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17" w:rsidRDefault="00D05E17" w:rsidP="00D05E17">
      <w:pPr>
        <w:spacing w:line="360" w:lineRule="auto"/>
        <w:jc w:val="right"/>
        <w:rPr>
          <w:rFonts w:eastAsia="Calibri"/>
          <w:b/>
          <w:lang w:eastAsia="en-US"/>
        </w:rPr>
      </w:pPr>
    </w:p>
    <w:p w:rsidR="0017412B" w:rsidRDefault="0017412B" w:rsidP="0017412B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82/2015</w:t>
      </w:r>
    </w:p>
    <w:p w:rsidR="0017412B" w:rsidRDefault="0017412B" w:rsidP="001741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17412B" w:rsidRDefault="0017412B" w:rsidP="0017412B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24 czerwca 2015 r.</w:t>
      </w:r>
    </w:p>
    <w:p w:rsidR="0017412B" w:rsidRDefault="0017412B" w:rsidP="0017412B">
      <w:pPr>
        <w:spacing w:line="360" w:lineRule="auto"/>
        <w:jc w:val="center"/>
        <w:rPr>
          <w:b/>
          <w:bCs/>
        </w:rPr>
      </w:pPr>
    </w:p>
    <w:p w:rsidR="0017412B" w:rsidRDefault="0017412B" w:rsidP="0017412B">
      <w:pPr>
        <w:spacing w:line="360" w:lineRule="auto"/>
        <w:ind w:left="1202" w:hanging="1202"/>
        <w:jc w:val="both"/>
      </w:pPr>
      <w:r>
        <w:t xml:space="preserve">w sprawie: </w:t>
      </w:r>
      <w:r>
        <w:tab/>
        <w:t xml:space="preserve">przyjęcia sprawozdania z działalności Senackiej Komisji ds. Nauki </w:t>
      </w:r>
    </w:p>
    <w:p w:rsidR="0017412B" w:rsidRDefault="0017412B" w:rsidP="0017412B">
      <w:pPr>
        <w:spacing w:line="480" w:lineRule="auto"/>
        <w:jc w:val="both"/>
        <w:rPr>
          <w:color w:val="FF0000"/>
        </w:rPr>
      </w:pPr>
    </w:p>
    <w:p w:rsidR="0017412B" w:rsidRDefault="0017412B" w:rsidP="0017412B">
      <w:pPr>
        <w:spacing w:line="360" w:lineRule="auto"/>
        <w:jc w:val="both"/>
        <w:rPr>
          <w:color w:val="FF0000"/>
        </w:rPr>
      </w:pPr>
      <w:r>
        <w:t>Na podstawie § 39 ust. 5 Statutu Śląskiego Uniwersytetu Medycznego w Katowicach,</w:t>
      </w:r>
      <w:r>
        <w:br/>
        <w:t>w związku z § 8 ust. 1 Regulaminu Pracy Senackiej Komisji ds.</w:t>
      </w:r>
      <w:r>
        <w:rPr>
          <w:color w:val="FF0000"/>
        </w:rPr>
        <w:t xml:space="preserve"> </w:t>
      </w:r>
      <w:r w:rsidRPr="004B00F8">
        <w:t xml:space="preserve">Nauki </w:t>
      </w:r>
      <w:r>
        <w:t>Śląskiego Uniwersytetu Medycznego w Katowicach</w:t>
      </w:r>
      <w:r>
        <w:rPr>
          <w:color w:val="FF0000"/>
        </w:rPr>
        <w:t xml:space="preserve"> </w:t>
      </w:r>
    </w:p>
    <w:p w:rsidR="0017412B" w:rsidRDefault="0017412B" w:rsidP="0017412B">
      <w:pPr>
        <w:jc w:val="both"/>
      </w:pPr>
    </w:p>
    <w:p w:rsidR="0017412B" w:rsidRDefault="0017412B" w:rsidP="0017412B">
      <w:pPr>
        <w:jc w:val="both"/>
      </w:pPr>
    </w:p>
    <w:p w:rsidR="0017412B" w:rsidRDefault="0017412B" w:rsidP="0017412B">
      <w:pPr>
        <w:spacing w:line="360" w:lineRule="auto"/>
        <w:jc w:val="center"/>
      </w:pPr>
      <w:r>
        <w:t>Senat Śląskiego Uniwersytetu Medycznego w Katowicach</w:t>
      </w:r>
    </w:p>
    <w:p w:rsidR="0017412B" w:rsidRDefault="0017412B" w:rsidP="0017412B">
      <w:pPr>
        <w:spacing w:line="360" w:lineRule="auto"/>
        <w:jc w:val="center"/>
      </w:pPr>
      <w:r>
        <w:t>uchwala, co następuje:</w:t>
      </w:r>
    </w:p>
    <w:p w:rsidR="0017412B" w:rsidRDefault="0017412B" w:rsidP="0017412B">
      <w:pPr>
        <w:jc w:val="center"/>
        <w:rPr>
          <w:b/>
        </w:rPr>
      </w:pPr>
    </w:p>
    <w:p w:rsidR="0017412B" w:rsidRDefault="0017412B" w:rsidP="0017412B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17412B" w:rsidRDefault="0017412B" w:rsidP="0017412B">
      <w:pPr>
        <w:spacing w:line="360" w:lineRule="auto"/>
        <w:jc w:val="both"/>
      </w:pPr>
      <w:r>
        <w:t xml:space="preserve">Przyjmuje sprawozdanie z działalności Senackiej Komisji ds. Nauki Śląskiego Uniwersytetu Medycznego w Katowicach za okres od dnia czerwca 2014 r. do kwietnia 2015 r., </w:t>
      </w:r>
      <w:r>
        <w:br/>
        <w:t>w brzmieniu stanowiącym Załącznik Uchwały Nr 49/2015 Senackiej Komisji ds. Nauki z dnia 9 czerwca 2015 r.</w:t>
      </w:r>
    </w:p>
    <w:p w:rsidR="0017412B" w:rsidRDefault="0017412B" w:rsidP="0017412B">
      <w:pPr>
        <w:jc w:val="center"/>
        <w:rPr>
          <w:b/>
        </w:rPr>
      </w:pPr>
      <w:r>
        <w:rPr>
          <w:b/>
        </w:rPr>
        <w:t>§ 2</w:t>
      </w:r>
    </w:p>
    <w:p w:rsidR="0017412B" w:rsidRDefault="0017412B" w:rsidP="0017412B">
      <w:pPr>
        <w:jc w:val="center"/>
        <w:rPr>
          <w:b/>
        </w:rPr>
      </w:pPr>
    </w:p>
    <w:p w:rsidR="0017412B" w:rsidRDefault="0017412B" w:rsidP="0017412B">
      <w:pPr>
        <w:spacing w:line="360" w:lineRule="auto"/>
        <w:jc w:val="both"/>
      </w:pPr>
      <w:r>
        <w:t xml:space="preserve">Wykonanie Uchwały powierza Rektorowi Śląskiego Uniwersytetu Medycznego </w:t>
      </w:r>
      <w:r>
        <w:br/>
        <w:t>w Katowicach.</w:t>
      </w:r>
    </w:p>
    <w:p w:rsidR="0017412B" w:rsidRDefault="0017412B" w:rsidP="0017412B">
      <w:pPr>
        <w:jc w:val="center"/>
        <w:rPr>
          <w:b/>
        </w:rPr>
      </w:pPr>
      <w:r>
        <w:rPr>
          <w:b/>
        </w:rPr>
        <w:t>§ 3</w:t>
      </w:r>
    </w:p>
    <w:p w:rsidR="0017412B" w:rsidRDefault="0017412B" w:rsidP="0017412B">
      <w:pPr>
        <w:jc w:val="center"/>
        <w:rPr>
          <w:b/>
        </w:rPr>
      </w:pPr>
    </w:p>
    <w:p w:rsidR="0017412B" w:rsidRDefault="0017412B" w:rsidP="0017412B">
      <w:pPr>
        <w:jc w:val="both"/>
        <w:rPr>
          <w:b/>
        </w:rPr>
      </w:pPr>
      <w:r>
        <w:t>Uchwała wchodzi w życie z dniem podjęcia.</w:t>
      </w:r>
    </w:p>
    <w:p w:rsidR="0017412B" w:rsidRDefault="0017412B" w:rsidP="0017412B">
      <w:pPr>
        <w:pStyle w:val="Tekstpodstawowy"/>
      </w:pPr>
      <w:r>
        <w:rPr>
          <w:i/>
          <w:iCs/>
          <w:szCs w:val="22"/>
        </w:rPr>
        <w:t xml:space="preserve">                                    </w:t>
      </w:r>
    </w:p>
    <w:p w:rsidR="0017412B" w:rsidRDefault="0017412B" w:rsidP="0017412B">
      <w:pPr>
        <w:ind w:left="35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Przewodniczący Senatu</w:t>
      </w:r>
    </w:p>
    <w:p w:rsidR="0017412B" w:rsidRDefault="0017412B" w:rsidP="0017412B">
      <w:pPr>
        <w:ind w:left="35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Rektor</w:t>
      </w:r>
    </w:p>
    <w:p w:rsidR="0017412B" w:rsidRDefault="0017412B" w:rsidP="0017412B">
      <w:pPr>
        <w:ind w:left="35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Śląskiego Uniwersytetu Medycznego w Katowicach</w:t>
      </w:r>
    </w:p>
    <w:p w:rsidR="0017412B" w:rsidRDefault="0017412B" w:rsidP="0017412B">
      <w:pPr>
        <w:rPr>
          <w:b/>
          <w:i/>
        </w:rPr>
      </w:pPr>
    </w:p>
    <w:p w:rsidR="0017412B" w:rsidRDefault="0017412B" w:rsidP="0017412B">
      <w:pPr>
        <w:rPr>
          <w:b/>
          <w:i/>
        </w:rPr>
      </w:pPr>
    </w:p>
    <w:p w:rsidR="0017412B" w:rsidRPr="006B52A2" w:rsidRDefault="0017412B" w:rsidP="0017412B">
      <w:pPr>
        <w:ind w:left="3540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E1798B" w:rsidRPr="00D05E17" w:rsidRDefault="00E1798B" w:rsidP="0017412B">
      <w:pPr>
        <w:spacing w:line="360" w:lineRule="auto"/>
        <w:jc w:val="center"/>
      </w:pPr>
      <w:bookmarkStart w:id="0" w:name="_GoBack"/>
      <w:bookmarkEnd w:id="0"/>
    </w:p>
    <w:sectPr w:rsidR="00E1798B" w:rsidRPr="00D05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030C41"/>
    <w:rsid w:val="0017412B"/>
    <w:rsid w:val="002776AE"/>
    <w:rsid w:val="006130C8"/>
    <w:rsid w:val="006A0A3D"/>
    <w:rsid w:val="00817E2C"/>
    <w:rsid w:val="008D6CC8"/>
    <w:rsid w:val="008E34B8"/>
    <w:rsid w:val="00A47DE7"/>
    <w:rsid w:val="00B8419B"/>
    <w:rsid w:val="00C86D86"/>
    <w:rsid w:val="00D05E17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2015-06-26T07:18:00Z</dcterms:created>
  <dcterms:modified xsi:type="dcterms:W3CDTF">2015-06-26T07:18:00Z</dcterms:modified>
</cp:coreProperties>
</file>