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553A" w:rsidRDefault="00B3553A" w:rsidP="00B3553A">
      <w:pPr>
        <w:suppressAutoHyphens w:val="0"/>
        <w:spacing w:after="0" w:line="360" w:lineRule="auto"/>
        <w:jc w:val="center"/>
        <w:textAlignment w:val="auto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Uchwała Nr 136/2015</w:t>
      </w:r>
    </w:p>
    <w:p w:rsidR="00B3553A" w:rsidRDefault="00B3553A" w:rsidP="00B3553A">
      <w:pPr>
        <w:suppressAutoHyphens w:val="0"/>
        <w:spacing w:after="0" w:line="360" w:lineRule="auto"/>
        <w:jc w:val="center"/>
        <w:textAlignment w:val="auto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Senatu Śląskiego Uniwersytetu Medycznego w Katowicach</w:t>
      </w:r>
    </w:p>
    <w:p w:rsidR="00B3553A" w:rsidRDefault="00B3553A" w:rsidP="00B3553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 dnia 16 grudnia 2015 r.</w:t>
      </w:r>
    </w:p>
    <w:p w:rsidR="00B3553A" w:rsidRDefault="00B3553A" w:rsidP="00B3553A">
      <w:pPr>
        <w:suppressAutoHyphens w:val="0"/>
        <w:spacing w:after="0" w:line="360" w:lineRule="auto"/>
        <w:jc w:val="center"/>
        <w:textAlignment w:val="auto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</w:p>
    <w:p w:rsidR="00B3553A" w:rsidRDefault="00B3553A" w:rsidP="00B3553A">
      <w:pPr>
        <w:suppressAutoHyphens w:val="0"/>
        <w:spacing w:after="0" w:line="360" w:lineRule="auto"/>
        <w:ind w:left="1202" w:hanging="1202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w sprawie: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ab/>
        <w:t>przyjęcia sprawozdania z działalności Senackiej Komisji ds. Bazy Klinicznej Uczelni</w:t>
      </w:r>
    </w:p>
    <w:p w:rsidR="00B3553A" w:rsidRDefault="00B3553A" w:rsidP="00B3553A">
      <w:pPr>
        <w:suppressAutoHyphens w:val="0"/>
        <w:spacing w:after="0" w:line="480" w:lineRule="auto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B3553A" w:rsidRDefault="00B3553A" w:rsidP="00B3553A">
      <w:pPr>
        <w:suppressAutoHyphens w:val="0"/>
        <w:spacing w:after="0" w:line="360" w:lineRule="auto"/>
        <w:jc w:val="both"/>
        <w:textAlignment w:val="auto"/>
      </w:pPr>
      <w:r>
        <w:rPr>
          <w:rFonts w:ascii="Times New Roman" w:eastAsia="Times New Roman" w:hAnsi="Times New Roman"/>
          <w:sz w:val="24"/>
          <w:szCs w:val="24"/>
          <w:lang w:eastAsia="pl-PL"/>
        </w:rPr>
        <w:t>Na podstawie § 39 ust. 5 Statutu Śląskiego Uniwersytetu Medycznego w Katowicach,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  <w:t>w związku z § 7 ust. 1 Regulaminu Pracy Senackiej Komisji ds.</w:t>
      </w:r>
      <w:r>
        <w:rPr>
          <w:rFonts w:ascii="Times New Roman" w:eastAsia="Times New Roman" w:hAnsi="Times New Roman"/>
          <w:color w:val="FF0000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Bazy Klinicznej Uczelni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  <w:t>Śląskiego Uniwersytetu Medycznego w Katowicach</w:t>
      </w:r>
      <w:r>
        <w:rPr>
          <w:rFonts w:ascii="Times New Roman" w:eastAsia="Times New Roman" w:hAnsi="Times New Roman"/>
          <w:color w:val="FF0000"/>
          <w:sz w:val="24"/>
          <w:szCs w:val="24"/>
          <w:lang w:eastAsia="pl-PL"/>
        </w:rPr>
        <w:t xml:space="preserve"> </w:t>
      </w:r>
    </w:p>
    <w:p w:rsidR="00B3553A" w:rsidRDefault="00B3553A" w:rsidP="00B3553A">
      <w:pPr>
        <w:suppressAutoHyphens w:val="0"/>
        <w:spacing w:after="0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B3553A" w:rsidRDefault="00B3553A" w:rsidP="00B3553A">
      <w:pPr>
        <w:suppressAutoHyphens w:val="0"/>
        <w:spacing w:after="0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B3553A" w:rsidRDefault="00B3553A" w:rsidP="00B3553A">
      <w:pPr>
        <w:suppressAutoHyphens w:val="0"/>
        <w:spacing w:after="0" w:line="360" w:lineRule="auto"/>
        <w:jc w:val="center"/>
        <w:textAlignment w:val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Senat Śląskiego Uniwersytetu Medycznego w Katowicach</w:t>
      </w:r>
    </w:p>
    <w:p w:rsidR="00B3553A" w:rsidRDefault="00B3553A" w:rsidP="00B3553A">
      <w:pPr>
        <w:suppressAutoHyphens w:val="0"/>
        <w:spacing w:after="0" w:line="360" w:lineRule="auto"/>
        <w:jc w:val="center"/>
        <w:textAlignment w:val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uchwala, co następuje:</w:t>
      </w:r>
    </w:p>
    <w:p w:rsidR="00B3553A" w:rsidRDefault="00B3553A" w:rsidP="00B3553A">
      <w:pPr>
        <w:suppressAutoHyphens w:val="0"/>
        <w:spacing w:after="0" w:line="240" w:lineRule="auto"/>
        <w:jc w:val="center"/>
        <w:textAlignment w:val="auto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:rsidR="00B3553A" w:rsidRDefault="00B3553A" w:rsidP="00B3553A">
      <w:pPr>
        <w:suppressAutoHyphens w:val="0"/>
        <w:spacing w:after="0" w:line="360" w:lineRule="auto"/>
        <w:jc w:val="center"/>
        <w:textAlignment w:val="auto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§ 1</w:t>
      </w:r>
    </w:p>
    <w:p w:rsidR="00B3553A" w:rsidRDefault="00B3553A" w:rsidP="00B3553A">
      <w:pPr>
        <w:suppressAutoHyphens w:val="0"/>
        <w:spacing w:after="0" w:line="360" w:lineRule="auto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Przyjmuje sprawozdanie z działalności Senackiej Komisji ds. Bazy Klinicznej Uczelni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  <w:t xml:space="preserve">Śląskiego Uniwersytetu Medycznego w Katowicach w roku akademickim 2014/2015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  <w:t xml:space="preserve">w brzmieniu stanowiącym Załącznik do pisma znak 0003/4/1/2015 z dnia 08.12.2015 r.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  <w:t>Przewodniczącego Komisji.</w:t>
      </w:r>
    </w:p>
    <w:p w:rsidR="00B3553A" w:rsidRDefault="00B3553A" w:rsidP="00B3553A">
      <w:pPr>
        <w:suppressAutoHyphens w:val="0"/>
        <w:spacing w:after="0" w:line="240" w:lineRule="auto"/>
        <w:jc w:val="center"/>
        <w:textAlignment w:val="auto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§ 2</w:t>
      </w:r>
    </w:p>
    <w:p w:rsidR="00B3553A" w:rsidRDefault="00B3553A" w:rsidP="00B3553A">
      <w:pPr>
        <w:suppressAutoHyphens w:val="0"/>
        <w:spacing w:after="0" w:line="240" w:lineRule="auto"/>
        <w:jc w:val="center"/>
        <w:textAlignment w:val="auto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:rsidR="00B3553A" w:rsidRDefault="00B3553A" w:rsidP="00B3553A">
      <w:pPr>
        <w:suppressAutoHyphens w:val="0"/>
        <w:spacing w:after="0" w:line="360" w:lineRule="auto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Wykonanie Uchwały powierza Rektorowi Śląskiego Uniwersytetu Medycznego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  <w:t>w Katowicach.</w:t>
      </w:r>
    </w:p>
    <w:p w:rsidR="00B3553A" w:rsidRDefault="00B3553A" w:rsidP="00B3553A">
      <w:pPr>
        <w:suppressAutoHyphens w:val="0"/>
        <w:spacing w:after="0" w:line="240" w:lineRule="auto"/>
        <w:jc w:val="center"/>
        <w:textAlignment w:val="auto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§ 3</w:t>
      </w:r>
    </w:p>
    <w:p w:rsidR="00B3553A" w:rsidRDefault="00B3553A" w:rsidP="00B3553A">
      <w:pPr>
        <w:suppressAutoHyphens w:val="0"/>
        <w:spacing w:after="0" w:line="240" w:lineRule="auto"/>
        <w:jc w:val="center"/>
        <w:textAlignment w:val="auto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:rsidR="00B3553A" w:rsidRDefault="00B3553A" w:rsidP="00B3553A">
      <w:pPr>
        <w:suppressAutoHyphens w:val="0"/>
        <w:spacing w:after="0" w:line="240" w:lineRule="auto"/>
        <w:jc w:val="both"/>
        <w:textAlignment w:val="auto"/>
      </w:pPr>
      <w:r>
        <w:rPr>
          <w:rFonts w:ascii="Times New Roman" w:eastAsia="Times New Roman" w:hAnsi="Times New Roman"/>
          <w:sz w:val="24"/>
          <w:szCs w:val="24"/>
          <w:lang w:eastAsia="pl-PL"/>
        </w:rPr>
        <w:t>Uchwała wchodzi w życie z dniem podjęcia.</w:t>
      </w:r>
    </w:p>
    <w:p w:rsidR="00B3553A" w:rsidRDefault="00B3553A" w:rsidP="00B3553A">
      <w:pPr>
        <w:suppressAutoHyphens w:val="0"/>
        <w:spacing w:after="0" w:line="240" w:lineRule="auto"/>
        <w:ind w:left="4956"/>
        <w:jc w:val="both"/>
        <w:textAlignment w:val="auto"/>
        <w:rPr>
          <w:rFonts w:ascii="Times New Roman" w:eastAsia="Times New Roman" w:hAnsi="Times New Roman"/>
          <w:b/>
          <w:bCs/>
          <w:i/>
          <w:iCs/>
          <w:sz w:val="24"/>
          <w:lang w:eastAsia="pl-PL"/>
        </w:rPr>
      </w:pPr>
    </w:p>
    <w:p w:rsidR="00B3553A" w:rsidRDefault="00B3553A" w:rsidP="00B3553A">
      <w:pPr>
        <w:suppressAutoHyphens w:val="0"/>
        <w:spacing w:after="0" w:line="240" w:lineRule="auto"/>
        <w:ind w:left="4956"/>
        <w:jc w:val="both"/>
        <w:textAlignment w:val="auto"/>
        <w:rPr>
          <w:rFonts w:ascii="Times New Roman" w:eastAsia="Times New Roman" w:hAnsi="Times New Roman"/>
          <w:b/>
          <w:bCs/>
          <w:i/>
          <w:iCs/>
          <w:sz w:val="24"/>
          <w:lang w:eastAsia="pl-PL"/>
        </w:rPr>
      </w:pPr>
      <w:r>
        <w:rPr>
          <w:rFonts w:ascii="Times New Roman" w:eastAsia="Times New Roman" w:hAnsi="Times New Roman"/>
          <w:b/>
          <w:bCs/>
          <w:i/>
          <w:iCs/>
          <w:sz w:val="24"/>
          <w:lang w:eastAsia="pl-PL"/>
        </w:rPr>
        <w:t xml:space="preserve">                </w:t>
      </w:r>
    </w:p>
    <w:p w:rsidR="00B3553A" w:rsidRDefault="00B3553A" w:rsidP="00B3553A">
      <w:pPr>
        <w:suppressAutoHyphens w:val="0"/>
        <w:spacing w:after="0" w:line="240" w:lineRule="auto"/>
        <w:ind w:left="4956"/>
        <w:jc w:val="both"/>
        <w:textAlignment w:val="auto"/>
      </w:pPr>
      <w:r>
        <w:rPr>
          <w:rFonts w:ascii="Times New Roman" w:eastAsia="Times New Roman" w:hAnsi="Times New Roman"/>
          <w:b/>
          <w:bCs/>
          <w:i/>
          <w:iCs/>
          <w:sz w:val="24"/>
          <w:lang w:eastAsia="pl-PL"/>
        </w:rPr>
        <w:t xml:space="preserve">                                                                              </w:t>
      </w:r>
    </w:p>
    <w:p w:rsidR="00B3553A" w:rsidRDefault="00B3553A" w:rsidP="00B3553A">
      <w:pPr>
        <w:suppressAutoHyphens w:val="0"/>
        <w:spacing w:after="0" w:line="240" w:lineRule="auto"/>
        <w:ind w:left="3540"/>
        <w:jc w:val="center"/>
        <w:textAlignment w:val="auto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pl-PL"/>
        </w:rPr>
        <w:t>Przewodniczący Senatu</w:t>
      </w:r>
    </w:p>
    <w:p w:rsidR="00B3553A" w:rsidRDefault="00B3553A" w:rsidP="00B3553A">
      <w:pPr>
        <w:suppressAutoHyphens w:val="0"/>
        <w:spacing w:after="0" w:line="240" w:lineRule="auto"/>
        <w:ind w:left="3540"/>
        <w:jc w:val="center"/>
        <w:textAlignment w:val="auto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pl-PL"/>
        </w:rPr>
        <w:t>Rektor</w:t>
      </w:r>
    </w:p>
    <w:p w:rsidR="00B3553A" w:rsidRDefault="00B3553A" w:rsidP="00B3553A">
      <w:pPr>
        <w:suppressAutoHyphens w:val="0"/>
        <w:spacing w:after="0" w:line="240" w:lineRule="auto"/>
        <w:ind w:left="3540"/>
        <w:jc w:val="center"/>
        <w:textAlignment w:val="auto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pl-PL"/>
        </w:rPr>
        <w:t>Śląskiego Uniwersytetu Medycznego w Katowicach</w:t>
      </w:r>
    </w:p>
    <w:p w:rsidR="00B3553A" w:rsidRDefault="00B3553A" w:rsidP="00B3553A">
      <w:pPr>
        <w:suppressAutoHyphens w:val="0"/>
        <w:spacing w:after="0" w:line="360" w:lineRule="auto"/>
        <w:textAlignment w:val="auto"/>
        <w:rPr>
          <w:rFonts w:ascii="Times New Roman" w:eastAsia="Times New Roman" w:hAnsi="Times New Roman"/>
          <w:b/>
          <w:i/>
          <w:sz w:val="24"/>
          <w:szCs w:val="24"/>
          <w:lang w:eastAsia="pl-PL"/>
        </w:rPr>
      </w:pPr>
    </w:p>
    <w:p w:rsidR="00B3553A" w:rsidRDefault="00B3553A" w:rsidP="00B3553A">
      <w:pPr>
        <w:suppressAutoHyphens w:val="0"/>
        <w:spacing w:after="0" w:line="240" w:lineRule="auto"/>
        <w:ind w:left="3540"/>
        <w:jc w:val="center"/>
        <w:textAlignment w:val="auto"/>
      </w:pPr>
      <w:r w:rsidRPr="00701DC8">
        <w:rPr>
          <w:rFonts w:ascii="Times New Roman" w:eastAsia="Times New Roman" w:hAnsi="Times New Roman"/>
          <w:b/>
          <w:i/>
          <w:sz w:val="24"/>
          <w:szCs w:val="24"/>
          <w:lang w:val="en-US" w:eastAsia="pl-PL"/>
        </w:rPr>
        <w:t xml:space="preserve">prof. </w:t>
      </w:r>
      <w:proofErr w:type="spellStart"/>
      <w:r w:rsidRPr="00701DC8">
        <w:rPr>
          <w:rFonts w:ascii="Times New Roman" w:eastAsia="Times New Roman" w:hAnsi="Times New Roman"/>
          <w:b/>
          <w:i/>
          <w:sz w:val="24"/>
          <w:szCs w:val="24"/>
          <w:lang w:val="en-US" w:eastAsia="pl-PL"/>
        </w:rPr>
        <w:t>dr</w:t>
      </w:r>
      <w:proofErr w:type="spellEnd"/>
      <w:r w:rsidRPr="00701DC8">
        <w:rPr>
          <w:rFonts w:ascii="Times New Roman" w:eastAsia="Times New Roman" w:hAnsi="Times New Roman"/>
          <w:b/>
          <w:i/>
          <w:sz w:val="24"/>
          <w:szCs w:val="24"/>
          <w:lang w:val="en-US" w:eastAsia="pl-PL"/>
        </w:rPr>
        <w:t xml:space="preserve"> hab. n. med. </w:t>
      </w:r>
      <w:r>
        <w:rPr>
          <w:rFonts w:ascii="Times New Roman" w:eastAsia="Times New Roman" w:hAnsi="Times New Roman"/>
          <w:b/>
          <w:i/>
          <w:sz w:val="24"/>
          <w:szCs w:val="24"/>
          <w:lang w:eastAsia="pl-PL"/>
        </w:rPr>
        <w:t>Przemysław Jałowiecki</w:t>
      </w:r>
    </w:p>
    <w:p w:rsidR="006E42F1" w:rsidRDefault="006E42F1">
      <w:bookmarkStart w:id="0" w:name="_GoBack"/>
      <w:bookmarkEnd w:id="0"/>
    </w:p>
    <w:sectPr w:rsidR="006E42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553A"/>
    <w:rsid w:val="006E42F1"/>
    <w:rsid w:val="00B35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8E21F3-5332-4759-B0C6-98047ED05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B3553A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Łysakowska</dc:creator>
  <cp:keywords/>
  <dc:description/>
  <cp:lastModifiedBy>Beata Łysakowska</cp:lastModifiedBy>
  <cp:revision>1</cp:revision>
  <dcterms:created xsi:type="dcterms:W3CDTF">2015-12-16T12:41:00Z</dcterms:created>
  <dcterms:modified xsi:type="dcterms:W3CDTF">2015-12-16T12:41:00Z</dcterms:modified>
</cp:coreProperties>
</file>