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0D7AF" w14:textId="77FDE743" w:rsidR="00733E9D" w:rsidRPr="00986F8B" w:rsidRDefault="00733E9D" w:rsidP="00F53A3F">
      <w:pPr>
        <w:jc w:val="center"/>
        <w:rPr>
          <w:b/>
          <w:bCs/>
        </w:rPr>
      </w:pPr>
      <w:r w:rsidRPr="00986F8B">
        <w:rPr>
          <w:b/>
          <w:bCs/>
        </w:rPr>
        <w:t>Zarządzenie Nr</w:t>
      </w:r>
      <w:r w:rsidR="00FD266E">
        <w:rPr>
          <w:b/>
          <w:bCs/>
        </w:rPr>
        <w:t xml:space="preserve"> </w:t>
      </w:r>
      <w:r w:rsidR="00A31D1D">
        <w:rPr>
          <w:b/>
          <w:bCs/>
          <w:i/>
        </w:rPr>
        <w:t>184</w:t>
      </w:r>
      <w:r w:rsidR="00FD266E">
        <w:rPr>
          <w:b/>
          <w:bCs/>
        </w:rPr>
        <w:t>/</w:t>
      </w:r>
      <w:r w:rsidR="00190525">
        <w:rPr>
          <w:b/>
          <w:bCs/>
        </w:rPr>
        <w:t>2018</w:t>
      </w:r>
    </w:p>
    <w:p w14:paraId="591F3335" w14:textId="627CB4D3" w:rsidR="00733E9D" w:rsidRPr="00986F8B" w:rsidRDefault="00733E9D" w:rsidP="00F53A3F">
      <w:pPr>
        <w:jc w:val="center"/>
        <w:rPr>
          <w:b/>
          <w:bCs/>
        </w:rPr>
      </w:pPr>
      <w:r w:rsidRPr="00986F8B">
        <w:rPr>
          <w:b/>
          <w:bCs/>
        </w:rPr>
        <w:t xml:space="preserve">z dnia </w:t>
      </w:r>
      <w:r w:rsidR="00A31D1D">
        <w:rPr>
          <w:b/>
          <w:bCs/>
          <w:i/>
        </w:rPr>
        <w:t>26.09.2018 r.</w:t>
      </w:r>
    </w:p>
    <w:p w14:paraId="1CFC61E8" w14:textId="77777777" w:rsidR="00733E9D" w:rsidRPr="00986F8B" w:rsidRDefault="00733E9D" w:rsidP="00F53A3F">
      <w:pPr>
        <w:jc w:val="center"/>
        <w:rPr>
          <w:b/>
          <w:bCs/>
        </w:rPr>
      </w:pPr>
      <w:r w:rsidRPr="00986F8B">
        <w:rPr>
          <w:b/>
          <w:bCs/>
        </w:rPr>
        <w:t xml:space="preserve">Rektora </w:t>
      </w:r>
    </w:p>
    <w:p w14:paraId="1944B91B" w14:textId="77777777" w:rsidR="00733E9D" w:rsidRPr="00986F8B" w:rsidRDefault="00733E9D" w:rsidP="00F53A3F">
      <w:pPr>
        <w:jc w:val="center"/>
        <w:rPr>
          <w:b/>
          <w:bCs/>
        </w:rPr>
      </w:pPr>
      <w:r w:rsidRPr="00986F8B">
        <w:rPr>
          <w:b/>
          <w:bCs/>
        </w:rPr>
        <w:t>Śląskiego Uniwersytetu Medycznego w Katowicach</w:t>
      </w:r>
    </w:p>
    <w:p w14:paraId="7C7E00A5" w14:textId="77777777" w:rsidR="00733E9D" w:rsidRDefault="00733E9D" w:rsidP="00F53A3F">
      <w:pPr>
        <w:jc w:val="center"/>
        <w:rPr>
          <w:b/>
          <w:bCs/>
        </w:rPr>
      </w:pPr>
    </w:p>
    <w:p w14:paraId="08EBB0DB" w14:textId="77777777" w:rsidR="00733E9D" w:rsidRDefault="00733E9D" w:rsidP="00F53A3F">
      <w:pPr>
        <w:jc w:val="center"/>
        <w:rPr>
          <w:b/>
          <w:bCs/>
        </w:rPr>
      </w:pPr>
    </w:p>
    <w:p w14:paraId="2B81A08F" w14:textId="77777777" w:rsidR="00C82E91" w:rsidRPr="00986F8B" w:rsidRDefault="00C82E91" w:rsidP="00F53A3F">
      <w:pPr>
        <w:jc w:val="center"/>
        <w:rPr>
          <w:b/>
          <w:bCs/>
        </w:rPr>
      </w:pPr>
    </w:p>
    <w:p w14:paraId="54EC7F39" w14:textId="2B0B9B8D" w:rsidR="00733E9D" w:rsidRPr="00986F8B" w:rsidRDefault="00733E9D" w:rsidP="00F53A3F">
      <w:pPr>
        <w:ind w:left="1440" w:hanging="1440"/>
        <w:jc w:val="both"/>
        <w:rPr>
          <w:bCs/>
          <w:strike/>
        </w:rPr>
      </w:pPr>
      <w:r w:rsidRPr="00986F8B">
        <w:rPr>
          <w:bCs/>
        </w:rPr>
        <w:t xml:space="preserve">w sprawie: </w:t>
      </w:r>
      <w:r w:rsidRPr="00986F8B">
        <w:rPr>
          <w:bCs/>
        </w:rPr>
        <w:tab/>
      </w:r>
      <w:r>
        <w:rPr>
          <w:bCs/>
        </w:rPr>
        <w:t>wprowadzenia</w:t>
      </w:r>
      <w:r w:rsidR="00023D53">
        <w:rPr>
          <w:bCs/>
        </w:rPr>
        <w:t xml:space="preserve"> </w:t>
      </w:r>
      <w:r w:rsidR="00190525">
        <w:rPr>
          <w:bCs/>
        </w:rPr>
        <w:t xml:space="preserve">systemu </w:t>
      </w:r>
      <w:r>
        <w:rPr>
          <w:bCs/>
        </w:rPr>
        <w:t>zarządzania ryzykiem w Śląskim Uniwersytecie Medycznym w Katowicach</w:t>
      </w:r>
    </w:p>
    <w:p w14:paraId="0FD99A5B" w14:textId="77777777" w:rsidR="00733E9D" w:rsidRDefault="00733E9D" w:rsidP="00F53A3F">
      <w:pPr>
        <w:ind w:firstLine="708"/>
        <w:jc w:val="both"/>
        <w:rPr>
          <w:b/>
        </w:rPr>
      </w:pPr>
    </w:p>
    <w:p w14:paraId="2A035712" w14:textId="77777777" w:rsidR="00733E9D" w:rsidRDefault="00733E9D" w:rsidP="00F53A3F">
      <w:pPr>
        <w:ind w:firstLine="708"/>
        <w:jc w:val="both"/>
        <w:rPr>
          <w:b/>
        </w:rPr>
      </w:pPr>
    </w:p>
    <w:p w14:paraId="26F94FAA" w14:textId="77777777" w:rsidR="00C82E91" w:rsidRPr="00986F8B" w:rsidRDefault="00C82E91" w:rsidP="00F53A3F">
      <w:pPr>
        <w:ind w:firstLine="708"/>
        <w:jc w:val="both"/>
        <w:rPr>
          <w:b/>
        </w:rPr>
      </w:pPr>
    </w:p>
    <w:p w14:paraId="5D30285A" w14:textId="1396590E" w:rsidR="00733E9D" w:rsidRPr="00986F8B" w:rsidRDefault="00733E9D" w:rsidP="00F53A3F">
      <w:pPr>
        <w:jc w:val="both"/>
        <w:rPr>
          <w:bCs/>
        </w:rPr>
      </w:pPr>
      <w:r w:rsidRPr="00986F8B">
        <w:t xml:space="preserve">Działając na podstawie art. 66 </w:t>
      </w:r>
      <w:r w:rsidR="00B60246" w:rsidRPr="00986F8B">
        <w:t xml:space="preserve">Ustawy </w:t>
      </w:r>
      <w:r w:rsidRPr="00986F8B">
        <w:t xml:space="preserve">z dnia 27 lipca 2005 r. Prawo o szkolnictwie wyższym </w:t>
      </w:r>
      <w:r w:rsidRPr="00986F8B">
        <w:rPr>
          <w:i/>
        </w:rPr>
        <w:t>(</w:t>
      </w:r>
      <w:proofErr w:type="spellStart"/>
      <w:r w:rsidR="00190525" w:rsidRPr="00190525">
        <w:rPr>
          <w:i/>
        </w:rPr>
        <w:t>t.j</w:t>
      </w:r>
      <w:proofErr w:type="spellEnd"/>
      <w:r w:rsidR="00190525" w:rsidRPr="00190525">
        <w:rPr>
          <w:i/>
        </w:rPr>
        <w:t xml:space="preserve">. Dz. U. z 2017 r. poz. 2183 z </w:t>
      </w:r>
      <w:proofErr w:type="spellStart"/>
      <w:r w:rsidR="00190525" w:rsidRPr="00190525">
        <w:rPr>
          <w:i/>
        </w:rPr>
        <w:t>późn</w:t>
      </w:r>
      <w:proofErr w:type="spellEnd"/>
      <w:r w:rsidR="00190525" w:rsidRPr="00190525">
        <w:rPr>
          <w:i/>
        </w:rPr>
        <w:t>. zm</w:t>
      </w:r>
      <w:r w:rsidRPr="00F159CC">
        <w:rPr>
          <w:i/>
        </w:rPr>
        <w:t>.)</w:t>
      </w:r>
      <w:r w:rsidR="00190525">
        <w:t xml:space="preserve">, </w:t>
      </w:r>
      <w:r w:rsidR="00190525" w:rsidRPr="00190525">
        <w:t>§ 20 ust. 2 pkt. 3</w:t>
      </w:r>
      <w:r w:rsidR="00190525">
        <w:t xml:space="preserve"> </w:t>
      </w:r>
      <w:r w:rsidR="00190525" w:rsidRPr="00190525">
        <w:t>Rozporządzeni</w:t>
      </w:r>
      <w:r w:rsidR="00190525">
        <w:t>a</w:t>
      </w:r>
      <w:r w:rsidR="00190525" w:rsidRPr="00190525">
        <w:t xml:space="preserve"> Rady Ministrów z dnia 12 kwietnia 2012 r. w sprawie Krajowych Ram Interoperacyjności, minimalnych wymagań dla rejestrów publicznych i wymiany informacji w postaci elektronicznej oraz minimalnych wymagań dla systemów teleinformatycznych </w:t>
      </w:r>
      <w:r w:rsidR="00190525" w:rsidRPr="00EC1A91">
        <w:rPr>
          <w:i/>
        </w:rPr>
        <w:t>(</w:t>
      </w:r>
      <w:proofErr w:type="spellStart"/>
      <w:r w:rsidR="00190525" w:rsidRPr="00EC1A91">
        <w:rPr>
          <w:i/>
        </w:rPr>
        <w:t>t.j</w:t>
      </w:r>
      <w:proofErr w:type="spellEnd"/>
      <w:r w:rsidR="00190525" w:rsidRPr="00EC1A91">
        <w:rPr>
          <w:i/>
        </w:rPr>
        <w:t>. Dz. U. z 2017 r. poz. 2247)</w:t>
      </w:r>
      <w:r w:rsidR="00190525">
        <w:t xml:space="preserve">, </w:t>
      </w:r>
      <w:r w:rsidR="00347C55">
        <w:br/>
      </w:r>
      <w:r w:rsidR="00190525">
        <w:t xml:space="preserve">art. 32 </w:t>
      </w:r>
      <w:r w:rsidR="00190525" w:rsidRPr="00190525">
        <w:t>Rozporządzeni</w:t>
      </w:r>
      <w:r w:rsidR="00190525">
        <w:t>a</w:t>
      </w:r>
      <w:r w:rsidR="00190525" w:rsidRPr="00190525">
        <w:t xml:space="preserve"> Parlamentu Europejskiego i Rady (UE) 2016/679 z dnia 27 kwietnia 2016 r. w sprawie ochrony osób fizycznych w związku z prze</w:t>
      </w:r>
      <w:r w:rsidR="004E4947">
        <w:t>twarzaniem danych osobowych i </w:t>
      </w:r>
      <w:r w:rsidR="00190525">
        <w:t>w </w:t>
      </w:r>
      <w:r w:rsidR="00190525" w:rsidRPr="00190525">
        <w:t>sprawie swobodnego przepływu takich danych oraz uchylenia dyrektywy 95/46/WE (ogólne rozporządzenie o ochronie danych) (Dz. U. U</w:t>
      </w:r>
      <w:r w:rsidR="00190525">
        <w:t>E. L. z 2016 r. Nr 119) oraz</w:t>
      </w:r>
      <w:r w:rsidR="00A23FBD" w:rsidRPr="00F159CC">
        <w:t xml:space="preserve"> art. </w:t>
      </w:r>
      <w:r w:rsidR="00B60246" w:rsidRPr="00F159CC">
        <w:t>68</w:t>
      </w:r>
      <w:r w:rsidRPr="00F159CC">
        <w:t xml:space="preserve"> Ustawy</w:t>
      </w:r>
      <w:r w:rsidR="007E6B3B">
        <w:t xml:space="preserve"> z dnia 27 sierpnia 2009 r.</w:t>
      </w:r>
      <w:r w:rsidR="00190525">
        <w:t xml:space="preserve"> </w:t>
      </w:r>
      <w:r>
        <w:t xml:space="preserve">o finansach publicznych </w:t>
      </w:r>
      <w:r>
        <w:rPr>
          <w:i/>
        </w:rPr>
        <w:t>(</w:t>
      </w:r>
      <w:proofErr w:type="spellStart"/>
      <w:r w:rsidR="00190525" w:rsidRPr="00190525">
        <w:rPr>
          <w:i/>
        </w:rPr>
        <w:t>t.j</w:t>
      </w:r>
      <w:proofErr w:type="spellEnd"/>
      <w:r w:rsidR="00190525" w:rsidRPr="00190525">
        <w:rPr>
          <w:i/>
        </w:rPr>
        <w:t>. Dz. U. z 2017 r. poz. 2077</w:t>
      </w:r>
      <w:r w:rsidR="00190525" w:rsidRPr="00190525" w:rsidDel="00190525">
        <w:rPr>
          <w:i/>
        </w:rPr>
        <w:t xml:space="preserve"> </w:t>
      </w:r>
      <w:r w:rsidR="00AA4F1E">
        <w:rPr>
          <w:i/>
        </w:rPr>
        <w:t xml:space="preserve">z </w:t>
      </w:r>
      <w:proofErr w:type="spellStart"/>
      <w:r w:rsidR="00AA4F1E">
        <w:rPr>
          <w:i/>
        </w:rPr>
        <w:t>późn</w:t>
      </w:r>
      <w:proofErr w:type="spellEnd"/>
      <w:r w:rsidR="00AA4F1E">
        <w:rPr>
          <w:i/>
        </w:rPr>
        <w:t>. zm.</w:t>
      </w:r>
      <w:r>
        <w:rPr>
          <w:i/>
        </w:rPr>
        <w:t>)</w:t>
      </w:r>
      <w:r w:rsidRPr="00986F8B">
        <w:t xml:space="preserve"> zarządza się</w:t>
      </w:r>
      <w:r>
        <w:t>,</w:t>
      </w:r>
      <w:r w:rsidRPr="00986F8B">
        <w:t xml:space="preserve"> co następuje:</w:t>
      </w:r>
    </w:p>
    <w:p w14:paraId="1B88E43B" w14:textId="77777777" w:rsidR="00733E9D" w:rsidRDefault="00733E9D" w:rsidP="00F53A3F">
      <w:pPr>
        <w:jc w:val="both"/>
        <w:rPr>
          <w:b/>
          <w:sz w:val="28"/>
          <w:szCs w:val="28"/>
          <w:u w:val="single"/>
        </w:rPr>
      </w:pPr>
    </w:p>
    <w:p w14:paraId="6DA8759C" w14:textId="77777777" w:rsidR="00733E9D" w:rsidRDefault="00733E9D" w:rsidP="00F53A3F">
      <w:pPr>
        <w:jc w:val="both"/>
        <w:rPr>
          <w:b/>
          <w:sz w:val="28"/>
          <w:szCs w:val="28"/>
          <w:u w:val="single"/>
        </w:rPr>
      </w:pPr>
    </w:p>
    <w:p w14:paraId="72B4DB21" w14:textId="10964DE5" w:rsidR="00733E9D" w:rsidRDefault="00733E9D" w:rsidP="00F53A3F">
      <w:pPr>
        <w:jc w:val="center"/>
      </w:pPr>
      <w:r>
        <w:t xml:space="preserve">§ </w:t>
      </w:r>
      <w:r w:rsidR="00164E14">
        <w:t>1</w:t>
      </w:r>
    </w:p>
    <w:p w14:paraId="1F476BC3" w14:textId="77777777" w:rsidR="00733E9D" w:rsidRPr="00733E9D" w:rsidRDefault="00733E9D" w:rsidP="00F53A3F">
      <w:pPr>
        <w:jc w:val="both"/>
        <w:rPr>
          <w:b/>
          <w:sz w:val="28"/>
          <w:szCs w:val="28"/>
          <w:u w:val="single"/>
        </w:rPr>
      </w:pPr>
    </w:p>
    <w:p w14:paraId="11FDEB8A" w14:textId="54D37076" w:rsidR="008E5810" w:rsidRDefault="00733E9D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 w:rsidRPr="004E6635">
        <w:rPr>
          <w:rFonts w:ascii="Times New Roman" w:hAnsi="Times New Roman"/>
          <w:sz w:val="24"/>
          <w:szCs w:val="24"/>
        </w:rPr>
        <w:t>Usta</w:t>
      </w:r>
      <w:r w:rsidR="004E6635">
        <w:rPr>
          <w:rFonts w:ascii="Times New Roman" w:hAnsi="Times New Roman"/>
          <w:sz w:val="24"/>
          <w:szCs w:val="24"/>
        </w:rPr>
        <w:t>nawia</w:t>
      </w:r>
      <w:r w:rsidRPr="004E6635">
        <w:rPr>
          <w:rFonts w:ascii="Times New Roman" w:hAnsi="Times New Roman"/>
          <w:sz w:val="24"/>
          <w:szCs w:val="24"/>
        </w:rPr>
        <w:t xml:space="preserve"> się </w:t>
      </w:r>
      <w:r w:rsidR="00190525" w:rsidRPr="004E6635">
        <w:rPr>
          <w:rFonts w:ascii="Times New Roman" w:hAnsi="Times New Roman"/>
          <w:sz w:val="24"/>
          <w:szCs w:val="24"/>
        </w:rPr>
        <w:t xml:space="preserve">system </w:t>
      </w:r>
      <w:r w:rsidRPr="004E6635">
        <w:rPr>
          <w:rFonts w:ascii="Times New Roman" w:hAnsi="Times New Roman"/>
          <w:sz w:val="24"/>
          <w:szCs w:val="24"/>
        </w:rPr>
        <w:t xml:space="preserve">zarządzania ryzykiem w Śląskim Uniwersytecie Medycznym w Katowicach, </w:t>
      </w:r>
      <w:r w:rsidR="00681D4E">
        <w:rPr>
          <w:rFonts w:ascii="Times New Roman" w:hAnsi="Times New Roman"/>
          <w:sz w:val="24"/>
          <w:szCs w:val="24"/>
        </w:rPr>
        <w:t>którego zadaniem jest</w:t>
      </w:r>
      <w:r w:rsidRPr="004E6635">
        <w:rPr>
          <w:rFonts w:ascii="Times New Roman" w:hAnsi="Times New Roman"/>
          <w:sz w:val="24"/>
          <w:szCs w:val="24"/>
        </w:rPr>
        <w:t xml:space="preserve"> popraw</w:t>
      </w:r>
      <w:r w:rsidR="00681D4E">
        <w:rPr>
          <w:rFonts w:ascii="Times New Roman" w:hAnsi="Times New Roman"/>
          <w:sz w:val="24"/>
          <w:szCs w:val="24"/>
        </w:rPr>
        <w:t>a funkcjonowania</w:t>
      </w:r>
      <w:r w:rsidRPr="004E6635">
        <w:rPr>
          <w:rFonts w:ascii="Times New Roman" w:hAnsi="Times New Roman"/>
          <w:sz w:val="24"/>
          <w:szCs w:val="24"/>
        </w:rPr>
        <w:t xml:space="preserve"> wszystkich obszarów zarządzania w</w:t>
      </w:r>
      <w:r w:rsidR="00190525">
        <w:rPr>
          <w:rFonts w:ascii="Times New Roman" w:hAnsi="Times New Roman"/>
          <w:sz w:val="24"/>
          <w:szCs w:val="24"/>
        </w:rPr>
        <w:t> </w:t>
      </w:r>
      <w:r w:rsidRPr="004E6635">
        <w:rPr>
          <w:rFonts w:ascii="Times New Roman" w:hAnsi="Times New Roman"/>
          <w:sz w:val="24"/>
          <w:szCs w:val="24"/>
        </w:rPr>
        <w:t>SUM oraz ograniczeni</w:t>
      </w:r>
      <w:r w:rsidR="00681D4E">
        <w:rPr>
          <w:rFonts w:ascii="Times New Roman" w:hAnsi="Times New Roman"/>
          <w:sz w:val="24"/>
          <w:szCs w:val="24"/>
        </w:rPr>
        <w:t>e</w:t>
      </w:r>
      <w:r w:rsidRPr="004E6635">
        <w:rPr>
          <w:rFonts w:ascii="Times New Roman" w:hAnsi="Times New Roman"/>
          <w:sz w:val="24"/>
          <w:szCs w:val="24"/>
        </w:rPr>
        <w:t xml:space="preserve"> ewentualnych negatywnych skutków zdarzeń do akceptowal</w:t>
      </w:r>
      <w:r w:rsidR="005F492A" w:rsidRPr="004E6635">
        <w:rPr>
          <w:rFonts w:ascii="Times New Roman" w:hAnsi="Times New Roman"/>
          <w:sz w:val="24"/>
          <w:szCs w:val="24"/>
        </w:rPr>
        <w:t xml:space="preserve">nego poziomu, w szczególności w </w:t>
      </w:r>
      <w:r w:rsidRPr="004E6635">
        <w:rPr>
          <w:rFonts w:ascii="Times New Roman" w:hAnsi="Times New Roman"/>
          <w:sz w:val="24"/>
          <w:szCs w:val="24"/>
        </w:rPr>
        <w:t xml:space="preserve">zakresie efektywnego zarządzania zasobami, zapewnienia </w:t>
      </w:r>
      <w:r w:rsidR="00C53034">
        <w:rPr>
          <w:rFonts w:ascii="Times New Roman" w:hAnsi="Times New Roman"/>
          <w:sz w:val="24"/>
          <w:szCs w:val="24"/>
        </w:rPr>
        <w:t>bezpieczeństwa</w:t>
      </w:r>
      <w:r w:rsidR="00681D4E">
        <w:rPr>
          <w:rFonts w:ascii="Times New Roman" w:hAnsi="Times New Roman"/>
          <w:sz w:val="24"/>
          <w:szCs w:val="24"/>
        </w:rPr>
        <w:t xml:space="preserve"> i dostępności</w:t>
      </w:r>
      <w:r w:rsidR="00C53034">
        <w:rPr>
          <w:rFonts w:ascii="Times New Roman" w:hAnsi="Times New Roman"/>
          <w:sz w:val="24"/>
          <w:szCs w:val="24"/>
        </w:rPr>
        <w:t xml:space="preserve"> informacji, </w:t>
      </w:r>
      <w:r w:rsidRPr="004E6635">
        <w:rPr>
          <w:rFonts w:ascii="Times New Roman" w:hAnsi="Times New Roman"/>
          <w:sz w:val="24"/>
          <w:szCs w:val="24"/>
        </w:rPr>
        <w:t xml:space="preserve">ochrony majątku </w:t>
      </w:r>
      <w:r w:rsidR="00EC1A91">
        <w:rPr>
          <w:rFonts w:ascii="Times New Roman" w:hAnsi="Times New Roman"/>
          <w:sz w:val="24"/>
          <w:szCs w:val="24"/>
        </w:rPr>
        <w:br/>
      </w:r>
      <w:r w:rsidRPr="004E6635">
        <w:rPr>
          <w:rFonts w:ascii="Times New Roman" w:hAnsi="Times New Roman"/>
          <w:sz w:val="24"/>
          <w:szCs w:val="24"/>
        </w:rPr>
        <w:t>i</w:t>
      </w:r>
      <w:r w:rsidR="00EC1A91">
        <w:rPr>
          <w:rFonts w:ascii="Times New Roman" w:hAnsi="Times New Roman"/>
          <w:sz w:val="24"/>
          <w:szCs w:val="24"/>
        </w:rPr>
        <w:t xml:space="preserve"> </w:t>
      </w:r>
      <w:r w:rsidRPr="004E6635">
        <w:rPr>
          <w:rFonts w:ascii="Times New Roman" w:hAnsi="Times New Roman"/>
          <w:sz w:val="24"/>
          <w:szCs w:val="24"/>
        </w:rPr>
        <w:t>efektywności finansowej oraz ochrony wizerunku Uczelni.</w:t>
      </w:r>
    </w:p>
    <w:p w14:paraId="2DC3E9DE" w14:textId="0D8FF81E" w:rsidR="005A6A6E" w:rsidRPr="00C62084" w:rsidRDefault="005A6A6E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 w:rsidRPr="004E6635">
        <w:rPr>
          <w:rFonts w:ascii="Times New Roman" w:hAnsi="Times New Roman"/>
          <w:sz w:val="24"/>
          <w:szCs w:val="24"/>
        </w:rPr>
        <w:t>Priorytetami w zakresie zarządzania ryzykiem jest jego minimalizacja przy uwzględnieniu kosztów, szans i skutków</w:t>
      </w:r>
      <w:r w:rsidR="00681D4E">
        <w:rPr>
          <w:rFonts w:ascii="Times New Roman" w:hAnsi="Times New Roman"/>
          <w:sz w:val="24"/>
          <w:szCs w:val="24"/>
        </w:rPr>
        <w:t xml:space="preserve"> oddziaływania</w:t>
      </w:r>
      <w:r w:rsidRPr="004E6635">
        <w:rPr>
          <w:rFonts w:ascii="Times New Roman" w:hAnsi="Times New Roman"/>
          <w:sz w:val="24"/>
          <w:szCs w:val="24"/>
        </w:rPr>
        <w:t xml:space="preserve"> dla Uczelni.</w:t>
      </w:r>
    </w:p>
    <w:p w14:paraId="77151572" w14:textId="29F8D04F" w:rsidR="00190525" w:rsidRDefault="00190525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System Zarządzania Ryzykiem doskonali się w oparciu o normatywny model PDCA (ang.</w:t>
      </w:r>
      <w:r w:rsidRPr="004E6635">
        <w:rPr>
          <w:rFonts w:ascii="Times New Roman" w:hAnsi="Times New Roman"/>
          <w:i/>
          <w:sz w:val="24"/>
          <w:szCs w:val="24"/>
        </w:rPr>
        <w:t xml:space="preserve"> Plan-Do-</w:t>
      </w:r>
      <w:proofErr w:type="spellStart"/>
      <w:r w:rsidRPr="004E6635">
        <w:rPr>
          <w:rFonts w:ascii="Times New Roman" w:hAnsi="Times New Roman"/>
          <w:i/>
          <w:sz w:val="24"/>
          <w:szCs w:val="24"/>
        </w:rPr>
        <w:t>Check</w:t>
      </w:r>
      <w:proofErr w:type="spellEnd"/>
      <w:r w:rsidRPr="004E6635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4E6635">
        <w:rPr>
          <w:rFonts w:ascii="Times New Roman" w:hAnsi="Times New Roman"/>
          <w:i/>
          <w:sz w:val="24"/>
          <w:szCs w:val="24"/>
        </w:rPr>
        <w:t>Act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C53034">
        <w:rPr>
          <w:rFonts w:ascii="Times New Roman" w:hAnsi="Times New Roman"/>
          <w:sz w:val="24"/>
          <w:szCs w:val="24"/>
        </w:rPr>
        <w:t xml:space="preserve">, który opiera się o planowanie funkcjonowania systemu zarządzania ryzykiem, </w:t>
      </w:r>
      <w:r w:rsidR="00681D4E">
        <w:rPr>
          <w:rFonts w:ascii="Times New Roman" w:hAnsi="Times New Roman"/>
          <w:sz w:val="24"/>
          <w:szCs w:val="24"/>
        </w:rPr>
        <w:t>jego ciągł</w:t>
      </w:r>
      <w:r w:rsidR="00E60763">
        <w:rPr>
          <w:rFonts w:ascii="Times New Roman" w:hAnsi="Times New Roman"/>
          <w:sz w:val="24"/>
          <w:szCs w:val="24"/>
        </w:rPr>
        <w:t>e</w:t>
      </w:r>
      <w:r w:rsidR="00681D4E">
        <w:rPr>
          <w:rFonts w:ascii="Times New Roman" w:hAnsi="Times New Roman"/>
          <w:sz w:val="24"/>
          <w:szCs w:val="24"/>
        </w:rPr>
        <w:t xml:space="preserve"> </w:t>
      </w:r>
      <w:r w:rsidR="00E60763">
        <w:rPr>
          <w:rFonts w:ascii="Times New Roman" w:hAnsi="Times New Roman"/>
          <w:sz w:val="24"/>
          <w:szCs w:val="24"/>
        </w:rPr>
        <w:t>funkcjonowanie</w:t>
      </w:r>
      <w:r w:rsidR="00681D4E">
        <w:rPr>
          <w:rFonts w:ascii="Times New Roman" w:hAnsi="Times New Roman"/>
          <w:sz w:val="24"/>
          <w:szCs w:val="24"/>
        </w:rPr>
        <w:t xml:space="preserve">, </w:t>
      </w:r>
      <w:r w:rsidR="00C53034">
        <w:rPr>
          <w:rFonts w:ascii="Times New Roman" w:hAnsi="Times New Roman"/>
          <w:sz w:val="24"/>
          <w:szCs w:val="24"/>
        </w:rPr>
        <w:t>ocenę i monito</w:t>
      </w:r>
      <w:r w:rsidR="00681D4E">
        <w:rPr>
          <w:rFonts w:ascii="Times New Roman" w:hAnsi="Times New Roman"/>
          <w:sz w:val="24"/>
          <w:szCs w:val="24"/>
        </w:rPr>
        <w:t>ro</w:t>
      </w:r>
      <w:r w:rsidR="00C53034">
        <w:rPr>
          <w:rFonts w:ascii="Times New Roman" w:hAnsi="Times New Roman"/>
          <w:sz w:val="24"/>
          <w:szCs w:val="24"/>
        </w:rPr>
        <w:t>wanie jego rezultatów oraz jego doskonalenie.</w:t>
      </w:r>
    </w:p>
    <w:p w14:paraId="75F5FB71" w14:textId="77777777" w:rsidR="00C53034" w:rsidRDefault="00C53034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Celem systemu zarządzania ryzykiem w odniesieniu do bezpieczeństwa informacji jest:</w:t>
      </w:r>
    </w:p>
    <w:p w14:paraId="175A8A29" w14:textId="77777777" w:rsidR="00C53034" w:rsidRDefault="00C53034" w:rsidP="00357A27">
      <w:pPr>
        <w:pStyle w:val="Tekstpodstawowywcity"/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wsparcie funkcjonującego w Uczelni Systemu Zarządzania Bezpieczeństwem Informacji, </w:t>
      </w:r>
    </w:p>
    <w:p w14:paraId="71733B33" w14:textId="14A10093" w:rsidR="00C53034" w:rsidRDefault="00C53034" w:rsidP="00357A27">
      <w:pPr>
        <w:pStyle w:val="Tekstpodstawowywcity"/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wsparcie systemu zarządzania ciągłością działania,</w:t>
      </w:r>
    </w:p>
    <w:p w14:paraId="7F9FC5F7" w14:textId="13AC1158" w:rsidR="00C53034" w:rsidRDefault="00C53034" w:rsidP="00357A27">
      <w:pPr>
        <w:pStyle w:val="Tekstpodstawowywcity"/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przygotowanie planu reakcji na incydenty</w:t>
      </w:r>
      <w:r w:rsidR="00F65FAB">
        <w:rPr>
          <w:rFonts w:ascii="Times New Roman" w:hAnsi="Times New Roman"/>
          <w:sz w:val="24"/>
          <w:szCs w:val="24"/>
        </w:rPr>
        <w:t>,</w:t>
      </w:r>
    </w:p>
    <w:p w14:paraId="7AD335B6" w14:textId="2D9A3955" w:rsidR="00C53034" w:rsidRDefault="00C53034" w:rsidP="00357A27">
      <w:pPr>
        <w:pStyle w:val="Tekstpodstawowywcity"/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zgodność z prawem, w tym zapewnienie rozliczalności i poświadczanie należytej staranności w zakresie planowania i stosowania zasad bezpieczeństwa informacji</w:t>
      </w:r>
      <w:r w:rsidR="00F65FAB">
        <w:rPr>
          <w:rFonts w:ascii="Times New Roman" w:hAnsi="Times New Roman"/>
          <w:sz w:val="24"/>
          <w:szCs w:val="24"/>
        </w:rPr>
        <w:t>.</w:t>
      </w:r>
    </w:p>
    <w:p w14:paraId="4060B8DC" w14:textId="77777777" w:rsidR="004E4947" w:rsidRDefault="00C53034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Zakres Systemu Zarządzania Ryzykiem w zakresie bezpieczeństwa informacji obejmuje całą strukturę organizacyjną Uczelni oraz wszystkie procesy w niej zachodzące</w:t>
      </w:r>
      <w:r w:rsidR="004E4947">
        <w:rPr>
          <w:rFonts w:ascii="Times New Roman" w:hAnsi="Times New Roman"/>
          <w:sz w:val="24"/>
          <w:szCs w:val="24"/>
        </w:rPr>
        <w:t xml:space="preserve"> ze szczególnym uwzględnieniem:</w:t>
      </w:r>
    </w:p>
    <w:p w14:paraId="532AB31F" w14:textId="15F4FA28" w:rsidR="004E4947" w:rsidRDefault="004E4947" w:rsidP="00357A27">
      <w:pPr>
        <w:pStyle w:val="Tekstpodstawowywcity"/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kontekstu wewnętrznego i zewnętrznego Uczelni,</w:t>
      </w:r>
    </w:p>
    <w:p w14:paraId="22456A65" w14:textId="558E232B" w:rsidR="00C53034" w:rsidRDefault="00C53034" w:rsidP="00357A27">
      <w:pPr>
        <w:pStyle w:val="Tekstpodstawowywcity"/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lastRenderedPageBreak/>
        <w:t>procesów związanych z przetwarzaniem danych osobowych i innych aktywów informacyjnych przedstawiających wartość dla Uczelni</w:t>
      </w:r>
      <w:r w:rsidR="004E4947">
        <w:rPr>
          <w:rFonts w:ascii="Times New Roman" w:hAnsi="Times New Roman"/>
          <w:sz w:val="24"/>
          <w:szCs w:val="24"/>
        </w:rPr>
        <w:t>,</w:t>
      </w:r>
    </w:p>
    <w:p w14:paraId="11B20B14" w14:textId="775BDA5F" w:rsidR="004E4947" w:rsidRDefault="004E4947" w:rsidP="00357A27">
      <w:pPr>
        <w:pStyle w:val="Tekstpodstawowywcity"/>
        <w:numPr>
          <w:ilvl w:val="0"/>
          <w:numId w:val="36"/>
        </w:numPr>
        <w:spacing w:after="0"/>
        <w:jc w:val="both"/>
      </w:pPr>
      <w:r>
        <w:rPr>
          <w:rFonts w:ascii="Times New Roman" w:hAnsi="Times New Roman"/>
          <w:sz w:val="24"/>
          <w:szCs w:val="24"/>
        </w:rPr>
        <w:t>misji i strategii Śląskiego Uniwersytetu Medycznego w Katowicach</w:t>
      </w:r>
      <w:r w:rsidR="00F65FAB">
        <w:rPr>
          <w:rFonts w:ascii="Times New Roman" w:hAnsi="Times New Roman"/>
          <w:sz w:val="24"/>
          <w:szCs w:val="24"/>
        </w:rPr>
        <w:t>.</w:t>
      </w:r>
    </w:p>
    <w:p w14:paraId="6E604D1D" w14:textId="6528C05B" w:rsidR="005A6A6E" w:rsidRPr="00C62084" w:rsidRDefault="005A6A6E" w:rsidP="00357A27">
      <w:pPr>
        <w:pStyle w:val="Tekstpodstawowywcity"/>
        <w:numPr>
          <w:ilvl w:val="0"/>
          <w:numId w:val="18"/>
        </w:numPr>
        <w:tabs>
          <w:tab w:val="clear" w:pos="720"/>
        </w:tabs>
        <w:spacing w:after="0"/>
        <w:ind w:left="360"/>
        <w:jc w:val="both"/>
      </w:pPr>
      <w:r w:rsidRPr="004E6635">
        <w:rPr>
          <w:rFonts w:ascii="Times New Roman" w:hAnsi="Times New Roman"/>
          <w:sz w:val="24"/>
          <w:szCs w:val="24"/>
        </w:rPr>
        <w:t>Zarządzanie ryzykiem w zakresie bezpieczeństwa informacji odnosi się w szczególności do kwestii ochrony danych osobowych, ochrony własności intelektualnej Uczelni oraz bezpieczeństwa informacji przetwarzanych w SUM zarówno w systemach tradycyjnych jak i informatycznych.</w:t>
      </w:r>
    </w:p>
    <w:p w14:paraId="5541BC7D" w14:textId="41AD6662" w:rsidR="008E5810" w:rsidRPr="008E5810" w:rsidRDefault="008E5810"/>
    <w:p w14:paraId="55E8D975" w14:textId="7136FFC3" w:rsidR="00733E9D" w:rsidRDefault="00733E9D">
      <w:pPr>
        <w:jc w:val="center"/>
      </w:pPr>
      <w:r>
        <w:t xml:space="preserve">§ </w:t>
      </w:r>
      <w:r w:rsidR="00164E14">
        <w:t>2</w:t>
      </w:r>
    </w:p>
    <w:p w14:paraId="60EB335F" w14:textId="77777777" w:rsidR="008E5810" w:rsidRPr="008E5810" w:rsidRDefault="008E5810">
      <w:pPr>
        <w:autoSpaceDE w:val="0"/>
        <w:autoSpaceDN w:val="0"/>
        <w:adjustRightInd w:val="0"/>
        <w:jc w:val="both"/>
      </w:pPr>
    </w:p>
    <w:p w14:paraId="3A1EA37F" w14:textId="77777777" w:rsidR="008E5810" w:rsidRPr="00733E9D" w:rsidRDefault="008E5810">
      <w:pPr>
        <w:jc w:val="both"/>
      </w:pPr>
      <w:r w:rsidRPr="00733E9D">
        <w:t>Zasady zarządzania ryzykiem w SUM określają:</w:t>
      </w:r>
    </w:p>
    <w:p w14:paraId="44730CC3" w14:textId="77777777" w:rsidR="00733E9D" w:rsidRDefault="00733E9D" w:rsidP="00AA4F1E">
      <w:pPr>
        <w:numPr>
          <w:ilvl w:val="0"/>
          <w:numId w:val="85"/>
        </w:numPr>
        <w:jc w:val="both"/>
      </w:pPr>
      <w:r w:rsidRPr="008E5810">
        <w:t>zakres odpowiedzialności osób zaangażowanyc</w:t>
      </w:r>
      <w:r>
        <w:t>h w proces zarządzania ryzykiem,</w:t>
      </w:r>
    </w:p>
    <w:p w14:paraId="0CBD7593" w14:textId="77777777" w:rsidR="008E5810" w:rsidRPr="008E5810" w:rsidRDefault="008E5810" w:rsidP="00AA4F1E">
      <w:pPr>
        <w:numPr>
          <w:ilvl w:val="0"/>
          <w:numId w:val="85"/>
        </w:numPr>
        <w:jc w:val="both"/>
      </w:pPr>
      <w:r w:rsidRPr="008E5810">
        <w:t>sposób postępowania przy id</w:t>
      </w:r>
      <w:r>
        <w:t>entyfikowaniu i analizie ryzyka,</w:t>
      </w:r>
    </w:p>
    <w:p w14:paraId="5B544EFC" w14:textId="77777777" w:rsidR="008E5810" w:rsidRPr="008E5810" w:rsidRDefault="008E5810" w:rsidP="00AA4F1E">
      <w:pPr>
        <w:numPr>
          <w:ilvl w:val="0"/>
          <w:numId w:val="85"/>
        </w:numPr>
        <w:jc w:val="both"/>
      </w:pPr>
      <w:r w:rsidRPr="008E5810">
        <w:t>sposób postępowan</w:t>
      </w:r>
      <w:r>
        <w:t>ia ze zidentyfikowanym ryzykiem,</w:t>
      </w:r>
    </w:p>
    <w:p w14:paraId="4C66F76E" w14:textId="77777777" w:rsidR="008E5810" w:rsidRPr="008E5810" w:rsidRDefault="008E5810" w:rsidP="00AA4F1E">
      <w:pPr>
        <w:numPr>
          <w:ilvl w:val="0"/>
          <w:numId w:val="85"/>
        </w:numPr>
        <w:jc w:val="both"/>
      </w:pPr>
      <w:r w:rsidRPr="008E5810">
        <w:t>zakres pr</w:t>
      </w:r>
      <w:r>
        <w:t xml:space="preserve">zeglądu </w:t>
      </w:r>
      <w:proofErr w:type="spellStart"/>
      <w:r>
        <w:t>ryzyk</w:t>
      </w:r>
      <w:proofErr w:type="spellEnd"/>
      <w:r>
        <w:t xml:space="preserve"> i sprawozdawczość,</w:t>
      </w:r>
    </w:p>
    <w:p w14:paraId="6FD40A69" w14:textId="77777777" w:rsidR="007E6809" w:rsidRDefault="008E5810" w:rsidP="00AA4F1E">
      <w:pPr>
        <w:numPr>
          <w:ilvl w:val="0"/>
          <w:numId w:val="85"/>
        </w:numPr>
        <w:jc w:val="both"/>
      </w:pPr>
      <w:r w:rsidRPr="008E5810">
        <w:t>sposób oceny procesu zarządzania ryzykiem</w:t>
      </w:r>
      <w:r w:rsidR="007E6809">
        <w:t>,</w:t>
      </w:r>
    </w:p>
    <w:p w14:paraId="252F27A8" w14:textId="2F702E12" w:rsidR="007F77CD" w:rsidRPr="00FD6968" w:rsidRDefault="007E6809" w:rsidP="00AA4F1E">
      <w:pPr>
        <w:numPr>
          <w:ilvl w:val="0"/>
          <w:numId w:val="85"/>
        </w:numPr>
        <w:jc w:val="both"/>
      </w:pPr>
      <w:r w:rsidRPr="00FD6968">
        <w:t>sposób oceny skutków dla ochrony danych</w:t>
      </w:r>
      <w:r w:rsidR="00F347A6">
        <w:t xml:space="preserve"> osobowych</w:t>
      </w:r>
      <w:r w:rsidRPr="00FD6968">
        <w:t>.</w:t>
      </w:r>
    </w:p>
    <w:p w14:paraId="105B035A" w14:textId="77777777" w:rsidR="00ED29EE" w:rsidRDefault="00ED29EE">
      <w:pPr>
        <w:jc w:val="both"/>
      </w:pPr>
    </w:p>
    <w:p w14:paraId="33073F7C" w14:textId="7C918C38" w:rsidR="00733E9D" w:rsidRDefault="00733E9D">
      <w:pPr>
        <w:jc w:val="center"/>
      </w:pPr>
      <w:r>
        <w:t xml:space="preserve">§ </w:t>
      </w:r>
      <w:r w:rsidR="00164E14">
        <w:t>3</w:t>
      </w:r>
    </w:p>
    <w:p w14:paraId="381B4573" w14:textId="77777777" w:rsidR="00733E9D" w:rsidRDefault="00733E9D">
      <w:pPr>
        <w:jc w:val="center"/>
      </w:pPr>
    </w:p>
    <w:p w14:paraId="0944189C" w14:textId="77777777" w:rsidR="00733E9D" w:rsidRPr="00733E9D" w:rsidRDefault="00F159CC">
      <w:pPr>
        <w:jc w:val="both"/>
        <w:rPr>
          <w:i/>
        </w:rPr>
      </w:pPr>
      <w:r>
        <w:t>Użyte w Zarządzeniu określenia oznaczają:</w:t>
      </w:r>
    </w:p>
    <w:p w14:paraId="1470C542" w14:textId="32CF8DBE" w:rsidR="00733E9D" w:rsidRPr="004F062B" w:rsidRDefault="00733E9D" w:rsidP="00AA4F1E">
      <w:pPr>
        <w:numPr>
          <w:ilvl w:val="0"/>
          <w:numId w:val="86"/>
        </w:numPr>
        <w:jc w:val="both"/>
      </w:pPr>
      <w:r w:rsidRPr="00836F2E">
        <w:rPr>
          <w:b/>
        </w:rPr>
        <w:t>ryzyko</w:t>
      </w:r>
      <w:r w:rsidRPr="004F062B">
        <w:rPr>
          <w:b/>
        </w:rPr>
        <w:t xml:space="preserve"> – </w:t>
      </w:r>
      <w:r w:rsidR="004F062B" w:rsidRPr="004F062B">
        <w:t>prawdopodobieństwo wystąpienia zdarzenia, które będzie miało negatywny wpływ na realizację założonych celów (</w:t>
      </w:r>
      <w:r w:rsidR="004E4947" w:rsidRPr="004F062B">
        <w:t>wpływ niepewności na cele</w:t>
      </w:r>
      <w:r w:rsidR="004F062B" w:rsidRPr="004F062B">
        <w:t>)</w:t>
      </w:r>
      <w:r w:rsidR="004E4947" w:rsidRPr="004F062B">
        <w:t>,</w:t>
      </w:r>
      <w:r w:rsidR="00FB2CEA" w:rsidRPr="004F062B">
        <w:t xml:space="preserve"> </w:t>
      </w:r>
    </w:p>
    <w:p w14:paraId="454C2B60" w14:textId="77777777" w:rsidR="00733E9D" w:rsidRPr="00836F2E" w:rsidRDefault="00733E9D" w:rsidP="00AA4F1E">
      <w:pPr>
        <w:numPr>
          <w:ilvl w:val="0"/>
          <w:numId w:val="86"/>
        </w:numPr>
        <w:jc w:val="both"/>
      </w:pPr>
      <w:r w:rsidRPr="00836F2E">
        <w:rPr>
          <w:b/>
        </w:rPr>
        <w:t>czynnik ryzyka</w:t>
      </w:r>
      <w:r w:rsidRPr="00836F2E">
        <w:t xml:space="preserve"> – zdarzenie, działanie, zaniechanie, które może spowodować wystąpienie ryzyka</w:t>
      </w:r>
      <w:r>
        <w:t>,</w:t>
      </w:r>
    </w:p>
    <w:p w14:paraId="1628D6C6" w14:textId="77777777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ryzyk</w:t>
      </w:r>
      <w:r>
        <w:rPr>
          <w:b/>
        </w:rPr>
        <w:t>o</w:t>
      </w:r>
      <w:r w:rsidRPr="008E5810">
        <w:rPr>
          <w:b/>
        </w:rPr>
        <w:t xml:space="preserve"> nieodłączn</w:t>
      </w:r>
      <w:r>
        <w:rPr>
          <w:b/>
        </w:rPr>
        <w:t>e</w:t>
      </w:r>
      <w:r w:rsidRPr="008E5810">
        <w:t xml:space="preserve"> –</w:t>
      </w:r>
      <w:r>
        <w:t xml:space="preserve"> </w:t>
      </w:r>
      <w:r w:rsidRPr="008E5810">
        <w:t>ryzyko występujące bez jakichkolwiek mechanizmów kontrolny</w:t>
      </w:r>
      <w:r>
        <w:t>ch, które wpływają na to ryzyko,</w:t>
      </w:r>
    </w:p>
    <w:p w14:paraId="37C415B0" w14:textId="7A633D3F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ryzyk</w:t>
      </w:r>
      <w:r>
        <w:rPr>
          <w:b/>
        </w:rPr>
        <w:t>o</w:t>
      </w:r>
      <w:r w:rsidRPr="008E5810">
        <w:rPr>
          <w:b/>
        </w:rPr>
        <w:t xml:space="preserve"> rezydualn</w:t>
      </w:r>
      <w:r>
        <w:rPr>
          <w:b/>
        </w:rPr>
        <w:t>e</w:t>
      </w:r>
      <w:r w:rsidRPr="008E5810">
        <w:t xml:space="preserve"> –</w:t>
      </w:r>
      <w:r>
        <w:t xml:space="preserve"> </w:t>
      </w:r>
      <w:r w:rsidR="004E4947">
        <w:t xml:space="preserve">(lub ryzyko szczątkowe) </w:t>
      </w:r>
      <w:r w:rsidRPr="008E5810">
        <w:t>ryzyko występujące po wprow</w:t>
      </w:r>
      <w:r>
        <w:t>adzeniu mechanizmów kontrolnych,</w:t>
      </w:r>
    </w:p>
    <w:p w14:paraId="7880DDC5" w14:textId="77777777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mechanizm</w:t>
      </w:r>
      <w:r>
        <w:rPr>
          <w:b/>
        </w:rPr>
        <w:t>y</w:t>
      </w:r>
      <w:r w:rsidRPr="008E5810">
        <w:rPr>
          <w:b/>
        </w:rPr>
        <w:t xml:space="preserve"> kontroln</w:t>
      </w:r>
      <w:r>
        <w:rPr>
          <w:b/>
        </w:rPr>
        <w:t>e</w:t>
      </w:r>
      <w:r w:rsidRPr="008E5810">
        <w:t xml:space="preserve"> –</w:t>
      </w:r>
      <w:r>
        <w:t xml:space="preserve"> </w:t>
      </w:r>
      <w:r w:rsidRPr="008E5810">
        <w:t>metody, polityki, standardy, procedury, fizyczne środki oraz działania itp. stosowane w celu zahamowania lub zmniejszenia negatywnych skutków ryzyka. Koszt mechanizmu kontrolnego jest odpowiedni do zidentyfikowanego ryzyka i/lub potencjalnego ryzyka</w:t>
      </w:r>
      <w:r>
        <w:t>,</w:t>
      </w:r>
    </w:p>
    <w:p w14:paraId="02C8D0CC" w14:textId="77777777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właściciel ryzyka</w:t>
      </w:r>
      <w:r w:rsidRPr="008E5810">
        <w:t xml:space="preserve"> – osob</w:t>
      </w:r>
      <w:r>
        <w:t>a</w:t>
      </w:r>
      <w:r w:rsidRPr="008E5810">
        <w:t xml:space="preserve"> odpowiedzialn</w:t>
      </w:r>
      <w:r>
        <w:t>a</w:t>
      </w:r>
      <w:r w:rsidRPr="008E5810">
        <w:t xml:space="preserve"> za dane ryzyko w </w:t>
      </w:r>
      <w:r>
        <w:t>SUM</w:t>
      </w:r>
      <w:r w:rsidRPr="008E5810">
        <w:t>, która jest rozliczana ze skutec</w:t>
      </w:r>
      <w:r>
        <w:t>zności zarządzania tym ryzykiem,</w:t>
      </w:r>
    </w:p>
    <w:p w14:paraId="6CFEC9E5" w14:textId="01CB15AC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prawdopodobieństw</w:t>
      </w:r>
      <w:r>
        <w:rPr>
          <w:b/>
        </w:rPr>
        <w:t>o</w:t>
      </w:r>
      <w:r w:rsidRPr="008E5810">
        <w:rPr>
          <w:b/>
        </w:rPr>
        <w:t xml:space="preserve"> wystąpienia</w:t>
      </w:r>
      <w:r w:rsidRPr="008E5810">
        <w:t xml:space="preserve"> </w:t>
      </w:r>
      <w:r w:rsidRPr="008E5810">
        <w:rPr>
          <w:b/>
        </w:rPr>
        <w:t>ryzyka</w:t>
      </w:r>
      <w:r w:rsidRPr="008E5810">
        <w:t xml:space="preserve"> –</w:t>
      </w:r>
      <w:r w:rsidR="007E6809">
        <w:t xml:space="preserve"> </w:t>
      </w:r>
      <w:r w:rsidRPr="008E5810">
        <w:t>możliwość</w:t>
      </w:r>
      <w:r w:rsidR="007E6809">
        <w:t>, szansa</w:t>
      </w:r>
      <w:r w:rsidRPr="008E5810">
        <w:t xml:space="preserve"> wystąpienia zdarzenia lub działania, które wpłynie na zdolność </w:t>
      </w:r>
      <w:r>
        <w:t>SUM</w:t>
      </w:r>
      <w:r w:rsidRPr="008E5810">
        <w:t xml:space="preserve"> do rea</w:t>
      </w:r>
      <w:r>
        <w:t>lizacji celów jego działalności,</w:t>
      </w:r>
    </w:p>
    <w:p w14:paraId="05944158" w14:textId="77777777" w:rsidR="00733E9D" w:rsidRPr="008E5810" w:rsidRDefault="00733E9D" w:rsidP="00AA4F1E">
      <w:pPr>
        <w:numPr>
          <w:ilvl w:val="0"/>
          <w:numId w:val="86"/>
        </w:numPr>
        <w:jc w:val="both"/>
      </w:pPr>
      <w:r>
        <w:rPr>
          <w:b/>
        </w:rPr>
        <w:t>wpływ</w:t>
      </w:r>
      <w:r w:rsidRPr="008E5810">
        <w:rPr>
          <w:b/>
        </w:rPr>
        <w:t xml:space="preserve"> ryzyka</w:t>
      </w:r>
      <w:r w:rsidRPr="008E5810">
        <w:t xml:space="preserve"> –</w:t>
      </w:r>
      <w:r>
        <w:t xml:space="preserve"> </w:t>
      </w:r>
      <w:r w:rsidRPr="008E5810">
        <w:t>oddziaływanie zdarzenia lub działania, na zdolność</w:t>
      </w:r>
      <w:r>
        <w:t xml:space="preserve"> do realizacji celów,</w:t>
      </w:r>
    </w:p>
    <w:p w14:paraId="239B8DC9" w14:textId="40FC24F9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punktow</w:t>
      </w:r>
      <w:r>
        <w:rPr>
          <w:b/>
        </w:rPr>
        <w:t>a</w:t>
      </w:r>
      <w:r w:rsidRPr="008E5810">
        <w:rPr>
          <w:b/>
        </w:rPr>
        <w:t xml:space="preserve"> ocen</w:t>
      </w:r>
      <w:r>
        <w:rPr>
          <w:b/>
        </w:rPr>
        <w:t>a</w:t>
      </w:r>
      <w:r w:rsidRPr="008E5810">
        <w:rPr>
          <w:b/>
        </w:rPr>
        <w:t xml:space="preserve"> ryzyka</w:t>
      </w:r>
      <w:r w:rsidRPr="008E5810">
        <w:t xml:space="preserve"> –</w:t>
      </w:r>
      <w:r>
        <w:t xml:space="preserve"> </w:t>
      </w:r>
      <w:r w:rsidRPr="008E5810">
        <w:t>wynik z połączenia skutków wystąpienia ryzyka i</w:t>
      </w:r>
      <w:r w:rsidR="00F01026">
        <w:t> </w:t>
      </w:r>
      <w:r w:rsidRPr="008E5810">
        <w:t>praw</w:t>
      </w:r>
      <w:r>
        <w:t>dopodobieństwa jego wystąpienia,</w:t>
      </w:r>
    </w:p>
    <w:p w14:paraId="219B1011" w14:textId="5670A3B6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proces zarządzania ryzykiem</w:t>
      </w:r>
      <w:r w:rsidRPr="008E5810">
        <w:t xml:space="preserve"> – należy przez to rozumieć wykonywanie czynności w</w:t>
      </w:r>
      <w:r w:rsidR="00F01026">
        <w:t> </w:t>
      </w:r>
      <w:r w:rsidRPr="008E5810">
        <w:t xml:space="preserve">oparciu o przyjętą metodę, dzięki której pracownicy </w:t>
      </w:r>
      <w:r>
        <w:t>SUM</w:t>
      </w:r>
      <w:r w:rsidRPr="008E5810">
        <w:t xml:space="preserve"> określają, analizują i</w:t>
      </w:r>
      <w:r w:rsidR="00F01026">
        <w:t> </w:t>
      </w:r>
      <w:r w:rsidRPr="008E5810">
        <w:t>kontrolują ry</w:t>
      </w:r>
      <w:r>
        <w:t>zyko działalności,</w:t>
      </w:r>
    </w:p>
    <w:p w14:paraId="54C430EB" w14:textId="129E55BD" w:rsidR="00733E9D" w:rsidRPr="008E5810" w:rsidRDefault="00733E9D" w:rsidP="00AA4F1E">
      <w:pPr>
        <w:numPr>
          <w:ilvl w:val="0"/>
          <w:numId w:val="86"/>
        </w:numPr>
        <w:jc w:val="both"/>
      </w:pPr>
      <w:r w:rsidRPr="008E5810">
        <w:rPr>
          <w:b/>
        </w:rPr>
        <w:t>poziom ryzyka</w:t>
      </w:r>
      <w:r w:rsidRPr="008E5810">
        <w:t xml:space="preserve"> –</w:t>
      </w:r>
      <w:r>
        <w:t xml:space="preserve"> </w:t>
      </w:r>
      <w:r w:rsidRPr="008E5810">
        <w:t>poziom ryzyka odzwierciedlający wagę ryzyka, jego nasilenie i</w:t>
      </w:r>
      <w:r w:rsidR="00F01026">
        <w:t> </w:t>
      </w:r>
      <w:r w:rsidRPr="008E5810">
        <w:t>prawdopodobieństwo wystąpienia</w:t>
      </w:r>
      <w:r>
        <w:t>,</w:t>
      </w:r>
    </w:p>
    <w:p w14:paraId="059591EC" w14:textId="77777777" w:rsidR="00733E9D" w:rsidRPr="008E5810" w:rsidRDefault="00733E9D" w:rsidP="00AA4F1E">
      <w:pPr>
        <w:numPr>
          <w:ilvl w:val="0"/>
          <w:numId w:val="86"/>
        </w:numPr>
        <w:jc w:val="both"/>
      </w:pPr>
      <w:r>
        <w:rPr>
          <w:b/>
        </w:rPr>
        <w:t>akceptowalny poziom</w:t>
      </w:r>
      <w:r w:rsidRPr="008E5810">
        <w:rPr>
          <w:b/>
        </w:rPr>
        <w:t xml:space="preserve"> ryzyka</w:t>
      </w:r>
      <w:r w:rsidRPr="008E5810">
        <w:t xml:space="preserve"> –</w:t>
      </w:r>
      <w:r>
        <w:t xml:space="preserve"> </w:t>
      </w:r>
      <w:r w:rsidRPr="008E5810">
        <w:t>poziom ryzyka możliwy do zaakceptow</w:t>
      </w:r>
      <w:r>
        <w:t>ania,</w:t>
      </w:r>
    </w:p>
    <w:p w14:paraId="560BC973" w14:textId="670B07B4" w:rsidR="00733E9D" w:rsidRPr="00906C30" w:rsidRDefault="00733E9D" w:rsidP="00AA4F1E">
      <w:pPr>
        <w:numPr>
          <w:ilvl w:val="0"/>
          <w:numId w:val="86"/>
        </w:numPr>
        <w:jc w:val="both"/>
      </w:pPr>
      <w:r w:rsidRPr="00F159CC">
        <w:rPr>
          <w:b/>
        </w:rPr>
        <w:t>działowy</w:t>
      </w:r>
      <w:r w:rsidRPr="00F159CC">
        <w:t xml:space="preserve"> </w:t>
      </w:r>
      <w:r w:rsidRPr="00F159CC">
        <w:rPr>
          <w:b/>
        </w:rPr>
        <w:t>rejestr</w:t>
      </w:r>
      <w:r w:rsidRPr="008E5810">
        <w:rPr>
          <w:b/>
        </w:rPr>
        <w:t xml:space="preserve"> </w:t>
      </w:r>
      <w:proofErr w:type="spellStart"/>
      <w:r w:rsidRPr="008E5810">
        <w:rPr>
          <w:b/>
        </w:rPr>
        <w:t>ryzyk</w:t>
      </w:r>
      <w:proofErr w:type="spellEnd"/>
      <w:r w:rsidRPr="008E5810">
        <w:t xml:space="preserve"> –</w:t>
      </w:r>
      <w:r>
        <w:t xml:space="preserve"> </w:t>
      </w:r>
      <w:r w:rsidRPr="008E5810">
        <w:t xml:space="preserve">dokument zawierający wszystkie </w:t>
      </w:r>
      <w:r w:rsidRPr="00906C30">
        <w:t>informacje o ryzyku, stanowiące podstawę zarządzania ryzykiem w</w:t>
      </w:r>
      <w:r w:rsidR="00F65FAB">
        <w:t xml:space="preserve"> </w:t>
      </w:r>
      <w:r w:rsidR="00F159CC">
        <w:t>jednostce organizacyjnej</w:t>
      </w:r>
      <w:r w:rsidRPr="00906C30">
        <w:t>,</w:t>
      </w:r>
    </w:p>
    <w:p w14:paraId="1D3C1BE5" w14:textId="094BB284" w:rsidR="00733E9D" w:rsidRPr="00906C30" w:rsidRDefault="00733E9D" w:rsidP="00AA4F1E">
      <w:pPr>
        <w:numPr>
          <w:ilvl w:val="0"/>
          <w:numId w:val="86"/>
        </w:numPr>
        <w:jc w:val="both"/>
      </w:pPr>
      <w:r w:rsidRPr="00906C30">
        <w:rPr>
          <w:b/>
        </w:rPr>
        <w:t>uczelniany rejestr</w:t>
      </w:r>
      <w:r w:rsidRPr="00906C30">
        <w:t xml:space="preserve"> </w:t>
      </w:r>
      <w:proofErr w:type="spellStart"/>
      <w:r w:rsidRPr="00906C30">
        <w:rPr>
          <w:b/>
        </w:rPr>
        <w:t>ryzyk</w:t>
      </w:r>
      <w:proofErr w:type="spellEnd"/>
      <w:r w:rsidRPr="00906C30">
        <w:t xml:space="preserve"> –</w:t>
      </w:r>
      <w:r w:rsidR="00F347A6">
        <w:t xml:space="preserve"> </w:t>
      </w:r>
      <w:r w:rsidRPr="00906C30">
        <w:t>dokument zawierający wszystkie informacje o ryzykach w</w:t>
      </w:r>
      <w:r w:rsidR="00F347A6">
        <w:t> </w:t>
      </w:r>
      <w:r w:rsidR="00F159CC">
        <w:t>jednostkach organizacyjnych</w:t>
      </w:r>
      <w:r w:rsidRPr="00906C30">
        <w:t>, stanowiący podstawę zarządzania ryzykiem w</w:t>
      </w:r>
      <w:r w:rsidR="00F65FAB">
        <w:t xml:space="preserve"> </w:t>
      </w:r>
      <w:r w:rsidRPr="00906C30">
        <w:t>SUM,</w:t>
      </w:r>
    </w:p>
    <w:p w14:paraId="6E3B2111" w14:textId="77777777" w:rsidR="00733E9D" w:rsidRPr="00906C30" w:rsidRDefault="00733E9D" w:rsidP="00AA4F1E">
      <w:pPr>
        <w:numPr>
          <w:ilvl w:val="0"/>
          <w:numId w:val="86"/>
        </w:numPr>
        <w:jc w:val="both"/>
      </w:pPr>
      <w:r w:rsidRPr="00906C30">
        <w:rPr>
          <w:b/>
        </w:rPr>
        <w:lastRenderedPageBreak/>
        <w:t>roczny raport samooceny ryzyka</w:t>
      </w:r>
      <w:r w:rsidRPr="00906C30">
        <w:t xml:space="preserve"> – dokument składany obligatoryjnie przez kierowników </w:t>
      </w:r>
      <w:r w:rsidR="00F159CC">
        <w:t>jednostek organizacyjnych</w:t>
      </w:r>
      <w:r w:rsidRPr="00906C30">
        <w:t xml:space="preserve"> do Rektora SUM lub upoważnionej przez Rektora osoby, dający informację o procesie zarządzania ryzykiem w podległ</w:t>
      </w:r>
      <w:r w:rsidR="00F159CC">
        <w:t>ej jednostce organizacyjnej,</w:t>
      </w:r>
    </w:p>
    <w:p w14:paraId="6D708421" w14:textId="19A72F7D" w:rsidR="00733E9D" w:rsidRDefault="00DD1022" w:rsidP="00AA4F1E">
      <w:pPr>
        <w:numPr>
          <w:ilvl w:val="0"/>
          <w:numId w:val="86"/>
        </w:numPr>
        <w:jc w:val="both"/>
      </w:pPr>
      <w:r w:rsidRPr="00DD1022">
        <w:rPr>
          <w:b/>
        </w:rPr>
        <w:t>ład organizacyjny</w:t>
      </w:r>
      <w:r w:rsidR="00733E9D" w:rsidRPr="00DD1022">
        <w:t xml:space="preserve"> </w:t>
      </w:r>
      <w:r w:rsidR="00733E9D" w:rsidRPr="00906C30">
        <w:t>– należy przez to rozumieć, podejmowanie</w:t>
      </w:r>
      <w:r w:rsidR="00733E9D" w:rsidRPr="008E5810">
        <w:t xml:space="preserve"> przez </w:t>
      </w:r>
      <w:r w:rsidR="00733E9D">
        <w:t>Władze Uczelni</w:t>
      </w:r>
      <w:r w:rsidR="00733E9D" w:rsidRPr="008E5810">
        <w:t xml:space="preserve"> stosownych działań jak i monitorowanie wszystkich procesów w </w:t>
      </w:r>
      <w:r w:rsidR="00733E9D">
        <w:t>SUM</w:t>
      </w:r>
      <w:r w:rsidR="00733E9D" w:rsidRPr="008E5810">
        <w:t>, nakiero</w:t>
      </w:r>
      <w:r w:rsidR="00440394">
        <w:t>wanych na realizację jego celów,</w:t>
      </w:r>
    </w:p>
    <w:p w14:paraId="1089E90B" w14:textId="14E87FB4" w:rsidR="00440394" w:rsidRPr="004E6635" w:rsidRDefault="00440394" w:rsidP="00AA4F1E">
      <w:pPr>
        <w:numPr>
          <w:ilvl w:val="0"/>
          <w:numId w:val="86"/>
        </w:numPr>
        <w:jc w:val="both"/>
      </w:pPr>
      <w:r w:rsidRPr="00440394">
        <w:rPr>
          <w:b/>
        </w:rPr>
        <w:t>kierownicy jednostek organizacyjnych</w:t>
      </w:r>
      <w:r w:rsidRPr="0018500F">
        <w:rPr>
          <w:i/>
        </w:rPr>
        <w:t xml:space="preserve"> – </w:t>
      </w:r>
      <w:r w:rsidRPr="00903257">
        <w:t>w rozumieniu Zarządzenia to Dziekani oraz kierownicy jednostek administracyjnych</w:t>
      </w:r>
      <w:r w:rsidR="007E6809" w:rsidRPr="00903257">
        <w:t>,</w:t>
      </w:r>
    </w:p>
    <w:p w14:paraId="3677DB42" w14:textId="380C1BFD" w:rsidR="007E6809" w:rsidRDefault="00C21E4D" w:rsidP="00AA4F1E">
      <w:pPr>
        <w:numPr>
          <w:ilvl w:val="0"/>
          <w:numId w:val="86"/>
        </w:numPr>
        <w:jc w:val="both"/>
      </w:pPr>
      <w:r>
        <w:rPr>
          <w:b/>
        </w:rPr>
        <w:t>k</w:t>
      </w:r>
      <w:r w:rsidR="007E6809">
        <w:rPr>
          <w:b/>
        </w:rPr>
        <w:t xml:space="preserve">ontekst zewnętrzny </w:t>
      </w:r>
      <w:r w:rsidR="007E6809" w:rsidRPr="004E6635">
        <w:t>– środowisko zewnętrzne, w którym SUM dąży do osiągania celów,</w:t>
      </w:r>
    </w:p>
    <w:p w14:paraId="6988B51F" w14:textId="439A8EEE" w:rsidR="007E6809" w:rsidRPr="004E6635" w:rsidRDefault="00C21E4D" w:rsidP="00AA4F1E">
      <w:pPr>
        <w:numPr>
          <w:ilvl w:val="0"/>
          <w:numId w:val="86"/>
        </w:numPr>
        <w:jc w:val="both"/>
        <w:rPr>
          <w:b/>
        </w:rPr>
      </w:pPr>
      <w:r>
        <w:rPr>
          <w:b/>
        </w:rPr>
        <w:t>k</w:t>
      </w:r>
      <w:r w:rsidR="007E6809" w:rsidRPr="004E6635">
        <w:rPr>
          <w:b/>
        </w:rPr>
        <w:t>ontekst wewnętrzny</w:t>
      </w:r>
      <w:r w:rsidR="007E6809">
        <w:rPr>
          <w:b/>
        </w:rPr>
        <w:t xml:space="preserve"> </w:t>
      </w:r>
      <w:r w:rsidR="007E6809" w:rsidRPr="004E6635">
        <w:t>- środowisko wewnętrzne, w którym SUM dąży do osiągania celów,</w:t>
      </w:r>
    </w:p>
    <w:p w14:paraId="245C3776" w14:textId="2C1A6F00" w:rsidR="007E6809" w:rsidRPr="008E5810" w:rsidRDefault="007E6809" w:rsidP="00AA4F1E">
      <w:pPr>
        <w:numPr>
          <w:ilvl w:val="0"/>
          <w:numId w:val="86"/>
        </w:numPr>
        <w:jc w:val="both"/>
      </w:pPr>
      <w:r w:rsidRPr="004E6635">
        <w:rPr>
          <w:b/>
        </w:rPr>
        <w:t>Rozporządzenie RODO</w:t>
      </w:r>
      <w:r>
        <w:t xml:space="preserve"> - </w:t>
      </w:r>
      <w:r w:rsidRPr="00190525">
        <w:t>Rozporządzeni</w:t>
      </w:r>
      <w:r>
        <w:t>e</w:t>
      </w:r>
      <w:r w:rsidRPr="00190525">
        <w:t xml:space="preserve"> Parlamentu Europejskiego i Rady (UE) 2016/679 z dnia 27 kwietnia 2016 r. w sprawie ochr</w:t>
      </w:r>
      <w:r w:rsidR="0056566E">
        <w:t>ony osób fizycznych w związku z </w:t>
      </w:r>
      <w:r w:rsidRPr="00190525">
        <w:t>prze</w:t>
      </w:r>
      <w:r>
        <w:t>twarzaniem danych osobowych i</w:t>
      </w:r>
      <w:r w:rsidR="00F65FAB">
        <w:t xml:space="preserve"> </w:t>
      </w:r>
      <w:r>
        <w:t>w</w:t>
      </w:r>
      <w:r w:rsidR="00F65FAB">
        <w:t xml:space="preserve"> </w:t>
      </w:r>
      <w:r w:rsidRPr="00190525">
        <w:t>sprawie swobodnego przepływu takich danych oraz uchylenia dyrektywy 95/46/WE (ogólne rozporządzenie o ochronie danych) (Dz. U. U</w:t>
      </w:r>
      <w:r>
        <w:t>E. L. z 2016 r. Nr 119)</w:t>
      </w:r>
      <w:r w:rsidR="00FA293F">
        <w:t>.</w:t>
      </w:r>
    </w:p>
    <w:p w14:paraId="15BDF2A3" w14:textId="4E9B5084" w:rsidR="00733E9D" w:rsidRDefault="00733E9D">
      <w:pPr>
        <w:jc w:val="both"/>
      </w:pPr>
    </w:p>
    <w:p w14:paraId="33120E10" w14:textId="0D2126C6" w:rsidR="00733E9D" w:rsidRDefault="00733E9D">
      <w:pPr>
        <w:jc w:val="center"/>
      </w:pPr>
      <w:r>
        <w:t xml:space="preserve">§ </w:t>
      </w:r>
      <w:r w:rsidR="00164E14">
        <w:t>4</w:t>
      </w:r>
    </w:p>
    <w:p w14:paraId="56B25427" w14:textId="77777777" w:rsidR="00733E9D" w:rsidRDefault="00733E9D">
      <w:pPr>
        <w:jc w:val="both"/>
      </w:pPr>
    </w:p>
    <w:p w14:paraId="6FCDEE36" w14:textId="13FCF43C" w:rsidR="000D751D" w:rsidRDefault="00733E9D" w:rsidP="00357A27">
      <w:pPr>
        <w:pStyle w:val="Tekstpodstawowywcity"/>
        <w:numPr>
          <w:ilvl w:val="0"/>
          <w:numId w:val="5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F3957">
        <w:rPr>
          <w:rFonts w:ascii="Times New Roman" w:hAnsi="Times New Roman"/>
          <w:sz w:val="24"/>
          <w:szCs w:val="24"/>
        </w:rPr>
        <w:t>Odpowiedzialność za prawidłowy przebieg procesu zarządzania ryzykiem ponoszą:</w:t>
      </w:r>
    </w:p>
    <w:p w14:paraId="1E2ED22F" w14:textId="1B6A0805" w:rsidR="00733E9D" w:rsidRPr="008E5810" w:rsidRDefault="00733E9D" w:rsidP="00357A27">
      <w:pPr>
        <w:pStyle w:val="Tekstpodstawowywcity"/>
        <w:numPr>
          <w:ilvl w:val="1"/>
          <w:numId w:val="54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940CA">
        <w:rPr>
          <w:rFonts w:ascii="Times New Roman" w:hAnsi="Times New Roman"/>
          <w:b/>
          <w:bCs/>
          <w:sz w:val="24"/>
          <w:szCs w:val="24"/>
        </w:rPr>
        <w:t>Rektor SUM</w:t>
      </w:r>
      <w:r w:rsidRPr="008E5810">
        <w:rPr>
          <w:rFonts w:ascii="Times New Roman" w:hAnsi="Times New Roman"/>
          <w:bCs/>
          <w:sz w:val="24"/>
          <w:szCs w:val="24"/>
        </w:rPr>
        <w:t xml:space="preserve"> – </w:t>
      </w:r>
      <w:r w:rsidRPr="008E5810">
        <w:rPr>
          <w:rFonts w:ascii="Times New Roman" w:hAnsi="Times New Roman"/>
          <w:sz w:val="24"/>
          <w:szCs w:val="24"/>
        </w:rPr>
        <w:t xml:space="preserve">za weryfikację istotnych zagadnień dotyczących zarządzania ryzykiem na poziomie strategicznym i organizacyjnym, na które </w:t>
      </w:r>
      <w:r>
        <w:rPr>
          <w:rFonts w:ascii="Times New Roman" w:hAnsi="Times New Roman"/>
          <w:sz w:val="24"/>
          <w:szCs w:val="24"/>
        </w:rPr>
        <w:t>SUM jako organizacja</w:t>
      </w:r>
      <w:r w:rsidRPr="008E5810">
        <w:rPr>
          <w:rFonts w:ascii="Times New Roman" w:hAnsi="Times New Roman"/>
          <w:sz w:val="24"/>
          <w:szCs w:val="24"/>
        </w:rPr>
        <w:t xml:space="preserve"> jest narażon</w:t>
      </w:r>
      <w:r>
        <w:rPr>
          <w:rFonts w:ascii="Times New Roman" w:hAnsi="Times New Roman"/>
          <w:sz w:val="24"/>
          <w:szCs w:val="24"/>
        </w:rPr>
        <w:t>y</w:t>
      </w:r>
      <w:r w:rsidRPr="008E5810">
        <w:rPr>
          <w:rFonts w:ascii="Times New Roman" w:hAnsi="Times New Roman"/>
          <w:sz w:val="24"/>
          <w:szCs w:val="24"/>
        </w:rPr>
        <w:t>, w szczególności za:</w:t>
      </w:r>
    </w:p>
    <w:p w14:paraId="05421BCF" w14:textId="77777777" w:rsidR="00733E9D" w:rsidRPr="008E5810" w:rsidRDefault="00733E9D" w:rsidP="00903257">
      <w:pPr>
        <w:pStyle w:val="Tekstpodstawowywcity"/>
        <w:numPr>
          <w:ilvl w:val="0"/>
          <w:numId w:val="6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ocenę sposobu identyfikacji i zarządzanie ryzykiem przez kierownictwo </w:t>
      </w:r>
      <w:r w:rsidR="00F159CC">
        <w:rPr>
          <w:rFonts w:ascii="Times New Roman" w:hAnsi="Times New Roman"/>
          <w:sz w:val="24"/>
          <w:szCs w:val="24"/>
        </w:rPr>
        <w:t>jednostek organizacyjnych,</w:t>
      </w:r>
    </w:p>
    <w:p w14:paraId="543199A8" w14:textId="0AC730A1" w:rsidR="00733E9D" w:rsidRPr="008E5810" w:rsidRDefault="00733E9D" w:rsidP="00903257">
      <w:pPr>
        <w:pStyle w:val="Tekstpodstawowywcity"/>
        <w:numPr>
          <w:ilvl w:val="0"/>
          <w:numId w:val="6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wybór </w:t>
      </w:r>
      <w:r w:rsidR="006E4BB6">
        <w:rPr>
          <w:rFonts w:ascii="Times New Roman" w:hAnsi="Times New Roman"/>
          <w:sz w:val="24"/>
          <w:szCs w:val="24"/>
        </w:rPr>
        <w:t>wariantów post</w:t>
      </w:r>
      <w:r w:rsidR="00F65FAB">
        <w:rPr>
          <w:rFonts w:ascii="Times New Roman" w:hAnsi="Times New Roman"/>
          <w:sz w:val="24"/>
          <w:szCs w:val="24"/>
        </w:rPr>
        <w:t>ę</w:t>
      </w:r>
      <w:r w:rsidR="006E4BB6">
        <w:rPr>
          <w:rFonts w:ascii="Times New Roman" w:hAnsi="Times New Roman"/>
          <w:sz w:val="24"/>
          <w:szCs w:val="24"/>
        </w:rPr>
        <w:t>powania z ryzykiem</w:t>
      </w:r>
      <w:r w:rsidR="00F65FAB">
        <w:rPr>
          <w:rFonts w:ascii="Times New Roman" w:hAnsi="Times New Roman"/>
          <w:sz w:val="24"/>
          <w:szCs w:val="24"/>
        </w:rPr>
        <w:t>,</w:t>
      </w:r>
    </w:p>
    <w:p w14:paraId="0D9AE1EA" w14:textId="4DC26D33" w:rsidR="001416DA" w:rsidRDefault="00F347A6" w:rsidP="00903257">
      <w:pPr>
        <w:pStyle w:val="Tekstpodstawowywcity"/>
        <w:numPr>
          <w:ilvl w:val="0"/>
          <w:numId w:val="6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416DA">
        <w:rPr>
          <w:rFonts w:ascii="Times New Roman" w:hAnsi="Times New Roman"/>
          <w:sz w:val="24"/>
          <w:szCs w:val="24"/>
        </w:rPr>
        <w:t>atwierdzenie</w:t>
      </w:r>
      <w:r w:rsidR="00C71C44">
        <w:rPr>
          <w:rFonts w:ascii="Times New Roman" w:hAnsi="Times New Roman"/>
          <w:sz w:val="24"/>
          <w:szCs w:val="24"/>
        </w:rPr>
        <w:t xml:space="preserve"> opisu</w:t>
      </w:r>
      <w:r w:rsidR="001416DA">
        <w:rPr>
          <w:rFonts w:ascii="Times New Roman" w:hAnsi="Times New Roman"/>
          <w:sz w:val="24"/>
          <w:szCs w:val="24"/>
        </w:rPr>
        <w:t xml:space="preserve"> kontekst</w:t>
      </w:r>
      <w:r w:rsidR="00C71C44">
        <w:rPr>
          <w:rFonts w:ascii="Times New Roman" w:hAnsi="Times New Roman"/>
          <w:sz w:val="24"/>
          <w:szCs w:val="24"/>
        </w:rPr>
        <w:t>u</w:t>
      </w:r>
      <w:r w:rsidR="001416DA">
        <w:rPr>
          <w:rFonts w:ascii="Times New Roman" w:hAnsi="Times New Roman"/>
          <w:sz w:val="24"/>
          <w:szCs w:val="24"/>
        </w:rPr>
        <w:t xml:space="preserve"> organizacji - opracowanego przez Zespół ds. </w:t>
      </w:r>
      <w:r w:rsidR="00C71C44">
        <w:rPr>
          <w:rFonts w:ascii="Times New Roman" w:hAnsi="Times New Roman"/>
          <w:sz w:val="24"/>
          <w:szCs w:val="24"/>
        </w:rPr>
        <w:t>A</w:t>
      </w:r>
      <w:r w:rsidR="001416DA">
        <w:rPr>
          <w:rFonts w:ascii="Times New Roman" w:hAnsi="Times New Roman"/>
          <w:sz w:val="24"/>
          <w:szCs w:val="24"/>
        </w:rPr>
        <w:t xml:space="preserve">nalizy </w:t>
      </w:r>
      <w:r w:rsidR="00C71C44">
        <w:rPr>
          <w:rFonts w:ascii="Times New Roman" w:hAnsi="Times New Roman"/>
          <w:sz w:val="24"/>
          <w:szCs w:val="24"/>
        </w:rPr>
        <w:t>R</w:t>
      </w:r>
      <w:r w:rsidR="001416DA">
        <w:rPr>
          <w:rFonts w:ascii="Times New Roman" w:hAnsi="Times New Roman"/>
          <w:sz w:val="24"/>
          <w:szCs w:val="24"/>
        </w:rPr>
        <w:t>yzyka</w:t>
      </w:r>
      <w:r w:rsidR="003A3E60">
        <w:rPr>
          <w:rFonts w:ascii="Times New Roman" w:hAnsi="Times New Roman"/>
          <w:sz w:val="24"/>
          <w:szCs w:val="24"/>
        </w:rPr>
        <w:t>,</w:t>
      </w:r>
    </w:p>
    <w:p w14:paraId="4A387A7D" w14:textId="4851477C" w:rsidR="000D751D" w:rsidRDefault="003A3E60" w:rsidP="00903257">
      <w:pPr>
        <w:pStyle w:val="Tekstpodstawowywcity"/>
        <w:numPr>
          <w:ilvl w:val="0"/>
          <w:numId w:val="6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3E60">
        <w:rPr>
          <w:rFonts w:ascii="Times New Roman" w:hAnsi="Times New Roman"/>
          <w:sz w:val="24"/>
          <w:szCs w:val="24"/>
        </w:rPr>
        <w:t>dokon</w:t>
      </w:r>
      <w:r w:rsidR="00F347A6">
        <w:rPr>
          <w:rFonts w:ascii="Times New Roman" w:hAnsi="Times New Roman"/>
          <w:sz w:val="24"/>
          <w:szCs w:val="24"/>
        </w:rPr>
        <w:t>anie</w:t>
      </w:r>
      <w:r w:rsidRPr="003A3E60">
        <w:rPr>
          <w:rFonts w:ascii="Times New Roman" w:hAnsi="Times New Roman"/>
          <w:sz w:val="24"/>
          <w:szCs w:val="24"/>
        </w:rPr>
        <w:t xml:space="preserve"> </w:t>
      </w:r>
      <w:r w:rsidR="00F347A6" w:rsidRPr="003A3E60">
        <w:rPr>
          <w:rFonts w:ascii="Times New Roman" w:hAnsi="Times New Roman"/>
          <w:sz w:val="24"/>
          <w:szCs w:val="24"/>
        </w:rPr>
        <w:t xml:space="preserve">przed rozpoczęciem przetwarzania </w:t>
      </w:r>
      <w:r w:rsidRPr="003A3E60">
        <w:rPr>
          <w:rFonts w:ascii="Times New Roman" w:hAnsi="Times New Roman"/>
          <w:sz w:val="24"/>
          <w:szCs w:val="24"/>
        </w:rPr>
        <w:t>oceny skutków planowanych operacji przetwarzania dla ochrony danych osobowych</w:t>
      </w:r>
      <w:r w:rsidR="00F347A6">
        <w:rPr>
          <w:rFonts w:ascii="Times New Roman" w:hAnsi="Times New Roman"/>
          <w:sz w:val="24"/>
          <w:szCs w:val="24"/>
        </w:rPr>
        <w:t>, j</w:t>
      </w:r>
      <w:r w:rsidR="00F347A6" w:rsidRPr="003A3E60">
        <w:rPr>
          <w:rFonts w:ascii="Times New Roman" w:hAnsi="Times New Roman"/>
          <w:sz w:val="24"/>
          <w:szCs w:val="24"/>
        </w:rPr>
        <w:t>eżeli dany rodzaj przetwarzania ze względu na swó</w:t>
      </w:r>
      <w:r w:rsidR="00F347A6">
        <w:rPr>
          <w:rFonts w:ascii="Times New Roman" w:hAnsi="Times New Roman"/>
          <w:sz w:val="24"/>
          <w:szCs w:val="24"/>
        </w:rPr>
        <w:t>j charakter, zakres, kontekst i </w:t>
      </w:r>
      <w:r w:rsidR="00F347A6" w:rsidRPr="003A3E60">
        <w:rPr>
          <w:rFonts w:ascii="Times New Roman" w:hAnsi="Times New Roman"/>
          <w:sz w:val="24"/>
          <w:szCs w:val="24"/>
        </w:rPr>
        <w:t>cele z dużym prawdopodobieństwem może powodować wysokie ryzyko naruszenia pr</w:t>
      </w:r>
      <w:r w:rsidR="00F347A6">
        <w:rPr>
          <w:rFonts w:ascii="Times New Roman" w:hAnsi="Times New Roman"/>
          <w:sz w:val="24"/>
          <w:szCs w:val="24"/>
        </w:rPr>
        <w:t>aw lub wolności osób fizycznych.</w:t>
      </w:r>
      <w:r w:rsidR="00F347A6" w:rsidRPr="003A3E60">
        <w:rPr>
          <w:rFonts w:ascii="Times New Roman" w:hAnsi="Times New Roman"/>
          <w:sz w:val="24"/>
          <w:szCs w:val="24"/>
        </w:rPr>
        <w:t xml:space="preserve"> </w:t>
      </w:r>
    </w:p>
    <w:p w14:paraId="334E55B6" w14:textId="77777777" w:rsidR="00733E9D" w:rsidRPr="00AF4353" w:rsidRDefault="00733E9D" w:rsidP="00903257">
      <w:pPr>
        <w:pStyle w:val="Tekstpodstawowywcity"/>
        <w:numPr>
          <w:ilvl w:val="1"/>
          <w:numId w:val="54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AF4353">
        <w:rPr>
          <w:rFonts w:ascii="Times New Roman" w:hAnsi="Times New Roman"/>
          <w:b/>
          <w:sz w:val="24"/>
          <w:szCs w:val="24"/>
        </w:rPr>
        <w:t>Kierownicy</w:t>
      </w:r>
      <w:r w:rsidR="00F159CC" w:rsidRPr="00AF4353">
        <w:rPr>
          <w:rFonts w:ascii="Times New Roman" w:hAnsi="Times New Roman"/>
          <w:b/>
          <w:sz w:val="24"/>
          <w:szCs w:val="24"/>
        </w:rPr>
        <w:t xml:space="preserve"> jednostek organizacyjnych</w:t>
      </w:r>
      <w:r w:rsidRPr="00903257">
        <w:rPr>
          <w:rFonts w:ascii="Times New Roman" w:hAnsi="Times New Roman"/>
          <w:sz w:val="24"/>
          <w:szCs w:val="24"/>
        </w:rPr>
        <w:t xml:space="preserve">, </w:t>
      </w:r>
      <w:r w:rsidR="00F159CC" w:rsidRPr="00903257">
        <w:rPr>
          <w:rFonts w:ascii="Times New Roman" w:hAnsi="Times New Roman"/>
          <w:sz w:val="24"/>
          <w:szCs w:val="24"/>
        </w:rPr>
        <w:t>w tym Dziekani</w:t>
      </w:r>
      <w:r w:rsidR="00ED2DBC" w:rsidRPr="00ED2DBC">
        <w:rPr>
          <w:rFonts w:ascii="Times New Roman" w:hAnsi="Times New Roman"/>
          <w:sz w:val="24"/>
          <w:szCs w:val="24"/>
        </w:rPr>
        <w:t xml:space="preserve"> </w:t>
      </w:r>
      <w:r w:rsidRPr="00AF4353">
        <w:rPr>
          <w:rFonts w:ascii="Times New Roman" w:hAnsi="Times New Roman"/>
          <w:sz w:val="24"/>
          <w:szCs w:val="24"/>
        </w:rPr>
        <w:t xml:space="preserve">za </w:t>
      </w:r>
      <w:r w:rsidRPr="008E5810">
        <w:rPr>
          <w:rFonts w:ascii="Times New Roman" w:hAnsi="Times New Roman"/>
          <w:sz w:val="24"/>
          <w:szCs w:val="24"/>
        </w:rPr>
        <w:t>zapewnienie zgodności działań z zakresem zarządzenia w sprawie zasad zarządzania ryzykiem,</w:t>
      </w:r>
      <w:r w:rsidR="00F159CC" w:rsidRPr="00AF4353">
        <w:rPr>
          <w:rFonts w:ascii="Times New Roman" w:hAnsi="Times New Roman"/>
          <w:sz w:val="24"/>
          <w:szCs w:val="24"/>
        </w:rPr>
        <w:br/>
      </w:r>
      <w:r w:rsidRPr="00AF4353">
        <w:rPr>
          <w:rFonts w:ascii="Times New Roman" w:hAnsi="Times New Roman"/>
          <w:sz w:val="24"/>
          <w:szCs w:val="24"/>
        </w:rPr>
        <w:t>w szczególności za:</w:t>
      </w:r>
      <w:r w:rsidR="00CF3957" w:rsidRPr="00903257">
        <w:rPr>
          <w:rFonts w:ascii="Times New Roman" w:hAnsi="Times New Roman"/>
          <w:sz w:val="24"/>
          <w:szCs w:val="24"/>
        </w:rPr>
        <w:t xml:space="preserve"> </w:t>
      </w:r>
    </w:p>
    <w:p w14:paraId="5F3AFD35" w14:textId="2B301A94" w:rsidR="00733E9D" w:rsidRPr="00AF4353" w:rsidRDefault="00733E9D" w:rsidP="00903257">
      <w:pPr>
        <w:pStyle w:val="Tekstpodstawowywcity"/>
        <w:numPr>
          <w:ilvl w:val="0"/>
          <w:numId w:val="6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F4353">
        <w:rPr>
          <w:rFonts w:ascii="Times New Roman" w:hAnsi="Times New Roman"/>
          <w:sz w:val="24"/>
          <w:szCs w:val="24"/>
        </w:rPr>
        <w:t xml:space="preserve">określenie listy celów </w:t>
      </w:r>
      <w:r w:rsidRPr="008E5810">
        <w:rPr>
          <w:rFonts w:ascii="Times New Roman" w:hAnsi="Times New Roman"/>
          <w:sz w:val="24"/>
          <w:szCs w:val="24"/>
        </w:rPr>
        <w:t xml:space="preserve">do realizacji w </w:t>
      </w:r>
      <w:r>
        <w:rPr>
          <w:rFonts w:ascii="Times New Roman" w:hAnsi="Times New Roman"/>
          <w:sz w:val="24"/>
          <w:szCs w:val="24"/>
        </w:rPr>
        <w:t>zarządzanej</w:t>
      </w:r>
      <w:r w:rsidRPr="008E5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jednostce</w:t>
      </w:r>
      <w:r w:rsidRPr="008E58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organizacyjnej</w:t>
      </w:r>
      <w:r w:rsidR="00FA29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510CF24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 xml:space="preserve">identyfikację </w:t>
      </w:r>
      <w:proofErr w:type="spellStart"/>
      <w:r w:rsidRPr="008E5810">
        <w:rPr>
          <w:lang w:eastAsia="ar-SA"/>
        </w:rPr>
        <w:t>ryzyk</w:t>
      </w:r>
      <w:proofErr w:type="spellEnd"/>
      <w:r w:rsidRPr="008E5810">
        <w:rPr>
          <w:lang w:eastAsia="ar-SA"/>
        </w:rPr>
        <w:t xml:space="preserve"> w </w:t>
      </w:r>
      <w:r>
        <w:rPr>
          <w:lang w:eastAsia="ar-SA"/>
        </w:rPr>
        <w:t>jednostce organizacyjnej</w:t>
      </w:r>
      <w:r w:rsidRPr="008E5810">
        <w:rPr>
          <w:lang w:eastAsia="ar-SA"/>
        </w:rPr>
        <w:t>,</w:t>
      </w:r>
    </w:p>
    <w:p w14:paraId="20E77FB5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 xml:space="preserve">analizę </w:t>
      </w:r>
      <w:proofErr w:type="spellStart"/>
      <w:r w:rsidRPr="008E5810">
        <w:rPr>
          <w:lang w:eastAsia="ar-SA"/>
        </w:rPr>
        <w:t>ryzyk</w:t>
      </w:r>
      <w:proofErr w:type="spellEnd"/>
      <w:r w:rsidRPr="008E5810">
        <w:rPr>
          <w:lang w:eastAsia="ar-SA"/>
        </w:rPr>
        <w:t xml:space="preserve"> zidentyfikowanych w </w:t>
      </w:r>
      <w:r>
        <w:rPr>
          <w:lang w:eastAsia="ar-SA"/>
        </w:rPr>
        <w:t>jednostce organizacyjnej</w:t>
      </w:r>
      <w:r w:rsidRPr="008E5810">
        <w:rPr>
          <w:lang w:eastAsia="ar-SA"/>
        </w:rPr>
        <w:t>,</w:t>
      </w:r>
    </w:p>
    <w:p w14:paraId="6C1AFE52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 xml:space="preserve">przeprowadzenie oceny </w:t>
      </w:r>
      <w:proofErr w:type="spellStart"/>
      <w:r w:rsidRPr="008E5810">
        <w:rPr>
          <w:lang w:eastAsia="ar-SA"/>
        </w:rPr>
        <w:t>ryzyk</w:t>
      </w:r>
      <w:proofErr w:type="spellEnd"/>
      <w:r w:rsidRPr="008E5810">
        <w:rPr>
          <w:lang w:eastAsia="ar-SA"/>
        </w:rPr>
        <w:t xml:space="preserve"> zidentyfikowanych w </w:t>
      </w:r>
      <w:r>
        <w:rPr>
          <w:lang w:eastAsia="ar-SA"/>
        </w:rPr>
        <w:t>jednostce organizacyjnej</w:t>
      </w:r>
      <w:r w:rsidRPr="008E5810">
        <w:rPr>
          <w:lang w:eastAsia="ar-SA"/>
        </w:rPr>
        <w:t>,</w:t>
      </w:r>
    </w:p>
    <w:p w14:paraId="629B7923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opracowywanie i wdrażanie mechanizmów kontrolnych,</w:t>
      </w:r>
    </w:p>
    <w:p w14:paraId="01831C8B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ut</w:t>
      </w:r>
      <w:r>
        <w:rPr>
          <w:lang w:eastAsia="ar-SA"/>
        </w:rPr>
        <w:t>worzenie i aktualizację</w:t>
      </w:r>
      <w:r w:rsidRPr="008E5810">
        <w:rPr>
          <w:lang w:eastAsia="ar-SA"/>
        </w:rPr>
        <w:t xml:space="preserve"> rejestrów </w:t>
      </w:r>
      <w:proofErr w:type="spellStart"/>
      <w:r w:rsidRPr="008E5810">
        <w:rPr>
          <w:lang w:eastAsia="ar-SA"/>
        </w:rPr>
        <w:t>ryzyk</w:t>
      </w:r>
      <w:proofErr w:type="spellEnd"/>
      <w:r>
        <w:rPr>
          <w:lang w:eastAsia="ar-SA"/>
        </w:rPr>
        <w:t xml:space="preserve"> w jednostce organizacyjnej</w:t>
      </w:r>
      <w:r w:rsidRPr="008E5810">
        <w:rPr>
          <w:lang w:eastAsia="ar-SA"/>
        </w:rPr>
        <w:t>,</w:t>
      </w:r>
    </w:p>
    <w:p w14:paraId="1DEAB865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składanie raportów dotyczących zarządzania ryzykiem,</w:t>
      </w:r>
    </w:p>
    <w:p w14:paraId="50B0C180" w14:textId="2007810F" w:rsidR="00440394" w:rsidRPr="008E5810" w:rsidRDefault="00440394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903257">
        <w:rPr>
          <w:lang w:eastAsia="ar-SA"/>
        </w:rPr>
        <w:t>współpracę i utrzymywanie kontaktów z Zespołem ds. analizy ryzyka</w:t>
      </w:r>
      <w:r w:rsidR="00F65FAB" w:rsidRPr="00903257">
        <w:rPr>
          <w:lang w:eastAsia="ar-SA"/>
        </w:rPr>
        <w:t>,</w:t>
      </w:r>
    </w:p>
    <w:p w14:paraId="27FC236E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zapewnienie, by pracownicy byli świadomi wagi procesu zarządzania ryzykiem</w:t>
      </w:r>
      <w:r>
        <w:rPr>
          <w:lang w:eastAsia="ar-SA"/>
        </w:rPr>
        <w:t>,</w:t>
      </w:r>
    </w:p>
    <w:p w14:paraId="0EE7FF8A" w14:textId="77777777" w:rsidR="00733E9D" w:rsidRPr="008E581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 xml:space="preserve">zapewnienie wszystkim podległym pracownikom możliwości formalnego zgłaszania zmian w zakresie identyfikowanych przez nich </w:t>
      </w:r>
      <w:proofErr w:type="spellStart"/>
      <w:r w:rsidRPr="008E5810">
        <w:rPr>
          <w:lang w:eastAsia="ar-SA"/>
        </w:rPr>
        <w:t>ryzyk</w:t>
      </w:r>
      <w:proofErr w:type="spellEnd"/>
      <w:r>
        <w:rPr>
          <w:lang w:eastAsia="ar-SA"/>
        </w:rPr>
        <w:t xml:space="preserve"> lub innych istotnych problemów,</w:t>
      </w:r>
    </w:p>
    <w:p w14:paraId="256C13A1" w14:textId="77777777" w:rsidR="003A3E60" w:rsidRDefault="00733E9D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identyfikację potrzeb szkoleniowych dot. zarządzania ryzykiem</w:t>
      </w:r>
      <w:r w:rsidR="003A3E60">
        <w:rPr>
          <w:lang w:eastAsia="ar-SA"/>
        </w:rPr>
        <w:t>,</w:t>
      </w:r>
    </w:p>
    <w:p w14:paraId="73BFE466" w14:textId="3386912D" w:rsidR="000D751D" w:rsidRPr="00AA4F1E" w:rsidRDefault="00E2312C" w:rsidP="00903257">
      <w:pPr>
        <w:numPr>
          <w:ilvl w:val="0"/>
          <w:numId w:val="69"/>
        </w:numPr>
        <w:autoSpaceDE w:val="0"/>
        <w:autoSpaceDN w:val="0"/>
        <w:adjustRightInd w:val="0"/>
        <w:jc w:val="both"/>
        <w:rPr>
          <w:lang w:eastAsia="ar-SA"/>
        </w:rPr>
      </w:pPr>
      <w:r w:rsidRPr="00AA4F1E">
        <w:rPr>
          <w:lang w:eastAsia="ar-SA"/>
        </w:rPr>
        <w:lastRenderedPageBreak/>
        <w:t>rejestrowanie czynności przetwarzania, w tym także za ocenę skutków przetwarzania dla ochrony uwzględniając przy tym wyniki prowadzonego szacowania i analizy ryzyka.</w:t>
      </w:r>
    </w:p>
    <w:p w14:paraId="4BE92FB7" w14:textId="2E75EF8B" w:rsidR="00733E9D" w:rsidRPr="00AA4F1E" w:rsidRDefault="00F159CC" w:rsidP="00903257">
      <w:pPr>
        <w:pStyle w:val="Tekstpodstawowywcity"/>
        <w:numPr>
          <w:ilvl w:val="1"/>
          <w:numId w:val="54"/>
        </w:numPr>
        <w:spacing w:after="0"/>
        <w:ind w:left="720"/>
        <w:jc w:val="both"/>
        <w:rPr>
          <w:sz w:val="24"/>
          <w:szCs w:val="24"/>
        </w:rPr>
      </w:pPr>
      <w:r w:rsidRPr="00AA4F1E">
        <w:rPr>
          <w:rFonts w:ascii="Times New Roman" w:hAnsi="Times New Roman"/>
          <w:b/>
          <w:sz w:val="24"/>
          <w:szCs w:val="24"/>
          <w:lang w:eastAsia="pl-PL"/>
        </w:rPr>
        <w:t xml:space="preserve">Zespół </w:t>
      </w:r>
      <w:r w:rsidR="00733E9D" w:rsidRPr="00AA4F1E">
        <w:rPr>
          <w:rFonts w:ascii="Times New Roman" w:hAnsi="Times New Roman"/>
          <w:b/>
          <w:sz w:val="24"/>
          <w:szCs w:val="24"/>
          <w:lang w:eastAsia="pl-PL"/>
        </w:rPr>
        <w:t>ds.</w:t>
      </w:r>
      <w:r w:rsidR="00733E9D" w:rsidRPr="00AA4F1E">
        <w:rPr>
          <w:rFonts w:ascii="Times New Roman" w:hAnsi="Times New Roman"/>
          <w:b/>
          <w:sz w:val="24"/>
          <w:szCs w:val="24"/>
        </w:rPr>
        <w:t xml:space="preserve"> analizy ryzyka </w:t>
      </w:r>
      <w:r w:rsidR="00733E9D" w:rsidRPr="00AA4F1E">
        <w:rPr>
          <w:rFonts w:ascii="Times New Roman" w:hAnsi="Times New Roman"/>
          <w:sz w:val="24"/>
          <w:szCs w:val="24"/>
        </w:rPr>
        <w:t xml:space="preserve">za monitoring i przegląd systemów zarządzania ryzykiem </w:t>
      </w:r>
      <w:r w:rsidR="003548DD">
        <w:rPr>
          <w:rFonts w:ascii="Times New Roman" w:hAnsi="Times New Roman"/>
          <w:sz w:val="24"/>
          <w:szCs w:val="24"/>
        </w:rPr>
        <w:br/>
      </w:r>
      <w:r w:rsidR="00733E9D" w:rsidRPr="00AA4F1E">
        <w:rPr>
          <w:rFonts w:ascii="Times New Roman" w:hAnsi="Times New Roman"/>
          <w:sz w:val="24"/>
          <w:szCs w:val="24"/>
        </w:rPr>
        <w:t>w SUM, w</w:t>
      </w:r>
      <w:r w:rsidR="000D751D" w:rsidRPr="00AA4F1E">
        <w:rPr>
          <w:rFonts w:ascii="Times New Roman" w:hAnsi="Times New Roman"/>
          <w:sz w:val="24"/>
          <w:szCs w:val="24"/>
        </w:rPr>
        <w:t xml:space="preserve"> </w:t>
      </w:r>
      <w:r w:rsidR="00733E9D" w:rsidRPr="00AA4F1E">
        <w:rPr>
          <w:rFonts w:ascii="Times New Roman" w:hAnsi="Times New Roman"/>
          <w:sz w:val="24"/>
          <w:szCs w:val="24"/>
        </w:rPr>
        <w:t>szczególności za:</w:t>
      </w:r>
    </w:p>
    <w:p w14:paraId="4BD854C0" w14:textId="6384AC82" w:rsidR="00733E9D" w:rsidRPr="00906C3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AA4F1E">
        <w:rPr>
          <w:lang w:eastAsia="ar-SA"/>
        </w:rPr>
        <w:t xml:space="preserve">dokonywanie przeglądu sposobu, w jaki kierownictwo </w:t>
      </w:r>
      <w:r w:rsidR="00F159CC" w:rsidRPr="00AA4F1E">
        <w:rPr>
          <w:lang w:eastAsia="ar-SA"/>
        </w:rPr>
        <w:t>jednostek organizacyjnych</w:t>
      </w:r>
      <w:r w:rsidRPr="00AA4F1E">
        <w:rPr>
          <w:lang w:eastAsia="ar-SA"/>
        </w:rPr>
        <w:t xml:space="preserve"> identyfikuje i zarządza ryzykiem</w:t>
      </w:r>
      <w:r w:rsidR="003A3E60" w:rsidRPr="00AA4F1E">
        <w:rPr>
          <w:lang w:eastAsia="ar-SA"/>
        </w:rPr>
        <w:t xml:space="preserve"> oraz ocenia skutki dla ochrony danych osobowych</w:t>
      </w:r>
      <w:r w:rsidRPr="00906C30">
        <w:rPr>
          <w:lang w:eastAsia="ar-SA"/>
        </w:rPr>
        <w:t>;</w:t>
      </w:r>
    </w:p>
    <w:p w14:paraId="4538185A" w14:textId="77777777" w:rsidR="00733E9D" w:rsidRPr="008E581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906C30">
        <w:rPr>
          <w:lang w:eastAsia="ar-SA"/>
        </w:rPr>
        <w:t>dokonywanie we współpracy z Rektorem SUM przeglądu działań podejmowanych</w:t>
      </w:r>
      <w:r w:rsidRPr="008E5810">
        <w:rPr>
          <w:lang w:eastAsia="ar-SA"/>
        </w:rPr>
        <w:t xml:space="preserve"> </w:t>
      </w:r>
      <w:r>
        <w:rPr>
          <w:lang w:eastAsia="ar-SA"/>
        </w:rPr>
        <w:br/>
      </w:r>
      <w:r w:rsidRPr="008E5810">
        <w:rPr>
          <w:lang w:eastAsia="ar-SA"/>
        </w:rPr>
        <w:t>w związku z występującym ryzykiem</w:t>
      </w:r>
      <w:r>
        <w:rPr>
          <w:lang w:eastAsia="ar-SA"/>
        </w:rPr>
        <w:t>,</w:t>
      </w:r>
    </w:p>
    <w:p w14:paraId="140AFCEE" w14:textId="5D98997A" w:rsidR="00733E9D" w:rsidRPr="00187CB1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187CB1">
        <w:rPr>
          <w:lang w:eastAsia="ar-SA"/>
        </w:rPr>
        <w:t>badanie efektywności działań dotyczących zarządzania ryzykiem w</w:t>
      </w:r>
      <w:r w:rsidR="000D751D">
        <w:rPr>
          <w:lang w:eastAsia="ar-SA"/>
        </w:rPr>
        <w:t xml:space="preserve"> </w:t>
      </w:r>
      <w:r w:rsidRPr="00187CB1">
        <w:rPr>
          <w:lang w:eastAsia="ar-SA"/>
        </w:rPr>
        <w:t>SUM,</w:t>
      </w:r>
    </w:p>
    <w:p w14:paraId="0495EDD6" w14:textId="77777777" w:rsidR="00733E9D" w:rsidRPr="00187CB1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187CB1">
        <w:rPr>
          <w:lang w:eastAsia="ar-SA"/>
        </w:rPr>
        <w:t>odbieranie i ocenianie wyników działań podejmowanych w celu identyfikacji ryzyka, analizy ryzyka oraz stosowania mechanizmów kontrolnych dotyczących ryzyka,</w:t>
      </w:r>
    </w:p>
    <w:p w14:paraId="06D1E723" w14:textId="77777777" w:rsidR="00733E9D" w:rsidRPr="00906C3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187CB1">
        <w:rPr>
          <w:lang w:eastAsia="ar-SA"/>
        </w:rPr>
        <w:t xml:space="preserve">rozpatrywanie wraz z Rektorem SUM </w:t>
      </w:r>
      <w:r w:rsidRPr="00906C30">
        <w:rPr>
          <w:lang w:eastAsia="ar-SA"/>
        </w:rPr>
        <w:t>czy zalecenia audytorów i/lub organów kontrolnych w zakresie zarządzania ryzykiem zostały właściwie wdrożone,</w:t>
      </w:r>
    </w:p>
    <w:p w14:paraId="3D9CECA0" w14:textId="77777777" w:rsidR="00733E9D" w:rsidRPr="00906C3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906C30">
        <w:rPr>
          <w:lang w:eastAsia="ar-SA"/>
        </w:rPr>
        <w:t>przedkładanie Rektorowi SUM przynajmniej raz na rok raportu dotyczącego zarządzania ryzykiem przez kierowników jednostek organizacyjnych,</w:t>
      </w:r>
    </w:p>
    <w:p w14:paraId="482E97D5" w14:textId="77777777" w:rsidR="00733E9D" w:rsidRPr="00906C3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906C30">
        <w:rPr>
          <w:lang w:eastAsia="ar-SA"/>
        </w:rPr>
        <w:t xml:space="preserve">prowadzenie uczelnianego rejestru </w:t>
      </w:r>
      <w:proofErr w:type="spellStart"/>
      <w:r w:rsidRPr="00906C30">
        <w:rPr>
          <w:lang w:eastAsia="ar-SA"/>
        </w:rPr>
        <w:t>ryzyk</w:t>
      </w:r>
      <w:proofErr w:type="spellEnd"/>
      <w:r w:rsidRPr="00906C30">
        <w:rPr>
          <w:lang w:eastAsia="ar-SA"/>
        </w:rPr>
        <w:t xml:space="preserve"> oraz dokumentacji dotyczącej zarządzania ryzykiem,</w:t>
      </w:r>
    </w:p>
    <w:p w14:paraId="4F356C74" w14:textId="4244D5BB" w:rsidR="003A3E60" w:rsidRDefault="00733E9D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 w:rsidRPr="00906C30">
        <w:rPr>
          <w:lang w:eastAsia="ar-SA"/>
        </w:rPr>
        <w:t>przeprowadzenie na wniosek kierownika jednostki</w:t>
      </w:r>
      <w:r>
        <w:rPr>
          <w:lang w:eastAsia="ar-SA"/>
        </w:rPr>
        <w:t xml:space="preserve"> organizacyjnej</w:t>
      </w:r>
      <w:r w:rsidRPr="008E5810">
        <w:rPr>
          <w:lang w:eastAsia="ar-SA"/>
        </w:rPr>
        <w:t>, moderowanej sesji dyskusji w</w:t>
      </w:r>
      <w:r w:rsidR="000D751D">
        <w:rPr>
          <w:lang w:eastAsia="ar-SA"/>
        </w:rPr>
        <w:t xml:space="preserve"> </w:t>
      </w:r>
      <w:r w:rsidRPr="008E5810">
        <w:rPr>
          <w:lang w:eastAsia="ar-SA"/>
        </w:rPr>
        <w:t xml:space="preserve">celu zapewnienia pomocy, podczas procesu identyfikacji i analizy ryzyka w </w:t>
      </w:r>
      <w:r w:rsidR="009B50DB">
        <w:rPr>
          <w:lang w:eastAsia="ar-SA"/>
        </w:rPr>
        <w:t>jednostce organizacyjnej</w:t>
      </w:r>
      <w:r w:rsidR="003A3E60">
        <w:rPr>
          <w:lang w:eastAsia="ar-SA"/>
        </w:rPr>
        <w:t>,</w:t>
      </w:r>
    </w:p>
    <w:p w14:paraId="3CC0CC3C" w14:textId="1AE6340A" w:rsidR="003A3E60" w:rsidRDefault="003A3E60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opracowanie i aktualizacja dokumentu opisującego kontekst organizacji,</w:t>
      </w:r>
    </w:p>
    <w:p w14:paraId="5F5327C3" w14:textId="68189261" w:rsidR="003A3E60" w:rsidRDefault="003A3E60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proponowanie Komitetowi ds. Analizy Ryzyka możliwości doskonalenia systemu Zarządzania Ryzykiem w SUM,</w:t>
      </w:r>
    </w:p>
    <w:p w14:paraId="59D75F53" w14:textId="4DD16475" w:rsidR="009B50DB" w:rsidRDefault="003A3E60" w:rsidP="00903257">
      <w:pPr>
        <w:numPr>
          <w:ilvl w:val="0"/>
          <w:numId w:val="70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organizowanie szkoleń dla Kierowników jednostek organizacyjnych z zakresu Zarządzania Ryzykiem w Uczelni.</w:t>
      </w:r>
    </w:p>
    <w:p w14:paraId="50866D86" w14:textId="421694B9" w:rsidR="00E37E7E" w:rsidRDefault="009B50DB" w:rsidP="00357A27">
      <w:pPr>
        <w:numPr>
          <w:ilvl w:val="1"/>
          <w:numId w:val="6"/>
        </w:numPr>
        <w:tabs>
          <w:tab w:val="clear" w:pos="1440"/>
        </w:tabs>
        <w:ind w:left="720"/>
        <w:jc w:val="both"/>
      </w:pPr>
      <w:r w:rsidRPr="009B50DB">
        <w:rPr>
          <w:b/>
        </w:rPr>
        <w:t>Zespół</w:t>
      </w:r>
      <w:r w:rsidRPr="009B50DB">
        <w:t xml:space="preserve">, o którym mowa w pkt </w:t>
      </w:r>
      <w:r w:rsidR="00FA293F">
        <w:t>3</w:t>
      </w:r>
      <w:r w:rsidRPr="009B50DB">
        <w:t xml:space="preserve"> powołuje Rektor odrębnym Zarządzeniem</w:t>
      </w:r>
      <w:r w:rsidR="00F30A7C">
        <w:t>.</w:t>
      </w:r>
    </w:p>
    <w:p w14:paraId="46C3CCA0" w14:textId="5A10D18E" w:rsidR="00F30A7C" w:rsidRDefault="00F30A7C" w:rsidP="00357A27">
      <w:pPr>
        <w:numPr>
          <w:ilvl w:val="1"/>
          <w:numId w:val="6"/>
        </w:numPr>
        <w:tabs>
          <w:tab w:val="clear" w:pos="1440"/>
        </w:tabs>
        <w:ind w:left="720"/>
        <w:jc w:val="both"/>
      </w:pPr>
      <w:r>
        <w:rPr>
          <w:b/>
        </w:rPr>
        <w:t xml:space="preserve">Centrum Informatyki i Informatyzacji SUM </w:t>
      </w:r>
      <w:r w:rsidRPr="004E6635">
        <w:t>odpowiada za:</w:t>
      </w:r>
    </w:p>
    <w:p w14:paraId="524421C1" w14:textId="06AF2C56" w:rsidR="00F30A7C" w:rsidRDefault="00E37E7E" w:rsidP="00903257">
      <w:pPr>
        <w:numPr>
          <w:ilvl w:val="0"/>
          <w:numId w:val="84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 xml:space="preserve">Identyfikowanie i przedstawianie </w:t>
      </w:r>
      <w:proofErr w:type="spellStart"/>
      <w:r>
        <w:rPr>
          <w:lang w:eastAsia="ar-SA"/>
        </w:rPr>
        <w:t>ryzyk</w:t>
      </w:r>
      <w:proofErr w:type="spellEnd"/>
      <w:r>
        <w:rPr>
          <w:lang w:eastAsia="ar-SA"/>
        </w:rPr>
        <w:t xml:space="preserve"> występujących w zakresie infrastruktury informatycznej podległej bezpośrednio pod ECI i nadzorowanej w zakresie jednostek organizacyjnych samodzielnie zarządzających swoją infrastrukturą informatyczną,</w:t>
      </w:r>
    </w:p>
    <w:p w14:paraId="249C8E19" w14:textId="775443DD" w:rsidR="009B50DB" w:rsidRDefault="00E37E7E" w:rsidP="00903257">
      <w:pPr>
        <w:numPr>
          <w:ilvl w:val="0"/>
          <w:numId w:val="84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Współdziałanie z jednostkami organizacyjnymi Uczelni w zakresie postępowania z ryzykiem wynikającym z działania systemów informatycznych.</w:t>
      </w:r>
    </w:p>
    <w:p w14:paraId="76C92AF0" w14:textId="77777777" w:rsidR="003A3E60" w:rsidRPr="00903257" w:rsidRDefault="009B50DB" w:rsidP="00903257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/>
        </w:rPr>
      </w:pPr>
      <w:r w:rsidRPr="00187CB1">
        <w:rPr>
          <w:b/>
        </w:rPr>
        <w:t>Pracownicy SUM</w:t>
      </w:r>
      <w:r w:rsidRPr="00903257">
        <w:rPr>
          <w:b/>
        </w:rPr>
        <w:t xml:space="preserve"> </w:t>
      </w:r>
      <w:r w:rsidRPr="00AF4353">
        <w:t>są odpowiedzialni w szczególności za</w:t>
      </w:r>
      <w:r w:rsidR="003A3E60" w:rsidRPr="00AF4353">
        <w:t>:</w:t>
      </w:r>
    </w:p>
    <w:p w14:paraId="4795B219" w14:textId="0513501A" w:rsidR="003A3E60" w:rsidRDefault="003A3E60" w:rsidP="00903257">
      <w:pPr>
        <w:numPr>
          <w:ilvl w:val="0"/>
          <w:numId w:val="71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post</w:t>
      </w:r>
      <w:r w:rsidR="004E6635">
        <w:rPr>
          <w:lang w:eastAsia="ar-SA"/>
        </w:rPr>
        <w:t>ę</w:t>
      </w:r>
      <w:r>
        <w:rPr>
          <w:lang w:eastAsia="ar-SA"/>
        </w:rPr>
        <w:t>powanie zgodnie z przyjętymi w danej jednostce organizacyjnej planami post</w:t>
      </w:r>
      <w:r w:rsidR="003A6F16">
        <w:rPr>
          <w:lang w:eastAsia="ar-SA"/>
        </w:rPr>
        <w:t>ę</w:t>
      </w:r>
      <w:r>
        <w:rPr>
          <w:lang w:eastAsia="ar-SA"/>
        </w:rPr>
        <w:t>powania z ryzykiem,</w:t>
      </w:r>
    </w:p>
    <w:p w14:paraId="70227187" w14:textId="116DDABF" w:rsidR="00ED29EE" w:rsidRDefault="009B50DB" w:rsidP="00903257">
      <w:pPr>
        <w:numPr>
          <w:ilvl w:val="0"/>
          <w:numId w:val="71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zgłaszanie przełożonym informacji o pojawiających się ryzykach lub innych istotnych problemach</w:t>
      </w:r>
      <w:r w:rsidR="003A3E60">
        <w:rPr>
          <w:lang w:eastAsia="ar-SA"/>
        </w:rPr>
        <w:t xml:space="preserve">, w tym w szczególności w zakresie ochrony aktywów informacyjnych </w:t>
      </w:r>
      <w:r w:rsidR="00E37E7E">
        <w:rPr>
          <w:lang w:eastAsia="ar-SA"/>
        </w:rPr>
        <w:t>Uczelni</w:t>
      </w:r>
      <w:r w:rsidR="003A3E60">
        <w:rPr>
          <w:lang w:eastAsia="ar-SA"/>
        </w:rPr>
        <w:t>.</w:t>
      </w:r>
    </w:p>
    <w:p w14:paraId="781D2297" w14:textId="77777777" w:rsidR="00733E9D" w:rsidRPr="00903257" w:rsidRDefault="00733E9D" w:rsidP="00903257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/>
        </w:rPr>
      </w:pPr>
      <w:r w:rsidRPr="004E6635">
        <w:rPr>
          <w:b/>
        </w:rPr>
        <w:t>Dział Kontroli i Audytu</w:t>
      </w:r>
      <w:r w:rsidRPr="00903257">
        <w:rPr>
          <w:b/>
        </w:rPr>
        <w:t xml:space="preserve">, </w:t>
      </w:r>
      <w:r w:rsidRPr="00921EE5">
        <w:t>wspiera SUM poprzez:</w:t>
      </w:r>
    </w:p>
    <w:p w14:paraId="10C4F78A" w14:textId="77777777" w:rsidR="00733E9D" w:rsidRPr="008E5810" w:rsidRDefault="00733E9D" w:rsidP="00903257">
      <w:pPr>
        <w:numPr>
          <w:ilvl w:val="0"/>
          <w:numId w:val="72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rozpoznanie i ocenę znaczących</w:t>
      </w:r>
      <w:r>
        <w:rPr>
          <w:lang w:eastAsia="ar-SA"/>
        </w:rPr>
        <w:t xml:space="preserve"> zagrożeń ryzykiem,</w:t>
      </w:r>
    </w:p>
    <w:p w14:paraId="6F592632" w14:textId="77777777" w:rsidR="00733E9D" w:rsidRPr="008E5810" w:rsidRDefault="00733E9D" w:rsidP="00903257">
      <w:pPr>
        <w:numPr>
          <w:ilvl w:val="0"/>
          <w:numId w:val="72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 xml:space="preserve">usprawnianie systemów </w:t>
      </w:r>
      <w:r>
        <w:rPr>
          <w:lang w:eastAsia="ar-SA"/>
        </w:rPr>
        <w:t>zarządzania ryzykiem i kontroli,</w:t>
      </w:r>
    </w:p>
    <w:p w14:paraId="4A1B4DCA" w14:textId="77777777" w:rsidR="00733E9D" w:rsidRPr="008E5810" w:rsidRDefault="00733E9D" w:rsidP="00903257">
      <w:pPr>
        <w:numPr>
          <w:ilvl w:val="0"/>
          <w:numId w:val="72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monitorowanie i ocenianie skuteczności</w:t>
      </w:r>
      <w:r>
        <w:rPr>
          <w:lang w:eastAsia="ar-SA"/>
        </w:rPr>
        <w:t xml:space="preserve"> systemu zarządzania ryzykiem,</w:t>
      </w:r>
    </w:p>
    <w:p w14:paraId="17C14803" w14:textId="4EF0F7D0" w:rsidR="00E2312C" w:rsidRDefault="00733E9D" w:rsidP="003548DD">
      <w:pPr>
        <w:numPr>
          <w:ilvl w:val="0"/>
          <w:numId w:val="72"/>
        </w:numPr>
        <w:autoSpaceDE w:val="0"/>
        <w:autoSpaceDN w:val="0"/>
        <w:adjustRightInd w:val="0"/>
        <w:jc w:val="both"/>
        <w:rPr>
          <w:lang w:eastAsia="ar-SA"/>
        </w:rPr>
      </w:pPr>
      <w:r w:rsidRPr="008E5810">
        <w:rPr>
          <w:lang w:eastAsia="ar-SA"/>
        </w:rPr>
        <w:t>ocenianie zagrożeń związanych z ładem organizacyjnym</w:t>
      </w:r>
      <w:r w:rsidR="00715052">
        <w:rPr>
          <w:lang w:eastAsia="ar-SA"/>
        </w:rPr>
        <w:t>.</w:t>
      </w:r>
    </w:p>
    <w:p w14:paraId="47EBBA4A" w14:textId="27D98A22" w:rsidR="00E2312C" w:rsidRPr="00903257" w:rsidRDefault="00E2312C" w:rsidP="00903257">
      <w:pPr>
        <w:numPr>
          <w:ilvl w:val="1"/>
          <w:numId w:val="6"/>
        </w:numPr>
        <w:tabs>
          <w:tab w:val="clear" w:pos="1440"/>
        </w:tabs>
        <w:ind w:left="720"/>
        <w:jc w:val="both"/>
        <w:rPr>
          <w:b/>
        </w:rPr>
      </w:pPr>
      <w:r w:rsidRPr="004E6635">
        <w:rPr>
          <w:b/>
        </w:rPr>
        <w:t>Inspektor Ochrony Danych SUM</w:t>
      </w:r>
      <w:r w:rsidRPr="00903257">
        <w:rPr>
          <w:b/>
        </w:rPr>
        <w:t xml:space="preserve">, </w:t>
      </w:r>
      <w:r w:rsidRPr="00921EE5">
        <w:t>wspiera SUM poprzez:</w:t>
      </w:r>
    </w:p>
    <w:p w14:paraId="77C86CBB" w14:textId="1D155DDB" w:rsidR="00E2312C" w:rsidRDefault="00E2312C" w:rsidP="00903257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 xml:space="preserve">informowanie </w:t>
      </w:r>
      <w:r w:rsidR="00D211E3">
        <w:rPr>
          <w:lang w:eastAsia="ar-SA"/>
        </w:rPr>
        <w:t>Rektora</w:t>
      </w:r>
      <w:r>
        <w:rPr>
          <w:lang w:eastAsia="ar-SA"/>
        </w:rPr>
        <w:t xml:space="preserve">, podmiotu przetwarzającego oraz pracowników, którzy przetwarzają dane osobowe, o obowiązkach spoczywających na nich na mocy rozporządzenia </w:t>
      </w:r>
      <w:r w:rsidR="00D211E3">
        <w:rPr>
          <w:lang w:eastAsia="ar-SA"/>
        </w:rPr>
        <w:t xml:space="preserve">RODO </w:t>
      </w:r>
      <w:r>
        <w:rPr>
          <w:lang w:eastAsia="ar-SA"/>
        </w:rPr>
        <w:t xml:space="preserve">oraz innych przepisów </w:t>
      </w:r>
      <w:r w:rsidR="00D211E3">
        <w:rPr>
          <w:lang w:eastAsia="ar-SA"/>
        </w:rPr>
        <w:t>Unii lub państw członkowskich o </w:t>
      </w:r>
      <w:r>
        <w:rPr>
          <w:lang w:eastAsia="ar-SA"/>
        </w:rPr>
        <w:t>ochronie danych i doradzanie im w tej sprawie</w:t>
      </w:r>
      <w:r w:rsidR="00ED29EE">
        <w:rPr>
          <w:lang w:eastAsia="ar-SA"/>
        </w:rPr>
        <w:t>,</w:t>
      </w:r>
    </w:p>
    <w:p w14:paraId="5F00486E" w14:textId="57BE5EE4" w:rsidR="00E2312C" w:rsidRDefault="00E2312C" w:rsidP="00903257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lastRenderedPageBreak/>
        <w:t>monitorowanie przestrzegania rozporządzenia</w:t>
      </w:r>
      <w:r w:rsidR="00D211E3">
        <w:rPr>
          <w:lang w:eastAsia="ar-SA"/>
        </w:rPr>
        <w:t xml:space="preserve"> RODO</w:t>
      </w:r>
      <w:r>
        <w:rPr>
          <w:lang w:eastAsia="ar-SA"/>
        </w:rPr>
        <w:t xml:space="preserve">, innych przepisów Unii lub państw członkowskich o ochronie danych oraz polityk </w:t>
      </w:r>
      <w:r w:rsidR="00D211E3">
        <w:rPr>
          <w:lang w:eastAsia="ar-SA"/>
        </w:rPr>
        <w:t>SUM</w:t>
      </w:r>
      <w:r>
        <w:rPr>
          <w:lang w:eastAsia="ar-SA"/>
        </w:rPr>
        <w:t xml:space="preserve"> lub podmiotu przetwarzającego w dziedzinie ochrony danych osobowych, w tym podział obowiązków, działania zwiększające świadomość, szkolenia personelu uczestniczącego w operacjach przetwarzania oraz powiązane z tym audyty</w:t>
      </w:r>
      <w:r w:rsidR="00ED29EE">
        <w:rPr>
          <w:lang w:eastAsia="ar-SA"/>
        </w:rPr>
        <w:t>,</w:t>
      </w:r>
    </w:p>
    <w:p w14:paraId="2C068458" w14:textId="205DE593" w:rsidR="00733E9D" w:rsidRDefault="00E2312C" w:rsidP="00903257">
      <w:pPr>
        <w:numPr>
          <w:ilvl w:val="0"/>
          <w:numId w:val="73"/>
        </w:numPr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 xml:space="preserve">udzielanie na żądanie zaleceń co do oceny skutków dla ochrony danych oraz monitorowanie jej wykonania zgodnie z </w:t>
      </w:r>
      <w:r w:rsidR="00D211E3">
        <w:rPr>
          <w:lang w:eastAsia="ar-SA"/>
        </w:rPr>
        <w:t>rozporządzeniem RODO</w:t>
      </w:r>
      <w:r w:rsidR="00ED29EE">
        <w:rPr>
          <w:lang w:eastAsia="ar-SA"/>
        </w:rPr>
        <w:t>.</w:t>
      </w:r>
    </w:p>
    <w:p w14:paraId="36C88AB3" w14:textId="5D594766" w:rsidR="00ED29EE" w:rsidRDefault="00440394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440394">
        <w:t xml:space="preserve">Dziekani mogą zobowiązać podległych im kierowników jednostek działalności podstawowej do realizacji poszczególnych czynności określonych niniejszym zarządzeniem, w tym w szczególności, o których mowa w § </w:t>
      </w:r>
      <w:r w:rsidR="00EB3198">
        <w:t>6</w:t>
      </w:r>
      <w:r w:rsidRPr="00440394">
        <w:t xml:space="preserve"> i wyznaczyć w tym celu odpowiedni termin.</w:t>
      </w:r>
    </w:p>
    <w:p w14:paraId="2BA015DC" w14:textId="631B0046" w:rsidR="00440394" w:rsidRPr="00440394" w:rsidRDefault="00440394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</w:pPr>
      <w:r w:rsidRPr="00440394">
        <w:t xml:space="preserve">W przypadkach, o których mowa w ust. </w:t>
      </w:r>
      <w:r w:rsidR="0062434A">
        <w:t>2</w:t>
      </w:r>
      <w:r w:rsidRPr="00440394">
        <w:t xml:space="preserve"> Kierownicy jednostek działalności podstawowej ponoszą odpowiedzialność za prawidłowy przebieg procesu zarządzania ryzykiem w</w:t>
      </w:r>
      <w:r w:rsidR="00CC721B">
        <w:t> </w:t>
      </w:r>
      <w:r w:rsidRPr="00440394">
        <w:t>zakresie zadań powierzonych im przez Dziekanów.</w:t>
      </w:r>
    </w:p>
    <w:p w14:paraId="5EB6A62C" w14:textId="0ECFF195" w:rsidR="00616FB2" w:rsidRDefault="00616FB2">
      <w:pPr>
        <w:pStyle w:val="Tekstpodstawowywcity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5210BC" w14:textId="4ED79D49" w:rsidR="00CA6C06" w:rsidRPr="00CA6C06" w:rsidRDefault="00CA6C06">
      <w:pPr>
        <w:jc w:val="center"/>
      </w:pPr>
      <w:r w:rsidRPr="00FA293F">
        <w:t xml:space="preserve">§ </w:t>
      </w:r>
      <w:r w:rsidR="00746158" w:rsidRPr="004E1A1D">
        <w:t>5</w:t>
      </w:r>
    </w:p>
    <w:p w14:paraId="5A739D12" w14:textId="5A50411F" w:rsidR="00CA6C06" w:rsidRDefault="00CA6C06">
      <w:pPr>
        <w:jc w:val="center"/>
        <w:rPr>
          <w:b/>
        </w:rPr>
      </w:pPr>
      <w:r>
        <w:rPr>
          <w:b/>
        </w:rPr>
        <w:t>Kontekst organizacji</w:t>
      </w:r>
    </w:p>
    <w:p w14:paraId="53DF1E93" w14:textId="77777777" w:rsidR="0034205E" w:rsidRDefault="0034205E">
      <w:pPr>
        <w:jc w:val="center"/>
        <w:rPr>
          <w:b/>
        </w:rPr>
      </w:pPr>
    </w:p>
    <w:p w14:paraId="2015712E" w14:textId="6F3164CC" w:rsidR="00CA6C06" w:rsidRPr="004E6635" w:rsidRDefault="0034205E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C62084">
        <w:t>Zespół</w:t>
      </w:r>
      <w:r w:rsidR="00F320DF" w:rsidRPr="004E6635">
        <w:t xml:space="preserve"> ds. analizy ryzyka zobowiązany jest do przygotowania </w:t>
      </w:r>
      <w:r w:rsidR="00AE36BA" w:rsidRPr="00C62084">
        <w:t>dokument</w:t>
      </w:r>
      <w:r w:rsidR="00AE36BA">
        <w:t>u</w:t>
      </w:r>
      <w:r w:rsidR="00AE36BA" w:rsidRPr="004E6635">
        <w:t xml:space="preserve"> </w:t>
      </w:r>
      <w:r w:rsidR="00F320DF" w:rsidRPr="004E6635">
        <w:t xml:space="preserve">kontekstu organizacji uwzględniającego kontekst wewnętrzny i zewnętrzny </w:t>
      </w:r>
      <w:r w:rsidR="00AE36BA">
        <w:t>U</w:t>
      </w:r>
      <w:r w:rsidR="00F320DF" w:rsidRPr="004E6635">
        <w:t>czelni.</w:t>
      </w:r>
    </w:p>
    <w:p w14:paraId="53AC14A3" w14:textId="22317C49" w:rsidR="00F320DF" w:rsidRPr="004E6635" w:rsidRDefault="00F320DF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E6635">
        <w:t xml:space="preserve">Dokument kontekstu organizacji w sposób ogólny opisuje środowisko zewnętrzne </w:t>
      </w:r>
      <w:r w:rsidR="0034205E" w:rsidRPr="00C62084">
        <w:t>i </w:t>
      </w:r>
      <w:r w:rsidRPr="004E6635">
        <w:t xml:space="preserve">wewnętrzne Uczelni w celu </w:t>
      </w:r>
      <w:r w:rsidR="0034205E" w:rsidRPr="00C62084">
        <w:t>pomocy właściwym</w:t>
      </w:r>
      <w:r w:rsidRPr="004E6635">
        <w:t xml:space="preserve"> </w:t>
      </w:r>
      <w:r w:rsidR="0034205E" w:rsidRPr="00C62084">
        <w:t>jednostko</w:t>
      </w:r>
      <w:r w:rsidR="00921EE5">
        <w:t>m</w:t>
      </w:r>
      <w:r w:rsidR="0034205E" w:rsidRPr="00C62084">
        <w:t xml:space="preserve"> organizacyjnym w oszacowaniu</w:t>
      </w:r>
      <w:r w:rsidRPr="004E6635">
        <w:t xml:space="preserve"> i zidentyfikowaniu kluczowych dla Uczelni </w:t>
      </w:r>
      <w:proofErr w:type="spellStart"/>
      <w:r w:rsidRPr="004E6635">
        <w:t>ryzyk</w:t>
      </w:r>
      <w:proofErr w:type="spellEnd"/>
      <w:r w:rsidRPr="004E6635">
        <w:t>.</w:t>
      </w:r>
    </w:p>
    <w:p w14:paraId="4189AD30" w14:textId="0E037BF5" w:rsidR="00F320DF" w:rsidRPr="004E6635" w:rsidRDefault="00F320DF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4E6635">
        <w:t>Kontekst organizacji zatwierdzany jest przez Rektora SUM i podlega regularnemu przeglądowi nie rzadziej niż raz w roku.</w:t>
      </w:r>
    </w:p>
    <w:p w14:paraId="36B72C96" w14:textId="2087E621" w:rsidR="00F320DF" w:rsidRPr="00715052" w:rsidRDefault="00F320DF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lang w:val="en-US"/>
        </w:rPr>
      </w:pPr>
      <w:r w:rsidRPr="004E6635">
        <w:t xml:space="preserve">Kontekst organizacji może być opracowany w oparciu o metodologię </w:t>
      </w:r>
      <w:r w:rsidR="0034205E" w:rsidRPr="004E6635">
        <w:t>analityczną PESTEL – (ang</w:t>
      </w:r>
      <w:r w:rsidR="0034205E" w:rsidRPr="004E6635">
        <w:rPr>
          <w:i/>
        </w:rPr>
        <w:t xml:space="preserve">. </w:t>
      </w:r>
      <w:r w:rsidR="0034205E" w:rsidRPr="00715052">
        <w:rPr>
          <w:i/>
          <w:lang w:val="en-US"/>
        </w:rPr>
        <w:t>Political, Economic, Social, Technological, Environmental, Legal</w:t>
      </w:r>
      <w:r w:rsidR="0034205E" w:rsidRPr="00715052">
        <w:rPr>
          <w:lang w:val="en-US"/>
        </w:rPr>
        <w:t xml:space="preserve">), </w:t>
      </w:r>
      <w:proofErr w:type="spellStart"/>
      <w:r w:rsidR="0034205E" w:rsidRPr="00715052">
        <w:rPr>
          <w:lang w:val="en-US"/>
        </w:rPr>
        <w:t>LoNGPESTEL</w:t>
      </w:r>
      <w:proofErr w:type="spellEnd"/>
      <w:r w:rsidR="0034205E" w:rsidRPr="00715052">
        <w:rPr>
          <w:lang w:val="en-US"/>
        </w:rPr>
        <w:t xml:space="preserve"> (</w:t>
      </w:r>
      <w:proofErr w:type="spellStart"/>
      <w:r w:rsidR="0034205E" w:rsidRPr="00715052">
        <w:rPr>
          <w:lang w:val="en-US"/>
        </w:rPr>
        <w:t>ang</w:t>
      </w:r>
      <w:r w:rsidR="0034205E" w:rsidRPr="00715052">
        <w:rPr>
          <w:i/>
          <w:lang w:val="en-US"/>
        </w:rPr>
        <w:t>.</w:t>
      </w:r>
      <w:proofErr w:type="spellEnd"/>
      <w:r w:rsidR="0034205E" w:rsidRPr="00715052">
        <w:rPr>
          <w:i/>
          <w:lang w:val="en-US"/>
        </w:rPr>
        <w:t xml:space="preserve"> Local, National, Global, Political, Economic, Social, Technological, Environmental, Legal</w:t>
      </w:r>
      <w:r w:rsidR="0034205E" w:rsidRPr="00715052">
        <w:rPr>
          <w:lang w:val="en-US"/>
        </w:rPr>
        <w:t xml:space="preserve">) </w:t>
      </w:r>
      <w:proofErr w:type="spellStart"/>
      <w:r w:rsidR="0034205E" w:rsidRPr="00715052">
        <w:rPr>
          <w:lang w:val="en-US"/>
        </w:rPr>
        <w:t>uwzględniającą</w:t>
      </w:r>
      <w:proofErr w:type="spellEnd"/>
      <w:r w:rsidR="0034205E" w:rsidRPr="00715052">
        <w:rPr>
          <w:lang w:val="en-US"/>
        </w:rPr>
        <w:t xml:space="preserve"> </w:t>
      </w:r>
      <w:proofErr w:type="spellStart"/>
      <w:r w:rsidR="0034205E" w:rsidRPr="00715052">
        <w:rPr>
          <w:lang w:val="en-US"/>
        </w:rPr>
        <w:t>kontekst</w:t>
      </w:r>
      <w:proofErr w:type="spellEnd"/>
      <w:r w:rsidR="0034205E" w:rsidRPr="00715052">
        <w:rPr>
          <w:lang w:val="en-US"/>
        </w:rPr>
        <w:t xml:space="preserve"> </w:t>
      </w:r>
      <w:proofErr w:type="spellStart"/>
      <w:r w:rsidR="0034205E" w:rsidRPr="00715052">
        <w:rPr>
          <w:lang w:val="en-US"/>
        </w:rPr>
        <w:t>lokalny</w:t>
      </w:r>
      <w:proofErr w:type="spellEnd"/>
      <w:r w:rsidR="0034205E" w:rsidRPr="00715052">
        <w:rPr>
          <w:lang w:val="en-US"/>
        </w:rPr>
        <w:t xml:space="preserve">, </w:t>
      </w:r>
      <w:proofErr w:type="spellStart"/>
      <w:r w:rsidR="0034205E" w:rsidRPr="00715052">
        <w:rPr>
          <w:lang w:val="en-US"/>
        </w:rPr>
        <w:t>narodowy</w:t>
      </w:r>
      <w:proofErr w:type="spellEnd"/>
      <w:r w:rsidR="0034205E" w:rsidRPr="00715052">
        <w:rPr>
          <w:lang w:val="en-US"/>
        </w:rPr>
        <w:t xml:space="preserve">, </w:t>
      </w:r>
      <w:proofErr w:type="spellStart"/>
      <w:r w:rsidR="0034205E" w:rsidRPr="00715052">
        <w:rPr>
          <w:lang w:val="en-US"/>
        </w:rPr>
        <w:t>polityczny</w:t>
      </w:r>
      <w:proofErr w:type="spellEnd"/>
      <w:r w:rsidR="0034205E" w:rsidRPr="00715052">
        <w:rPr>
          <w:lang w:val="en-US"/>
        </w:rPr>
        <w:t xml:space="preserve">, </w:t>
      </w:r>
      <w:proofErr w:type="spellStart"/>
      <w:r w:rsidR="0034205E" w:rsidRPr="00715052">
        <w:rPr>
          <w:lang w:val="en-US"/>
        </w:rPr>
        <w:t>ekonomiczny</w:t>
      </w:r>
      <w:proofErr w:type="spellEnd"/>
      <w:r w:rsidR="0034205E" w:rsidRPr="00715052">
        <w:rPr>
          <w:lang w:val="en-US"/>
        </w:rPr>
        <w:t xml:space="preserve">, </w:t>
      </w:r>
      <w:proofErr w:type="spellStart"/>
      <w:r w:rsidR="0034205E" w:rsidRPr="00715052">
        <w:rPr>
          <w:lang w:val="en-US"/>
        </w:rPr>
        <w:t>środowiskowy</w:t>
      </w:r>
      <w:proofErr w:type="spellEnd"/>
      <w:r w:rsidR="0034205E" w:rsidRPr="00715052">
        <w:rPr>
          <w:lang w:val="en-US"/>
        </w:rPr>
        <w:t xml:space="preserve"> </w:t>
      </w:r>
      <w:proofErr w:type="spellStart"/>
      <w:r w:rsidR="0034205E" w:rsidRPr="00715052">
        <w:rPr>
          <w:lang w:val="en-US"/>
        </w:rPr>
        <w:t>i</w:t>
      </w:r>
      <w:proofErr w:type="spellEnd"/>
      <w:r w:rsidR="0034205E" w:rsidRPr="00715052">
        <w:rPr>
          <w:lang w:val="en-US"/>
        </w:rPr>
        <w:t xml:space="preserve"> </w:t>
      </w:r>
      <w:proofErr w:type="spellStart"/>
      <w:r w:rsidR="0034205E" w:rsidRPr="00715052">
        <w:rPr>
          <w:lang w:val="en-US"/>
        </w:rPr>
        <w:t>prawny</w:t>
      </w:r>
      <w:proofErr w:type="spellEnd"/>
      <w:r w:rsidR="0034205E" w:rsidRPr="00715052">
        <w:rPr>
          <w:lang w:val="en-US"/>
        </w:rPr>
        <w:t>.</w:t>
      </w:r>
    </w:p>
    <w:p w14:paraId="18943963" w14:textId="0AEBC91F" w:rsidR="0034205E" w:rsidRDefault="0034205E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>Kontekst organizacji winien uwzględniać również informacje z zakresu bezpieczeństwa informacji w tym aspektów związanych z ochroną danych osobowych z uwzględnieniem bezpieczeństwa informatycznego.</w:t>
      </w:r>
    </w:p>
    <w:p w14:paraId="1245A3F5" w14:textId="40B9D9E1" w:rsidR="00ED29EE" w:rsidRPr="004E6635" w:rsidRDefault="004945CA">
      <w:pPr>
        <w:numPr>
          <w:ilvl w:val="0"/>
          <w:numId w:val="43"/>
        </w:numPr>
        <w:autoSpaceDE w:val="0"/>
        <w:autoSpaceDN w:val="0"/>
        <w:adjustRightInd w:val="0"/>
        <w:jc w:val="both"/>
      </w:pPr>
      <w:r>
        <w:t>Sekretarz Zespołu ds. Analizy Ryzyka przekazuje drogą elektroniczną zaakceptowany przez Rektora Kontekst Organizacji do Kierowników jednostek organizacyjnych szacujących ryzyka.</w:t>
      </w:r>
    </w:p>
    <w:p w14:paraId="0E9C4EF8" w14:textId="77777777" w:rsidR="00ED29EE" w:rsidRDefault="00ED29EE">
      <w:pPr>
        <w:autoSpaceDE w:val="0"/>
        <w:autoSpaceDN w:val="0"/>
        <w:adjustRightInd w:val="0"/>
        <w:ind w:left="360"/>
        <w:jc w:val="both"/>
        <w:rPr>
          <w:b/>
          <w:bCs/>
        </w:rPr>
      </w:pPr>
    </w:p>
    <w:p w14:paraId="47DF9000" w14:textId="34E856D8" w:rsidR="00CA6C06" w:rsidRDefault="00616FB2">
      <w:pPr>
        <w:jc w:val="center"/>
      </w:pPr>
      <w:r>
        <w:t xml:space="preserve">§ </w:t>
      </w:r>
      <w:r w:rsidR="00746158">
        <w:t>6</w:t>
      </w:r>
    </w:p>
    <w:p w14:paraId="6557838B" w14:textId="50586898" w:rsidR="00616FB2" w:rsidRPr="004E6635" w:rsidRDefault="00CA6C06">
      <w:pPr>
        <w:jc w:val="center"/>
        <w:rPr>
          <w:b/>
        </w:rPr>
      </w:pPr>
      <w:r w:rsidRPr="004E6635">
        <w:rPr>
          <w:b/>
        </w:rPr>
        <w:t>Szacowanie ryzyka</w:t>
      </w:r>
    </w:p>
    <w:p w14:paraId="695E6733" w14:textId="77777777" w:rsidR="00616FB2" w:rsidRDefault="00616FB2">
      <w:pPr>
        <w:jc w:val="center"/>
      </w:pPr>
    </w:p>
    <w:p w14:paraId="65AA0B75" w14:textId="77777777" w:rsidR="00D74E92" w:rsidRPr="00616FB2" w:rsidRDefault="00D74E92">
      <w:pPr>
        <w:pStyle w:val="Tekstpodstawowywcity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16FB2">
        <w:rPr>
          <w:rFonts w:ascii="Times New Roman" w:hAnsi="Times New Roman"/>
          <w:bCs/>
          <w:sz w:val="24"/>
          <w:szCs w:val="24"/>
        </w:rPr>
        <w:t>Postępowanie przy identyfikowaniu i analizie ryzyka polega na wykonaniu następujących kolejno po sobie czynności:</w:t>
      </w:r>
    </w:p>
    <w:p w14:paraId="478671FA" w14:textId="54F4D4B4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D74E92" w:rsidRPr="008E5810">
        <w:rPr>
          <w:rFonts w:ascii="Times New Roman" w:hAnsi="Times New Roman"/>
          <w:sz w:val="24"/>
          <w:szCs w:val="24"/>
        </w:rPr>
        <w:t xml:space="preserve">staleniu listy celów do realizacji w </w:t>
      </w:r>
      <w:r w:rsidR="00217FCB">
        <w:rPr>
          <w:rFonts w:ascii="Times New Roman" w:hAnsi="Times New Roman"/>
          <w:sz w:val="24"/>
          <w:szCs w:val="24"/>
        </w:rPr>
        <w:t>jednostce organizacyjnej SUM</w:t>
      </w:r>
      <w:r w:rsidR="00F01026">
        <w:rPr>
          <w:rFonts w:ascii="Times New Roman" w:hAnsi="Times New Roman"/>
          <w:sz w:val="24"/>
          <w:szCs w:val="24"/>
        </w:rPr>
        <w:t xml:space="preserve"> uwzględniając w </w:t>
      </w:r>
      <w:r w:rsidR="00AF76A9">
        <w:rPr>
          <w:rFonts w:ascii="Times New Roman" w:hAnsi="Times New Roman"/>
          <w:sz w:val="24"/>
          <w:szCs w:val="24"/>
        </w:rPr>
        <w:t>szczególności zadania i cele jednostki organizacyjnej wynikające ze Statutu Uczelni, Regulaminu Organizacyjnego oraz Strategii Uczelni.</w:t>
      </w:r>
    </w:p>
    <w:p w14:paraId="0BCF61EF" w14:textId="4F90DB20" w:rsidR="00D74E92" w:rsidRPr="008E5810" w:rsidRDefault="00921EE5" w:rsidP="00357A27">
      <w:pPr>
        <w:numPr>
          <w:ilvl w:val="0"/>
          <w:numId w:val="20"/>
        </w:numPr>
        <w:tabs>
          <w:tab w:val="clear" w:pos="720"/>
        </w:tabs>
        <w:ind w:left="360"/>
        <w:jc w:val="both"/>
      </w:pPr>
      <w:r>
        <w:t>Z</w:t>
      </w:r>
      <w:r w:rsidR="00CA6C06">
        <w:t>identyfikowaniu i oszacowaniu</w:t>
      </w:r>
      <w:r w:rsidR="00CA6C06" w:rsidRPr="008E5810">
        <w:t xml:space="preserve"> </w:t>
      </w:r>
      <w:proofErr w:type="spellStart"/>
      <w:r w:rsidR="00D74E92" w:rsidRPr="008E5810">
        <w:t>ryzyk</w:t>
      </w:r>
      <w:proofErr w:type="spellEnd"/>
      <w:r w:rsidR="00D74E92" w:rsidRPr="008E5810">
        <w:t xml:space="preserve"> do każdego celu określonego dla </w:t>
      </w:r>
      <w:r w:rsidR="00217FCB">
        <w:t xml:space="preserve">jednostki organizacyjnej, </w:t>
      </w:r>
      <w:r w:rsidR="00CA6C06">
        <w:t>(</w:t>
      </w:r>
      <w:r w:rsidR="00D74E92" w:rsidRPr="008E5810">
        <w:t xml:space="preserve">przy ewentualnym wykorzystaniu </w:t>
      </w:r>
      <w:r w:rsidR="00D74E92" w:rsidRPr="00187CB1">
        <w:rPr>
          <w:i/>
        </w:rPr>
        <w:t xml:space="preserve">„Kwestionariusza identyfikacji </w:t>
      </w:r>
      <w:proofErr w:type="spellStart"/>
      <w:r w:rsidR="00D74E92" w:rsidRPr="00187CB1">
        <w:rPr>
          <w:i/>
        </w:rPr>
        <w:t>ryzyk</w:t>
      </w:r>
      <w:proofErr w:type="spellEnd"/>
      <w:r w:rsidR="00D74E92" w:rsidRPr="00187CB1">
        <w:rPr>
          <w:i/>
        </w:rPr>
        <w:t>”</w:t>
      </w:r>
      <w:r w:rsidR="00D74E92" w:rsidRPr="008E5810">
        <w:t xml:space="preserve"> </w:t>
      </w:r>
      <w:r w:rsidR="00187CB1">
        <w:t>stanowiącego</w:t>
      </w:r>
      <w:r w:rsidR="00D74E92" w:rsidRPr="008E5810">
        <w:t xml:space="preserve"> </w:t>
      </w:r>
      <w:r w:rsidR="00D74E92" w:rsidRPr="00187CB1">
        <w:rPr>
          <w:u w:val="single"/>
        </w:rPr>
        <w:t>załącznik nr 1</w:t>
      </w:r>
      <w:r w:rsidR="00CA6C06">
        <w:rPr>
          <w:u w:val="single"/>
        </w:rPr>
        <w:t xml:space="preserve">) </w:t>
      </w:r>
      <w:r w:rsidR="00CA6C06" w:rsidRPr="004E6635">
        <w:t>z punktu widzenia następstw dla działalności Uczelni</w:t>
      </w:r>
      <w:r w:rsidR="00187CB1" w:rsidRPr="00CA6C06">
        <w:t>,</w:t>
      </w:r>
      <w:r w:rsidR="002A3F4B">
        <w:t xml:space="preserve"> oraz kontekstu organizacji zaakceptowanego przez Rektora SUM.</w:t>
      </w:r>
    </w:p>
    <w:p w14:paraId="2DECC6B2" w14:textId="5FC69B83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74E92" w:rsidRPr="008E5810">
        <w:rPr>
          <w:rFonts w:ascii="Times New Roman" w:hAnsi="Times New Roman"/>
          <w:sz w:val="24"/>
          <w:szCs w:val="24"/>
        </w:rPr>
        <w:t>kreśleniu przyczyn i skutków zidentyfikowanego ryzyka</w:t>
      </w:r>
      <w:r>
        <w:rPr>
          <w:rFonts w:ascii="Times New Roman" w:hAnsi="Times New Roman"/>
          <w:sz w:val="24"/>
          <w:szCs w:val="24"/>
        </w:rPr>
        <w:t>.</w:t>
      </w:r>
    </w:p>
    <w:p w14:paraId="6F8F6F55" w14:textId="6148D24C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D74E92" w:rsidRPr="008E5810">
        <w:rPr>
          <w:rFonts w:ascii="Times New Roman" w:hAnsi="Times New Roman"/>
          <w:sz w:val="24"/>
          <w:szCs w:val="24"/>
        </w:rPr>
        <w:t>rzeanalizowaniu każdego zidentyfikowanego ryzyka, w celu oszacowania ryzyka nieodłącznego poprzez określenie:</w:t>
      </w:r>
    </w:p>
    <w:p w14:paraId="6CAEF375" w14:textId="363D11E9" w:rsidR="00D74E92" w:rsidRPr="008E5810" w:rsidRDefault="00D74E92" w:rsidP="00903257">
      <w:pPr>
        <w:pStyle w:val="Tekstpodstawowywcity"/>
        <w:numPr>
          <w:ilvl w:val="0"/>
          <w:numId w:val="79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prawdopodobieństwa jego wystąpienia – ocena punktowa w skali od 1 do 5, </w:t>
      </w:r>
    </w:p>
    <w:p w14:paraId="0EBEB8C8" w14:textId="41B8990F" w:rsidR="00D74E92" w:rsidRPr="008E5810" w:rsidRDefault="00D74E92" w:rsidP="00903257">
      <w:pPr>
        <w:pStyle w:val="Tekstpodstawowywcity"/>
        <w:numPr>
          <w:ilvl w:val="0"/>
          <w:numId w:val="7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wpływu jaki będzie miało ewentualne wystąpienie ryzyka – ocena punktowa w skali od 1 do 5</w:t>
      </w:r>
      <w:r w:rsidR="00921EE5">
        <w:rPr>
          <w:rFonts w:ascii="Times New Roman" w:hAnsi="Times New Roman"/>
          <w:sz w:val="24"/>
          <w:szCs w:val="24"/>
        </w:rPr>
        <w:t>.</w:t>
      </w:r>
    </w:p>
    <w:p w14:paraId="45C38C13" w14:textId="34270179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  <w:tab w:val="num" w:pos="-12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74E92" w:rsidRPr="008E5810">
        <w:rPr>
          <w:rFonts w:ascii="Times New Roman" w:hAnsi="Times New Roman"/>
          <w:sz w:val="24"/>
          <w:szCs w:val="24"/>
        </w:rPr>
        <w:t>kreśleniu występujących mechanizmów kontroln</w:t>
      </w:r>
      <w:r w:rsidR="00187CB1">
        <w:rPr>
          <w:rFonts w:ascii="Times New Roman" w:hAnsi="Times New Roman"/>
          <w:sz w:val="24"/>
          <w:szCs w:val="24"/>
        </w:rPr>
        <w:t xml:space="preserve">ych dla zidentyfikowanych </w:t>
      </w:r>
      <w:proofErr w:type="spellStart"/>
      <w:r w:rsidR="00187CB1">
        <w:rPr>
          <w:rFonts w:ascii="Times New Roman" w:hAnsi="Times New Roman"/>
          <w:sz w:val="24"/>
          <w:szCs w:val="24"/>
        </w:rPr>
        <w:t>ryzyk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E19050" w14:textId="0BFFDC4D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  <w:tab w:val="num" w:pos="-12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74E92" w:rsidRPr="008E5810">
        <w:rPr>
          <w:rFonts w:ascii="Times New Roman" w:hAnsi="Times New Roman"/>
          <w:sz w:val="24"/>
          <w:szCs w:val="24"/>
        </w:rPr>
        <w:t>kreśleniu koniecznych do wprowadzenia mechanizmów kontrolnych w celu zminimaliz</w:t>
      </w:r>
      <w:r w:rsidR="00187CB1">
        <w:rPr>
          <w:rFonts w:ascii="Times New Roman" w:hAnsi="Times New Roman"/>
          <w:sz w:val="24"/>
          <w:szCs w:val="24"/>
        </w:rPr>
        <w:t>owania zidentyfikowanego ryzyka</w:t>
      </w:r>
      <w:r>
        <w:rPr>
          <w:rFonts w:ascii="Times New Roman" w:hAnsi="Times New Roman"/>
          <w:sz w:val="24"/>
          <w:szCs w:val="24"/>
        </w:rPr>
        <w:t>.</w:t>
      </w:r>
    </w:p>
    <w:p w14:paraId="5D6A3DFA" w14:textId="71B3397B" w:rsidR="00D74E92" w:rsidRPr="008E5810" w:rsidRDefault="00921EE5" w:rsidP="00357A27">
      <w:pPr>
        <w:pStyle w:val="Tekstpodstawowywcity"/>
        <w:numPr>
          <w:ilvl w:val="0"/>
          <w:numId w:val="20"/>
        </w:numPr>
        <w:tabs>
          <w:tab w:val="clear" w:pos="720"/>
          <w:tab w:val="num" w:pos="-126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74E92" w:rsidRPr="008E5810">
        <w:rPr>
          <w:rFonts w:ascii="Times New Roman" w:hAnsi="Times New Roman"/>
          <w:sz w:val="24"/>
          <w:szCs w:val="24"/>
        </w:rPr>
        <w:t xml:space="preserve">rzeanalizowaniu każdego zidentyfikowanego ryzyka, w celu oszacowania ryzyka rezydualnego poprzez określenie: </w:t>
      </w:r>
    </w:p>
    <w:p w14:paraId="4FD895D5" w14:textId="77777777" w:rsidR="00D74E92" w:rsidRPr="008E5810" w:rsidRDefault="00D74E92" w:rsidP="00903257">
      <w:pPr>
        <w:pStyle w:val="Tekstpodstawowywcity"/>
        <w:numPr>
          <w:ilvl w:val="0"/>
          <w:numId w:val="80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prawdopodobieństwa jego wystąpienia – ocena punktowa w skali od 1 do 5,  </w:t>
      </w:r>
    </w:p>
    <w:p w14:paraId="42F8E971" w14:textId="03B116C7" w:rsidR="00D74E92" w:rsidRPr="008E5810" w:rsidRDefault="00D74E92" w:rsidP="00903257">
      <w:pPr>
        <w:pStyle w:val="Tekstpodstawowywcity"/>
        <w:numPr>
          <w:ilvl w:val="0"/>
          <w:numId w:val="80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wpływu jaki będzie miało ewentualne wystąpienie ryzyka – ocena punktowa w skali od 1 do 5</w:t>
      </w:r>
      <w:r w:rsidR="00F26763">
        <w:rPr>
          <w:rFonts w:ascii="Times New Roman" w:hAnsi="Times New Roman"/>
          <w:sz w:val="24"/>
          <w:szCs w:val="24"/>
        </w:rPr>
        <w:t>.</w:t>
      </w:r>
    </w:p>
    <w:p w14:paraId="62205E74" w14:textId="56A2EE3D" w:rsidR="00187CB1" w:rsidRPr="004E6635" w:rsidRDefault="00F26763" w:rsidP="00357A27">
      <w:pPr>
        <w:pStyle w:val="Tekstpodstawow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b/>
        </w:rPr>
      </w:pPr>
      <w:r>
        <w:t>O</w:t>
      </w:r>
      <w:r w:rsidR="00D74E92" w:rsidRPr="008E5810">
        <w:t>kreśleniu punktowej oceny zidentyfikowanego ryzyka</w:t>
      </w:r>
      <w:r>
        <w:t>.</w:t>
      </w:r>
    </w:p>
    <w:p w14:paraId="69407106" w14:textId="439A738D" w:rsidR="001F694D" w:rsidRPr="004E6635" w:rsidRDefault="00F26763" w:rsidP="00357A27">
      <w:pPr>
        <w:pStyle w:val="Tekstpodstawow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b/>
        </w:rPr>
      </w:pPr>
      <w:r>
        <w:t>P</w:t>
      </w:r>
      <w:r w:rsidR="002A3F4B">
        <w:t>rzy szacowaniu ryzyka związanego z bezpieczeństwem i</w:t>
      </w:r>
      <w:r w:rsidR="001F694D">
        <w:t>nformacji należy brać pod uwagę:</w:t>
      </w:r>
    </w:p>
    <w:p w14:paraId="602B532B" w14:textId="2C1B9E2B" w:rsidR="002A3F4B" w:rsidRPr="00903257" w:rsidRDefault="002A3F4B" w:rsidP="00903257">
      <w:pPr>
        <w:pStyle w:val="Tekstpodstawowywcity"/>
        <w:numPr>
          <w:ilvl w:val="0"/>
          <w:numId w:val="8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E6635">
        <w:rPr>
          <w:rFonts w:ascii="Times New Roman" w:hAnsi="Times New Roman"/>
          <w:sz w:val="24"/>
          <w:szCs w:val="24"/>
        </w:rPr>
        <w:t>utratę dostępności, poufności i integralności aktywów informacyjnych,</w:t>
      </w:r>
    </w:p>
    <w:p w14:paraId="3A8F97FC" w14:textId="23AA18D7" w:rsidR="001F694D" w:rsidRPr="00903257" w:rsidRDefault="001F694D" w:rsidP="00903257">
      <w:pPr>
        <w:pStyle w:val="Tekstpodstawowywcity"/>
        <w:numPr>
          <w:ilvl w:val="0"/>
          <w:numId w:val="8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strategicznej wartości </w:t>
      </w:r>
      <w:r w:rsidR="00B674FD">
        <w:rPr>
          <w:rFonts w:ascii="Times New Roman" w:hAnsi="Times New Roman"/>
          <w:sz w:val="24"/>
          <w:szCs w:val="24"/>
        </w:rPr>
        <w:t>procesów informacyjnych</w:t>
      </w:r>
      <w:r w:rsidR="000D751D">
        <w:rPr>
          <w:rFonts w:ascii="Times New Roman" w:hAnsi="Times New Roman"/>
          <w:sz w:val="24"/>
          <w:szCs w:val="24"/>
        </w:rPr>
        <w:t>,</w:t>
      </w:r>
    </w:p>
    <w:p w14:paraId="490E65FA" w14:textId="1A4C35C2" w:rsidR="00B674FD" w:rsidRPr="00903257" w:rsidRDefault="00B674FD" w:rsidP="00903257">
      <w:pPr>
        <w:pStyle w:val="Tekstpodstawowywcity"/>
        <w:numPr>
          <w:ilvl w:val="0"/>
          <w:numId w:val="8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krytyczności aktywów informacyjnych zaangażowanych do realizacji celów,</w:t>
      </w:r>
    </w:p>
    <w:p w14:paraId="78B70154" w14:textId="4F87A647" w:rsidR="00B674FD" w:rsidRPr="00903257" w:rsidRDefault="00B674FD" w:rsidP="00903257">
      <w:pPr>
        <w:pStyle w:val="Tekstpodstawowywcity"/>
        <w:numPr>
          <w:ilvl w:val="0"/>
          <w:numId w:val="8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wymagania prawne wynikające zarówno z przepisów powszechnie obowiązujących jak i z zobowiązań umownych</w:t>
      </w:r>
      <w:r w:rsidR="000D751D">
        <w:rPr>
          <w:rFonts w:ascii="Times New Roman" w:hAnsi="Times New Roman"/>
          <w:sz w:val="24"/>
          <w:szCs w:val="24"/>
        </w:rPr>
        <w:t>,</w:t>
      </w:r>
    </w:p>
    <w:p w14:paraId="40671C07" w14:textId="174FB673" w:rsidR="00B674FD" w:rsidRPr="00903257" w:rsidRDefault="00B674FD" w:rsidP="00903257">
      <w:pPr>
        <w:pStyle w:val="Tekstpodstawowywcity"/>
        <w:numPr>
          <w:ilvl w:val="0"/>
          <w:numId w:val="8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negatywne następstwa dla wizerunku i reputacji uczelni</w:t>
      </w:r>
      <w:r w:rsidR="00F26763">
        <w:rPr>
          <w:rFonts w:ascii="Times New Roman" w:hAnsi="Times New Roman"/>
          <w:sz w:val="24"/>
          <w:szCs w:val="24"/>
        </w:rPr>
        <w:t>.</w:t>
      </w:r>
    </w:p>
    <w:p w14:paraId="23296126" w14:textId="68172587" w:rsidR="002A3F4B" w:rsidRDefault="00F26763" w:rsidP="00357A27">
      <w:pPr>
        <w:pStyle w:val="Tekstpodstawowy"/>
        <w:numPr>
          <w:ilvl w:val="0"/>
          <w:numId w:val="20"/>
        </w:numPr>
        <w:tabs>
          <w:tab w:val="clear" w:pos="720"/>
        </w:tabs>
        <w:spacing w:after="0"/>
        <w:ind w:left="360"/>
        <w:jc w:val="both"/>
        <w:rPr>
          <w:b/>
        </w:rPr>
      </w:pPr>
      <w:r>
        <w:t>P</w:t>
      </w:r>
      <w:r w:rsidR="002A3F4B">
        <w:t>odczas szacowania ryzyka zaleca się także oszacowanie szans z nim związanych w</w:t>
      </w:r>
      <w:r w:rsidR="000D751D">
        <w:t> </w:t>
      </w:r>
      <w:r w:rsidR="002A3F4B">
        <w:t>rozumieniu pozytywnym (np. wdrożone mechanizmy kontrolne mogą usprawnić procesy w uczelni).</w:t>
      </w:r>
    </w:p>
    <w:p w14:paraId="06DEF36B" w14:textId="77777777" w:rsidR="008E5810" w:rsidRDefault="008E5810">
      <w:pPr>
        <w:jc w:val="both"/>
      </w:pPr>
    </w:p>
    <w:p w14:paraId="322CF749" w14:textId="4B1D45C4" w:rsidR="00CA478A" w:rsidRDefault="00CA478A">
      <w:pPr>
        <w:jc w:val="center"/>
      </w:pPr>
      <w:r>
        <w:t xml:space="preserve">§ </w:t>
      </w:r>
      <w:r w:rsidR="00746158">
        <w:t>7</w:t>
      </w:r>
    </w:p>
    <w:p w14:paraId="021773D4" w14:textId="77777777" w:rsidR="00CA478A" w:rsidRPr="008E5810" w:rsidRDefault="00CA478A">
      <w:pPr>
        <w:jc w:val="both"/>
      </w:pPr>
    </w:p>
    <w:p w14:paraId="58C34A5B" w14:textId="77777777" w:rsidR="008E5810" w:rsidRPr="00CA478A" w:rsidRDefault="008E5810">
      <w:pPr>
        <w:jc w:val="both"/>
      </w:pPr>
      <w:r w:rsidRPr="00CA478A">
        <w:t xml:space="preserve">Stopień określenia prawdopodobieństwa </w:t>
      </w:r>
      <w:r w:rsidRPr="00CA478A">
        <w:rPr>
          <w:u w:val="single"/>
        </w:rPr>
        <w:t>wystąpienia</w:t>
      </w:r>
      <w:r w:rsidRPr="00CA478A">
        <w:t xml:space="preserve"> ryzyka określa się poprzez następujące wartości punktowe: </w:t>
      </w:r>
    </w:p>
    <w:p w14:paraId="570863B2" w14:textId="6C721BE1" w:rsidR="008E5810" w:rsidRPr="008E5810" w:rsidRDefault="007F77CD" w:rsidP="00357A27">
      <w:pPr>
        <w:numPr>
          <w:ilvl w:val="0"/>
          <w:numId w:val="21"/>
        </w:numPr>
        <w:tabs>
          <w:tab w:val="clear" w:pos="720"/>
        </w:tabs>
        <w:ind w:left="360"/>
        <w:jc w:val="both"/>
      </w:pPr>
      <w:r>
        <w:rPr>
          <w:b/>
        </w:rPr>
        <w:t xml:space="preserve">1 </w:t>
      </w:r>
      <w:r w:rsidRPr="008E5810">
        <w:rPr>
          <w:b/>
        </w:rPr>
        <w:t xml:space="preserve">– </w:t>
      </w:r>
      <w:r w:rsidR="00A86D63">
        <w:rPr>
          <w:b/>
        </w:rPr>
        <w:t>niewielkie</w:t>
      </w:r>
      <w:r w:rsidR="00A86D63" w:rsidRPr="008E5810">
        <w:t xml:space="preserve"> </w:t>
      </w:r>
      <w:r w:rsidR="008E5810" w:rsidRPr="008E5810">
        <w:rPr>
          <w:b/>
        </w:rPr>
        <w:t>prawdopodobieństwo</w:t>
      </w:r>
      <w:r w:rsidR="008E5810" w:rsidRPr="008E5810">
        <w:t xml:space="preserve"> </w:t>
      </w:r>
      <w:r w:rsidRPr="008E5810">
        <w:rPr>
          <w:b/>
        </w:rPr>
        <w:t xml:space="preserve">– </w:t>
      </w:r>
      <w:r w:rsidR="008E5810" w:rsidRPr="008E5810">
        <w:rPr>
          <w:b/>
        </w:rPr>
        <w:t>do 20 %</w:t>
      </w:r>
      <w:r w:rsidR="008E5810" w:rsidRPr="008E5810">
        <w:t xml:space="preserve"> szans, że ryzyko wystąpi w nadchodzącym roku, o ile nie zostanie zmniejszone (lub: ryzyko będzie się krystalizować rzadko</w:t>
      </w:r>
      <w:r>
        <w:t>,</w:t>
      </w:r>
      <w:r w:rsidR="008E5810" w:rsidRPr="008E5810">
        <w:t xml:space="preserve"> jego przypadki będą pojedyncze)</w:t>
      </w:r>
      <w:r>
        <w:t>,</w:t>
      </w:r>
    </w:p>
    <w:p w14:paraId="77E57DF3" w14:textId="4E5B150E" w:rsidR="008E5810" w:rsidRPr="008E5810" w:rsidRDefault="007F77CD" w:rsidP="00357A27">
      <w:pPr>
        <w:numPr>
          <w:ilvl w:val="0"/>
          <w:numId w:val="21"/>
        </w:numPr>
        <w:tabs>
          <w:tab w:val="clear" w:pos="720"/>
        </w:tabs>
        <w:ind w:left="360"/>
        <w:jc w:val="both"/>
      </w:pPr>
      <w:r>
        <w:rPr>
          <w:b/>
        </w:rPr>
        <w:t xml:space="preserve">2 </w:t>
      </w:r>
      <w:r w:rsidRPr="008E5810">
        <w:rPr>
          <w:b/>
        </w:rPr>
        <w:t xml:space="preserve">– </w:t>
      </w:r>
      <w:r w:rsidR="008E5810" w:rsidRPr="008E5810">
        <w:rPr>
          <w:b/>
        </w:rPr>
        <w:t xml:space="preserve">małe prawdopodobieństwo – od 21 do 40 % </w:t>
      </w:r>
      <w:r w:rsidR="008E5810" w:rsidRPr="008E5810">
        <w:t>szans, że</w:t>
      </w:r>
      <w:r w:rsidR="008E5810" w:rsidRPr="008E5810">
        <w:rPr>
          <w:b/>
        </w:rPr>
        <w:t xml:space="preserve"> </w:t>
      </w:r>
      <w:r w:rsidR="008E5810" w:rsidRPr="008E5810">
        <w:t xml:space="preserve">ryzyko wystąpi </w:t>
      </w:r>
      <w:r w:rsidR="00F01026">
        <w:t xml:space="preserve"> </w:t>
      </w:r>
      <w:r w:rsidR="008E5810" w:rsidRPr="008E5810">
        <w:t>w</w:t>
      </w:r>
      <w:r w:rsidR="00F01026">
        <w:t> </w:t>
      </w:r>
      <w:r w:rsidR="008E5810" w:rsidRPr="008E5810">
        <w:t>nadchodzącym roku, o ile nie zostanie zmniejszone (lub: mało prawdopodobne będzie, że ryzyko się będzie krystalizować</w:t>
      </w:r>
      <w:r>
        <w:t>,</w:t>
      </w:r>
      <w:r w:rsidR="008E5810" w:rsidRPr="008E5810">
        <w:t xml:space="preserve"> jego przypadki będą pojedyncze lub będzie ich kilka)</w:t>
      </w:r>
      <w:r>
        <w:t>,</w:t>
      </w:r>
    </w:p>
    <w:p w14:paraId="3A1DCEC3" w14:textId="77777777" w:rsidR="008E5810" w:rsidRPr="008E5810" w:rsidRDefault="007F77CD" w:rsidP="00357A27">
      <w:pPr>
        <w:numPr>
          <w:ilvl w:val="0"/>
          <w:numId w:val="21"/>
        </w:numPr>
        <w:tabs>
          <w:tab w:val="clear" w:pos="720"/>
        </w:tabs>
        <w:ind w:left="360"/>
        <w:jc w:val="both"/>
      </w:pPr>
      <w:r>
        <w:rPr>
          <w:b/>
        </w:rPr>
        <w:t xml:space="preserve">3 </w:t>
      </w:r>
      <w:r w:rsidRPr="008E5810">
        <w:rPr>
          <w:b/>
        </w:rPr>
        <w:t xml:space="preserve">– </w:t>
      </w:r>
      <w:r w:rsidR="008E5810" w:rsidRPr="008E5810">
        <w:rPr>
          <w:b/>
        </w:rPr>
        <w:t>średnie</w:t>
      </w:r>
      <w:r w:rsidR="008E5810" w:rsidRPr="008E5810">
        <w:t xml:space="preserve"> </w:t>
      </w:r>
      <w:r w:rsidR="008E5810" w:rsidRPr="008E5810">
        <w:rPr>
          <w:b/>
        </w:rPr>
        <w:t xml:space="preserve">prawdopodobieństwo </w:t>
      </w:r>
      <w:r w:rsidRPr="008E5810">
        <w:rPr>
          <w:b/>
        </w:rPr>
        <w:t xml:space="preserve">– </w:t>
      </w:r>
      <w:r w:rsidR="008E5810" w:rsidRPr="008E5810">
        <w:rPr>
          <w:b/>
        </w:rPr>
        <w:t>od 41 do 60</w:t>
      </w:r>
      <w:r w:rsidR="008E5810" w:rsidRPr="008E5810">
        <w:t xml:space="preserve"> % szans, że ryzyko wystąpi w nadchodzącym roku, o ile nie zostanie zmniejszone (lub: ryzyko będzie się krystalizować okazjonalnie bądź w wyniku zbiegu niezwykłych okoliczności)</w:t>
      </w:r>
      <w:r>
        <w:t>,</w:t>
      </w:r>
    </w:p>
    <w:p w14:paraId="2491CF81" w14:textId="5B079E62" w:rsidR="008E5810" w:rsidRPr="008E5810" w:rsidRDefault="008E5810" w:rsidP="00357A27">
      <w:pPr>
        <w:numPr>
          <w:ilvl w:val="0"/>
          <w:numId w:val="21"/>
        </w:numPr>
        <w:tabs>
          <w:tab w:val="clear" w:pos="720"/>
        </w:tabs>
        <w:ind w:left="360"/>
        <w:jc w:val="both"/>
      </w:pPr>
      <w:r w:rsidRPr="008E5810">
        <w:rPr>
          <w:b/>
        </w:rPr>
        <w:t xml:space="preserve">4 – wysokie prawdopodobieństwo </w:t>
      </w:r>
      <w:r w:rsidR="007F77CD" w:rsidRPr="008E5810">
        <w:rPr>
          <w:b/>
        </w:rPr>
        <w:t xml:space="preserve">– </w:t>
      </w:r>
      <w:r w:rsidRPr="008E5810">
        <w:rPr>
          <w:b/>
        </w:rPr>
        <w:t>od 61 do 80 %</w:t>
      </w:r>
      <w:r w:rsidRPr="008E5810">
        <w:t xml:space="preserve"> szans, że ryzyko wystąpi w nadchodzącym roku, o ile nie zostanie zmniejszone (lub: ryzyko będzie się krystalizować dość często bądź w wyniku równoczesnego występowania różnych problemów i</w:t>
      </w:r>
      <w:r w:rsidR="00AE36BA">
        <w:t> </w:t>
      </w:r>
      <w:r w:rsidRPr="008E5810">
        <w:t>okoliczności)</w:t>
      </w:r>
      <w:r w:rsidR="007F77CD">
        <w:t>,</w:t>
      </w:r>
    </w:p>
    <w:p w14:paraId="08D25857" w14:textId="4E53F67C" w:rsidR="008E5810" w:rsidRPr="008E5810" w:rsidRDefault="008E5810" w:rsidP="00357A27">
      <w:pPr>
        <w:numPr>
          <w:ilvl w:val="0"/>
          <w:numId w:val="21"/>
        </w:numPr>
        <w:tabs>
          <w:tab w:val="clear" w:pos="720"/>
        </w:tabs>
        <w:ind w:left="360"/>
        <w:jc w:val="both"/>
      </w:pPr>
      <w:r w:rsidRPr="008E5810">
        <w:rPr>
          <w:b/>
        </w:rPr>
        <w:t xml:space="preserve">5 – najwyższe prawdopodobieństwo </w:t>
      </w:r>
      <w:r w:rsidR="007F77CD" w:rsidRPr="008E5810">
        <w:rPr>
          <w:b/>
        </w:rPr>
        <w:t xml:space="preserve">– </w:t>
      </w:r>
      <w:r w:rsidRPr="008E5810">
        <w:rPr>
          <w:b/>
        </w:rPr>
        <w:t xml:space="preserve">od 81 do 100 </w:t>
      </w:r>
      <w:r w:rsidRPr="008E5810">
        <w:t>% szans, że ryzyko wystąpi w</w:t>
      </w:r>
      <w:r w:rsidR="00F01026">
        <w:t> </w:t>
      </w:r>
      <w:r w:rsidRPr="008E5810">
        <w:t>nadchodzącym roku, o ile nie zostanie zmniejszone (lub: ryzyko będzie systematycznie narastać)</w:t>
      </w:r>
      <w:r w:rsidR="007F77CD">
        <w:t>.</w:t>
      </w:r>
    </w:p>
    <w:p w14:paraId="4A49ED57" w14:textId="77777777" w:rsidR="00CA478A" w:rsidRDefault="00CA478A"/>
    <w:p w14:paraId="1122FF85" w14:textId="4E8DDC41" w:rsidR="00CA478A" w:rsidRDefault="00CA478A">
      <w:pPr>
        <w:jc w:val="center"/>
      </w:pPr>
      <w:r>
        <w:t xml:space="preserve">§ </w:t>
      </w:r>
      <w:r w:rsidR="00746158">
        <w:t>8</w:t>
      </w:r>
    </w:p>
    <w:p w14:paraId="06B14DCA" w14:textId="77777777" w:rsidR="008E5810" w:rsidRPr="008E5810" w:rsidRDefault="008E5810">
      <w:pPr>
        <w:pStyle w:val="Tekstpodstawowywcity"/>
        <w:spacing w:after="0"/>
        <w:rPr>
          <w:rFonts w:ascii="Times New Roman" w:hAnsi="Times New Roman"/>
          <w:sz w:val="24"/>
          <w:szCs w:val="24"/>
        </w:rPr>
      </w:pPr>
    </w:p>
    <w:p w14:paraId="5B01E1E6" w14:textId="77777777" w:rsidR="008E5810" w:rsidRPr="00903257" w:rsidRDefault="008E5810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903257">
        <w:rPr>
          <w:rFonts w:ascii="Times New Roman" w:hAnsi="Times New Roman"/>
          <w:sz w:val="24"/>
          <w:szCs w:val="24"/>
        </w:rPr>
        <w:t xml:space="preserve">Stopień określenia </w:t>
      </w:r>
      <w:r w:rsidRPr="00903257">
        <w:rPr>
          <w:rFonts w:ascii="Times New Roman" w:hAnsi="Times New Roman"/>
          <w:sz w:val="24"/>
          <w:szCs w:val="24"/>
          <w:u w:val="single"/>
        </w:rPr>
        <w:t>wpływu</w:t>
      </w:r>
      <w:r w:rsidRPr="00903257">
        <w:rPr>
          <w:rFonts w:ascii="Times New Roman" w:hAnsi="Times New Roman"/>
          <w:sz w:val="24"/>
          <w:szCs w:val="24"/>
        </w:rPr>
        <w:t xml:space="preserve"> wystąpienia ryzyka określa się poprzez następujące wartości punktowe:</w:t>
      </w:r>
    </w:p>
    <w:p w14:paraId="72441223" w14:textId="2E27A7C7" w:rsidR="008E5810" w:rsidRPr="008E5810" w:rsidRDefault="008E5810" w:rsidP="00357A27">
      <w:pPr>
        <w:pStyle w:val="Tekstpodstawowywcity"/>
        <w:numPr>
          <w:ilvl w:val="0"/>
          <w:numId w:val="22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b/>
          <w:sz w:val="24"/>
          <w:szCs w:val="24"/>
        </w:rPr>
        <w:t>1 – niewielki wpływ ryzyka</w:t>
      </w:r>
      <w:r w:rsidRPr="008E5810">
        <w:rPr>
          <w:rFonts w:ascii="Times New Roman" w:hAnsi="Times New Roman"/>
          <w:sz w:val="24"/>
          <w:szCs w:val="24"/>
        </w:rPr>
        <w:t xml:space="preserve"> – rozwiązanie problemu będzie wymagało pewnego nakładu czasu/zasobów, lecz problem nie spowoduje trwałej szkody i wywrze minimalny wpływ  na </w:t>
      </w:r>
      <w:r w:rsidRPr="008E5810">
        <w:rPr>
          <w:rFonts w:ascii="Times New Roman" w:hAnsi="Times New Roman"/>
          <w:sz w:val="24"/>
          <w:szCs w:val="24"/>
        </w:rPr>
        <w:lastRenderedPageBreak/>
        <w:t>wyniki finansowe</w:t>
      </w:r>
      <w:r w:rsidR="00912745">
        <w:rPr>
          <w:rFonts w:ascii="Times New Roman" w:hAnsi="Times New Roman"/>
          <w:sz w:val="24"/>
          <w:szCs w:val="24"/>
        </w:rPr>
        <w:t xml:space="preserve"> i aktywa informacyjne</w:t>
      </w:r>
      <w:r w:rsidRPr="008E5810">
        <w:rPr>
          <w:rFonts w:ascii="Times New Roman" w:hAnsi="Times New Roman"/>
          <w:sz w:val="24"/>
          <w:szCs w:val="24"/>
        </w:rPr>
        <w:t>. Nie stanie się wydarzeniem publicznym. Może spowodować krótkot</w:t>
      </w:r>
      <w:r w:rsidR="007F77CD">
        <w:rPr>
          <w:rFonts w:ascii="Times New Roman" w:hAnsi="Times New Roman"/>
          <w:sz w:val="24"/>
          <w:szCs w:val="24"/>
        </w:rPr>
        <w:t>rwałe zakłócenia w działalności,</w:t>
      </w:r>
    </w:p>
    <w:p w14:paraId="3878C3E6" w14:textId="334788B3" w:rsidR="008E5810" w:rsidRPr="008E5810" w:rsidRDefault="008E5810" w:rsidP="00357A27">
      <w:pPr>
        <w:pStyle w:val="Tekstpodstawowywcity"/>
        <w:numPr>
          <w:ilvl w:val="0"/>
          <w:numId w:val="22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b/>
          <w:sz w:val="24"/>
          <w:szCs w:val="24"/>
        </w:rPr>
        <w:t xml:space="preserve">2 </w:t>
      </w:r>
      <w:r w:rsidRPr="008E5810">
        <w:rPr>
          <w:rFonts w:ascii="Times New Roman" w:hAnsi="Times New Roman"/>
          <w:sz w:val="24"/>
          <w:szCs w:val="24"/>
        </w:rPr>
        <w:t xml:space="preserve">– </w:t>
      </w:r>
      <w:r w:rsidRPr="008E5810">
        <w:rPr>
          <w:rFonts w:ascii="Times New Roman" w:hAnsi="Times New Roman"/>
          <w:b/>
          <w:sz w:val="24"/>
          <w:szCs w:val="24"/>
        </w:rPr>
        <w:t>mały wpływ ryzyka</w:t>
      </w:r>
      <w:r w:rsidRPr="008E5810">
        <w:rPr>
          <w:rFonts w:ascii="Times New Roman" w:hAnsi="Times New Roman"/>
          <w:sz w:val="24"/>
          <w:szCs w:val="24"/>
        </w:rPr>
        <w:t xml:space="preserve"> - rozwiązanie problemu będzie wymagało pewnego nakładu czasu/zasobów, lecz problem nie spowoduje trwałej szkody i wywrze mały wpływ  na wyniki finansowe</w:t>
      </w:r>
      <w:r w:rsidR="00912745">
        <w:rPr>
          <w:rFonts w:ascii="Times New Roman" w:hAnsi="Times New Roman"/>
          <w:sz w:val="24"/>
          <w:szCs w:val="24"/>
        </w:rPr>
        <w:t xml:space="preserve"> i aktywa informacyjne</w:t>
      </w:r>
      <w:r w:rsidRPr="008E5810">
        <w:rPr>
          <w:rFonts w:ascii="Times New Roman" w:hAnsi="Times New Roman"/>
          <w:sz w:val="24"/>
          <w:szCs w:val="24"/>
        </w:rPr>
        <w:t>. Stanie się wydarzeniem o ograniczonej informacji w</w:t>
      </w:r>
      <w:r w:rsidR="000D751D">
        <w:rPr>
          <w:rFonts w:ascii="Times New Roman" w:hAnsi="Times New Roman"/>
          <w:sz w:val="24"/>
          <w:szCs w:val="24"/>
        </w:rPr>
        <w:t xml:space="preserve"> </w:t>
      </w:r>
      <w:r w:rsidRPr="008E5810">
        <w:rPr>
          <w:rFonts w:ascii="Times New Roman" w:hAnsi="Times New Roman"/>
          <w:sz w:val="24"/>
          <w:szCs w:val="24"/>
        </w:rPr>
        <w:t>mediach lokalnych. Może spowodować niewielkie zakłócenia w </w:t>
      </w:r>
      <w:r w:rsidR="007F77CD">
        <w:rPr>
          <w:rFonts w:ascii="Times New Roman" w:hAnsi="Times New Roman"/>
          <w:sz w:val="24"/>
          <w:szCs w:val="24"/>
        </w:rPr>
        <w:t>działalności,</w:t>
      </w:r>
    </w:p>
    <w:p w14:paraId="0C0019B6" w14:textId="0BCE6F51" w:rsidR="008E5810" w:rsidRPr="008E5810" w:rsidRDefault="008E5810" w:rsidP="00357A27">
      <w:pPr>
        <w:pStyle w:val="Tekstpodstawowywcity"/>
        <w:numPr>
          <w:ilvl w:val="0"/>
          <w:numId w:val="22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b/>
          <w:sz w:val="24"/>
          <w:szCs w:val="24"/>
        </w:rPr>
        <w:t>3 – średni wpływ ryzyka</w:t>
      </w:r>
      <w:r w:rsidRPr="008E5810">
        <w:rPr>
          <w:rFonts w:ascii="Times New Roman" w:hAnsi="Times New Roman"/>
          <w:sz w:val="24"/>
          <w:szCs w:val="24"/>
        </w:rPr>
        <w:t xml:space="preserve"> – rozwiązanie problemu będzie wymagało umiarkowanego nakładu czasu/zasobów. Usuniecie skutków będzie wymagało czasu. Wywrze wpływ na wyniki finansowe</w:t>
      </w:r>
      <w:r w:rsidR="00912745">
        <w:rPr>
          <w:rFonts w:ascii="Times New Roman" w:hAnsi="Times New Roman"/>
          <w:sz w:val="24"/>
          <w:szCs w:val="24"/>
        </w:rPr>
        <w:t xml:space="preserve"> i aktywa informacyjne</w:t>
      </w:r>
      <w:r w:rsidRPr="008E5810">
        <w:rPr>
          <w:rFonts w:ascii="Times New Roman" w:hAnsi="Times New Roman"/>
          <w:sz w:val="24"/>
          <w:szCs w:val="24"/>
        </w:rPr>
        <w:t>, których ranga będzie wymagała ujawnienia. Może stać się wydarzeniem publicznym gdyż pewne informacje pojawią się w mediach lokalnych lub regionalnych. Może spowodować zakłócenia w </w:t>
      </w:r>
      <w:r w:rsidR="007F77CD">
        <w:rPr>
          <w:rFonts w:ascii="Times New Roman" w:hAnsi="Times New Roman"/>
          <w:sz w:val="24"/>
          <w:szCs w:val="24"/>
        </w:rPr>
        <w:t>działalności,</w:t>
      </w:r>
    </w:p>
    <w:p w14:paraId="7AE715B5" w14:textId="63D45B4C" w:rsidR="008E5810" w:rsidRPr="008E5810" w:rsidRDefault="008E5810" w:rsidP="00357A27">
      <w:pPr>
        <w:pStyle w:val="Tekstpodstawowywcity"/>
        <w:numPr>
          <w:ilvl w:val="0"/>
          <w:numId w:val="22"/>
        </w:numPr>
        <w:tabs>
          <w:tab w:val="clear" w:pos="720"/>
        </w:tabs>
        <w:spacing w:after="6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b/>
          <w:sz w:val="24"/>
          <w:szCs w:val="24"/>
        </w:rPr>
        <w:t>4 – poważny wpływ ryzyka</w:t>
      </w:r>
      <w:r w:rsidRPr="008E5810">
        <w:rPr>
          <w:rFonts w:ascii="Times New Roman" w:hAnsi="Times New Roman"/>
          <w:sz w:val="24"/>
          <w:szCs w:val="24"/>
        </w:rPr>
        <w:t xml:space="preserve"> - rozwiązanie problemu będzie wymagało dużego nakładu czasu i zasobów oraz będzie wymagało podjęcia decyzji o sposobie rozwiązania problemu przez kierownictw</w:t>
      </w:r>
      <w:r w:rsidR="007F77CD">
        <w:rPr>
          <w:rFonts w:ascii="Times New Roman" w:hAnsi="Times New Roman"/>
          <w:sz w:val="24"/>
          <w:szCs w:val="24"/>
        </w:rPr>
        <w:t>o</w:t>
      </w:r>
      <w:r w:rsidRPr="008E5810">
        <w:rPr>
          <w:rFonts w:ascii="Times New Roman" w:hAnsi="Times New Roman"/>
          <w:sz w:val="24"/>
          <w:szCs w:val="24"/>
        </w:rPr>
        <w:t xml:space="preserve"> wyższego szczebla. Usunięcie skutków będzie bardzo trudne. Wywrze poważny wpływ na wyniki finansowe</w:t>
      </w:r>
      <w:r w:rsidR="00912745">
        <w:rPr>
          <w:rFonts w:ascii="Times New Roman" w:hAnsi="Times New Roman"/>
          <w:sz w:val="24"/>
          <w:szCs w:val="24"/>
        </w:rPr>
        <w:t xml:space="preserve"> i aktywa informacyjne, </w:t>
      </w:r>
      <w:r w:rsidRPr="008E5810">
        <w:rPr>
          <w:rFonts w:ascii="Times New Roman" w:hAnsi="Times New Roman"/>
          <w:sz w:val="24"/>
          <w:szCs w:val="24"/>
        </w:rPr>
        <w:t>stanie się ważnym wydarzenie publicznym – pewne informacje pojawią się w mediach lokalnych i</w:t>
      </w:r>
      <w:r w:rsidR="00912745">
        <w:rPr>
          <w:rFonts w:ascii="Times New Roman" w:hAnsi="Times New Roman"/>
          <w:sz w:val="24"/>
          <w:szCs w:val="24"/>
        </w:rPr>
        <w:t> </w:t>
      </w:r>
      <w:r w:rsidRPr="008E5810">
        <w:rPr>
          <w:rFonts w:ascii="Times New Roman" w:hAnsi="Times New Roman"/>
          <w:sz w:val="24"/>
          <w:szCs w:val="24"/>
        </w:rPr>
        <w:t xml:space="preserve">regionalnych. Może nastąpić </w:t>
      </w:r>
      <w:r w:rsidR="007F77CD">
        <w:rPr>
          <w:rFonts w:ascii="Times New Roman" w:hAnsi="Times New Roman"/>
          <w:sz w:val="24"/>
          <w:szCs w:val="24"/>
        </w:rPr>
        <w:t>brak realizacji kluczowego celu,</w:t>
      </w:r>
    </w:p>
    <w:p w14:paraId="0E38C29C" w14:textId="3C9EE9C4" w:rsidR="008E5810" w:rsidRDefault="008E5810" w:rsidP="00357A27">
      <w:pPr>
        <w:pStyle w:val="Tekstpodstawowywcity"/>
        <w:numPr>
          <w:ilvl w:val="0"/>
          <w:numId w:val="22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b/>
          <w:sz w:val="24"/>
          <w:szCs w:val="24"/>
        </w:rPr>
        <w:t>5 – krytyczny wpływ ryzyka</w:t>
      </w:r>
      <w:r w:rsidRPr="008E5810">
        <w:rPr>
          <w:rFonts w:ascii="Times New Roman" w:hAnsi="Times New Roman"/>
          <w:sz w:val="24"/>
          <w:szCs w:val="24"/>
        </w:rPr>
        <w:t xml:space="preserve"> – rozwiązanie problemu będzie wymagało dużego nakładu czasu i zasobów oraz będzie wymagało podjęcia decyzji dotyczących strategicznego poziomu rozwiązań. Skutki ryzyka będą nieodwracalne. Wywrze istotny wpływ na wyniki finansowe</w:t>
      </w:r>
      <w:r w:rsidR="00912745">
        <w:rPr>
          <w:rFonts w:ascii="Times New Roman" w:hAnsi="Times New Roman"/>
          <w:sz w:val="24"/>
          <w:szCs w:val="24"/>
        </w:rPr>
        <w:t xml:space="preserve"> oraz aktywa informacyjne</w:t>
      </w:r>
      <w:r w:rsidRPr="008E5810">
        <w:rPr>
          <w:rFonts w:ascii="Times New Roman" w:hAnsi="Times New Roman"/>
          <w:sz w:val="24"/>
          <w:szCs w:val="24"/>
        </w:rPr>
        <w:t xml:space="preserve"> i stanie się ważnym wydarzenie publicznym – doniesienia w mediach całego kraju. Spowoduje brak realizacji kluczowych celów</w:t>
      </w:r>
      <w:r w:rsidR="00912745">
        <w:rPr>
          <w:rFonts w:ascii="Times New Roman" w:hAnsi="Times New Roman"/>
          <w:sz w:val="24"/>
          <w:szCs w:val="24"/>
        </w:rPr>
        <w:t xml:space="preserve"> i utraty bezpieczeństwa informacji</w:t>
      </w:r>
      <w:r w:rsidR="007F77CD">
        <w:rPr>
          <w:rFonts w:ascii="Times New Roman" w:hAnsi="Times New Roman"/>
          <w:sz w:val="24"/>
          <w:szCs w:val="24"/>
        </w:rPr>
        <w:t>.</w:t>
      </w:r>
    </w:p>
    <w:p w14:paraId="20B3E7B4" w14:textId="64BF5B0F" w:rsidR="00CA478A" w:rsidRDefault="00CA478A">
      <w:pPr>
        <w:jc w:val="center"/>
      </w:pPr>
      <w:r>
        <w:t xml:space="preserve">§ </w:t>
      </w:r>
      <w:r w:rsidR="00746158">
        <w:t>9</w:t>
      </w:r>
    </w:p>
    <w:p w14:paraId="30CCB6BD" w14:textId="77777777" w:rsidR="00CA478A" w:rsidRPr="008E5810" w:rsidRDefault="00CA478A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388B3C0A" w14:textId="1C15303C" w:rsidR="008E5810" w:rsidRDefault="008E5810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A293F">
        <w:rPr>
          <w:rFonts w:ascii="Times New Roman" w:hAnsi="Times New Roman"/>
          <w:sz w:val="24"/>
          <w:szCs w:val="24"/>
        </w:rPr>
        <w:t>Sposób</w:t>
      </w:r>
      <w:r w:rsidRPr="00ED29EE">
        <w:rPr>
          <w:rFonts w:ascii="Times New Roman" w:hAnsi="Times New Roman"/>
          <w:sz w:val="24"/>
          <w:szCs w:val="24"/>
        </w:rPr>
        <w:t xml:space="preserve"> prezentacji punktowej oceny ryzyka stanowi </w:t>
      </w:r>
      <w:r w:rsidRPr="00FA293F">
        <w:rPr>
          <w:rFonts w:ascii="Times New Roman" w:hAnsi="Times New Roman"/>
          <w:sz w:val="24"/>
          <w:szCs w:val="24"/>
          <w:u w:val="single"/>
        </w:rPr>
        <w:t xml:space="preserve">załącznik nr </w:t>
      </w:r>
      <w:r w:rsidR="00FB2CEA" w:rsidRPr="004E1A1D">
        <w:rPr>
          <w:rFonts w:ascii="Times New Roman" w:hAnsi="Times New Roman"/>
          <w:sz w:val="24"/>
          <w:szCs w:val="24"/>
          <w:u w:val="single"/>
        </w:rPr>
        <w:t>2</w:t>
      </w:r>
      <w:r w:rsidRPr="00ED29EE">
        <w:rPr>
          <w:rFonts w:ascii="Times New Roman" w:hAnsi="Times New Roman"/>
          <w:sz w:val="24"/>
          <w:szCs w:val="24"/>
        </w:rPr>
        <w:t>.</w:t>
      </w:r>
      <w:r w:rsidRPr="007F77CD">
        <w:rPr>
          <w:rFonts w:ascii="Times New Roman" w:hAnsi="Times New Roman"/>
          <w:sz w:val="24"/>
          <w:szCs w:val="24"/>
        </w:rPr>
        <w:t xml:space="preserve"> </w:t>
      </w:r>
    </w:p>
    <w:p w14:paraId="508B1B22" w14:textId="77777777" w:rsidR="00CA478A" w:rsidRDefault="00CA478A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5A3FFE3F" w14:textId="73E822D8" w:rsidR="00912745" w:rsidRDefault="00912745">
      <w:pPr>
        <w:jc w:val="center"/>
      </w:pPr>
      <w:r>
        <w:t xml:space="preserve">§ </w:t>
      </w:r>
      <w:r w:rsidR="00746158">
        <w:t>10</w:t>
      </w:r>
    </w:p>
    <w:p w14:paraId="0CFDB30C" w14:textId="6C7EB05B" w:rsidR="00912745" w:rsidRPr="004E6635" w:rsidRDefault="00912745">
      <w:pPr>
        <w:jc w:val="center"/>
        <w:rPr>
          <w:b/>
        </w:rPr>
      </w:pPr>
      <w:r w:rsidRPr="004E6635">
        <w:rPr>
          <w:b/>
        </w:rPr>
        <w:t>Ocena skutków dla ochrony danych</w:t>
      </w:r>
    </w:p>
    <w:p w14:paraId="534091E9" w14:textId="77777777" w:rsidR="00912745" w:rsidRDefault="00912745">
      <w:pPr>
        <w:jc w:val="center"/>
      </w:pPr>
    </w:p>
    <w:p w14:paraId="48F9488F" w14:textId="77777777" w:rsidR="007419BB" w:rsidRDefault="007419BB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7419BB">
        <w:rPr>
          <w:rFonts w:ascii="Times New Roman" w:hAnsi="Times New Roman"/>
          <w:sz w:val="24"/>
          <w:szCs w:val="24"/>
        </w:rPr>
        <w:t xml:space="preserve">Jeżeli dany rodzaj przetwarzania - w szczególności z użyciem nowych technologii - ze względu na swój charakter, zakres, kontekst i cele z dużym prawdopodobieństwem może powodować wysokie ryzyko naruszenia praw lub wolności osób fizycznych, </w:t>
      </w:r>
      <w:r>
        <w:rPr>
          <w:rFonts w:ascii="Times New Roman" w:hAnsi="Times New Roman"/>
          <w:sz w:val="24"/>
          <w:szCs w:val="24"/>
        </w:rPr>
        <w:t>Rektor</w:t>
      </w:r>
      <w:r w:rsidRPr="007419BB">
        <w:rPr>
          <w:rFonts w:ascii="Times New Roman" w:hAnsi="Times New Roman"/>
          <w:sz w:val="24"/>
          <w:szCs w:val="24"/>
        </w:rPr>
        <w:t xml:space="preserve"> przed rozpoczęciem przetwarzania dokonuje oceny skutków planowanych operacji przetwarzania dla ochrony danych osobowych. </w:t>
      </w:r>
    </w:p>
    <w:p w14:paraId="440C967B" w14:textId="42AEDA4B" w:rsidR="007419BB" w:rsidRDefault="007419BB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7419BB">
        <w:rPr>
          <w:rFonts w:ascii="Times New Roman" w:hAnsi="Times New Roman"/>
          <w:sz w:val="24"/>
          <w:szCs w:val="24"/>
        </w:rPr>
        <w:t>Dla podobnych operacji przetwarzania danych wiążących się z podobnym wysokim ryzykiem można przeprowadzić pojedynczą ocenę.</w:t>
      </w:r>
      <w:r w:rsidRPr="00C62084">
        <w:rPr>
          <w:rFonts w:ascii="Times New Roman" w:hAnsi="Times New Roman"/>
          <w:sz w:val="24"/>
          <w:szCs w:val="24"/>
        </w:rPr>
        <w:t xml:space="preserve"> </w:t>
      </w:r>
    </w:p>
    <w:p w14:paraId="3A623983" w14:textId="09F3FDFD" w:rsidR="00BD5E7A" w:rsidRDefault="00912745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4E6635">
        <w:rPr>
          <w:rFonts w:ascii="Times New Roman" w:hAnsi="Times New Roman"/>
          <w:sz w:val="24"/>
          <w:szCs w:val="24"/>
        </w:rPr>
        <w:t xml:space="preserve">Kierownicy jednostek organizacyjnych </w:t>
      </w:r>
      <w:r w:rsidR="007419BB">
        <w:rPr>
          <w:rFonts w:ascii="Times New Roman" w:hAnsi="Times New Roman"/>
          <w:sz w:val="24"/>
          <w:szCs w:val="24"/>
        </w:rPr>
        <w:t>odpowiedzialnych</w:t>
      </w:r>
      <w:r>
        <w:rPr>
          <w:rFonts w:ascii="Times New Roman" w:hAnsi="Times New Roman"/>
          <w:sz w:val="24"/>
          <w:szCs w:val="24"/>
        </w:rPr>
        <w:t xml:space="preserve"> za </w:t>
      </w:r>
      <w:r w:rsidR="007419BB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 lub prowadzenie </w:t>
      </w:r>
      <w:r w:rsidR="00E2312C">
        <w:rPr>
          <w:rFonts w:ascii="Times New Roman" w:hAnsi="Times New Roman"/>
          <w:sz w:val="24"/>
          <w:szCs w:val="24"/>
        </w:rPr>
        <w:t>zbiorów</w:t>
      </w:r>
      <w:r>
        <w:rPr>
          <w:rFonts w:ascii="Times New Roman" w:hAnsi="Times New Roman"/>
          <w:sz w:val="24"/>
          <w:szCs w:val="24"/>
        </w:rPr>
        <w:t xml:space="preserve"> danych osobowych </w:t>
      </w:r>
      <w:r w:rsidRPr="004E6635">
        <w:rPr>
          <w:rFonts w:ascii="Times New Roman" w:hAnsi="Times New Roman"/>
          <w:sz w:val="24"/>
          <w:szCs w:val="24"/>
        </w:rPr>
        <w:t xml:space="preserve">są zobowiązani </w:t>
      </w:r>
      <w:r>
        <w:rPr>
          <w:rFonts w:ascii="Times New Roman" w:hAnsi="Times New Roman"/>
          <w:sz w:val="24"/>
          <w:szCs w:val="24"/>
        </w:rPr>
        <w:t xml:space="preserve">do dokonywania </w:t>
      </w:r>
      <w:r w:rsidR="00BD5E7A">
        <w:rPr>
          <w:rFonts w:ascii="Times New Roman" w:hAnsi="Times New Roman"/>
          <w:sz w:val="24"/>
          <w:szCs w:val="24"/>
        </w:rPr>
        <w:t xml:space="preserve">merytorycznej </w:t>
      </w:r>
      <w:r>
        <w:rPr>
          <w:rFonts w:ascii="Times New Roman" w:hAnsi="Times New Roman"/>
          <w:sz w:val="24"/>
          <w:szCs w:val="24"/>
        </w:rPr>
        <w:t xml:space="preserve">oceny skutków </w:t>
      </w:r>
      <w:r w:rsidR="007419BB">
        <w:rPr>
          <w:rFonts w:ascii="Times New Roman" w:hAnsi="Times New Roman"/>
          <w:sz w:val="24"/>
          <w:szCs w:val="24"/>
        </w:rPr>
        <w:t>dla ochrony</w:t>
      </w:r>
      <w:r>
        <w:rPr>
          <w:rFonts w:ascii="Times New Roman" w:hAnsi="Times New Roman"/>
          <w:sz w:val="24"/>
          <w:szCs w:val="24"/>
        </w:rPr>
        <w:t xml:space="preserve"> danych</w:t>
      </w:r>
      <w:r w:rsidR="00BD5E7A" w:rsidRPr="00C62084">
        <w:rPr>
          <w:rFonts w:ascii="Times New Roman" w:hAnsi="Times New Roman"/>
          <w:sz w:val="24"/>
          <w:szCs w:val="24"/>
        </w:rPr>
        <w:t xml:space="preserve"> i przedstawiania jej wyników </w:t>
      </w:r>
      <w:r w:rsidR="00E2312C">
        <w:rPr>
          <w:rFonts w:ascii="Times New Roman" w:hAnsi="Times New Roman"/>
          <w:sz w:val="24"/>
          <w:szCs w:val="24"/>
        </w:rPr>
        <w:t xml:space="preserve">do akceptacji Rektora </w:t>
      </w:r>
      <w:r w:rsidR="00BD5E7A" w:rsidRPr="00C62084">
        <w:rPr>
          <w:rFonts w:ascii="Times New Roman" w:hAnsi="Times New Roman"/>
          <w:sz w:val="24"/>
          <w:szCs w:val="24"/>
        </w:rPr>
        <w:t>SUM</w:t>
      </w:r>
      <w:r w:rsidR="000713E9">
        <w:rPr>
          <w:rFonts w:ascii="Times New Roman" w:hAnsi="Times New Roman"/>
          <w:sz w:val="24"/>
          <w:szCs w:val="24"/>
        </w:rPr>
        <w:t>.</w:t>
      </w:r>
    </w:p>
    <w:p w14:paraId="70DBD290" w14:textId="05E055A4" w:rsidR="00912745" w:rsidRDefault="00BD5E7A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BD5E7A">
        <w:rPr>
          <w:rFonts w:ascii="Times New Roman" w:hAnsi="Times New Roman"/>
          <w:sz w:val="24"/>
          <w:szCs w:val="24"/>
        </w:rPr>
        <w:t xml:space="preserve">Dokonując oceny skutków dla ochrony danych, Rektor konsultuje się z </w:t>
      </w:r>
      <w:r w:rsidR="00AE36BA">
        <w:rPr>
          <w:rFonts w:ascii="Times New Roman" w:hAnsi="Times New Roman"/>
          <w:sz w:val="24"/>
          <w:szCs w:val="24"/>
        </w:rPr>
        <w:t>I</w:t>
      </w:r>
      <w:r w:rsidRPr="00BD5E7A">
        <w:rPr>
          <w:rFonts w:ascii="Times New Roman" w:hAnsi="Times New Roman"/>
          <w:sz w:val="24"/>
          <w:szCs w:val="24"/>
        </w:rPr>
        <w:t xml:space="preserve">nspektorem </w:t>
      </w:r>
      <w:r w:rsidR="00AE36BA">
        <w:rPr>
          <w:rFonts w:ascii="Times New Roman" w:hAnsi="Times New Roman"/>
          <w:sz w:val="24"/>
          <w:szCs w:val="24"/>
        </w:rPr>
        <w:t>O</w:t>
      </w:r>
      <w:r w:rsidRPr="00BD5E7A">
        <w:rPr>
          <w:rFonts w:ascii="Times New Roman" w:hAnsi="Times New Roman"/>
          <w:sz w:val="24"/>
          <w:szCs w:val="24"/>
        </w:rPr>
        <w:t xml:space="preserve">chrony </w:t>
      </w:r>
      <w:r w:rsidR="00AE36BA">
        <w:rPr>
          <w:rFonts w:ascii="Times New Roman" w:hAnsi="Times New Roman"/>
          <w:sz w:val="24"/>
          <w:szCs w:val="24"/>
        </w:rPr>
        <w:t>D</w:t>
      </w:r>
      <w:r w:rsidR="00AE36BA" w:rsidRPr="00BD5E7A">
        <w:rPr>
          <w:rFonts w:ascii="Times New Roman" w:hAnsi="Times New Roman"/>
          <w:sz w:val="24"/>
          <w:szCs w:val="24"/>
        </w:rPr>
        <w:t>anych</w:t>
      </w:r>
      <w:r w:rsidRPr="00BD5E7A">
        <w:rPr>
          <w:rFonts w:ascii="Times New Roman" w:hAnsi="Times New Roman"/>
          <w:sz w:val="24"/>
          <w:szCs w:val="24"/>
        </w:rPr>
        <w:t>.</w:t>
      </w:r>
    </w:p>
    <w:p w14:paraId="56AED041" w14:textId="0D7CD014" w:rsidR="00BD5E7A" w:rsidRPr="00BD5E7A" w:rsidRDefault="00BD5E7A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5E7A">
        <w:rPr>
          <w:rFonts w:ascii="Times New Roman" w:hAnsi="Times New Roman"/>
          <w:sz w:val="24"/>
          <w:szCs w:val="24"/>
        </w:rPr>
        <w:t>Ocena skutków dla ochrony danych, o której</w:t>
      </w:r>
      <w:r w:rsidR="00E2312C">
        <w:rPr>
          <w:rFonts w:ascii="Times New Roman" w:hAnsi="Times New Roman"/>
          <w:sz w:val="24"/>
          <w:szCs w:val="24"/>
        </w:rPr>
        <w:t xml:space="preserve"> mowa w ust. 1, jest wymagana w </w:t>
      </w:r>
      <w:r w:rsidRPr="00BD5E7A">
        <w:rPr>
          <w:rFonts w:ascii="Times New Roman" w:hAnsi="Times New Roman"/>
          <w:sz w:val="24"/>
          <w:szCs w:val="24"/>
        </w:rPr>
        <w:t>szczególności w przypadku:</w:t>
      </w:r>
    </w:p>
    <w:p w14:paraId="0B78285B" w14:textId="68821C57" w:rsidR="00BD5E7A" w:rsidRPr="00BD5E7A" w:rsidRDefault="00BD5E7A" w:rsidP="00903257">
      <w:pPr>
        <w:pStyle w:val="Tekstpodstawowywcity"/>
        <w:numPr>
          <w:ilvl w:val="0"/>
          <w:numId w:val="8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E7A">
        <w:rPr>
          <w:rFonts w:ascii="Times New Roman" w:hAnsi="Times New Roman"/>
          <w:sz w:val="24"/>
          <w:szCs w:val="24"/>
        </w:rPr>
        <w:t xml:space="preserve">systematycznej, kompleksowej oceny czynników osobowych odnoszących się do osób fizycznych, która opiera się na zautomatyzowanym przetwarzaniu, w tym profilowaniu, i jest podstawą decyzji wywołujących skutki prawne wobec osoby fizycznej lub </w:t>
      </w:r>
      <w:r w:rsidR="0023262B">
        <w:rPr>
          <w:rFonts w:ascii="Times New Roman" w:hAnsi="Times New Roman"/>
          <w:sz w:val="24"/>
          <w:szCs w:val="24"/>
        </w:rPr>
        <w:br/>
      </w:r>
      <w:r w:rsidRPr="00BD5E7A">
        <w:rPr>
          <w:rFonts w:ascii="Times New Roman" w:hAnsi="Times New Roman"/>
          <w:sz w:val="24"/>
          <w:szCs w:val="24"/>
        </w:rPr>
        <w:t>w podobny sposób znacząco</w:t>
      </w:r>
      <w:r>
        <w:rPr>
          <w:rFonts w:ascii="Times New Roman" w:hAnsi="Times New Roman"/>
          <w:sz w:val="24"/>
          <w:szCs w:val="24"/>
        </w:rPr>
        <w:t xml:space="preserve"> wpływających na osobę fizyczną,</w:t>
      </w:r>
    </w:p>
    <w:p w14:paraId="1BB0DD43" w14:textId="482942E8" w:rsidR="00BD5E7A" w:rsidRPr="00BD5E7A" w:rsidRDefault="00BD5E7A" w:rsidP="00903257">
      <w:pPr>
        <w:pStyle w:val="Tekstpodstawowywcity"/>
        <w:numPr>
          <w:ilvl w:val="0"/>
          <w:numId w:val="8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E7A">
        <w:rPr>
          <w:rFonts w:ascii="Times New Roman" w:hAnsi="Times New Roman"/>
          <w:sz w:val="24"/>
          <w:szCs w:val="24"/>
        </w:rPr>
        <w:t>przetwarzania na dużą skalę szczególnych kategorii danych osobowych, o których mowa w art. 9 ust. 1</w:t>
      </w:r>
      <w:r>
        <w:rPr>
          <w:rFonts w:ascii="Times New Roman" w:hAnsi="Times New Roman"/>
          <w:sz w:val="24"/>
          <w:szCs w:val="24"/>
        </w:rPr>
        <w:t xml:space="preserve"> Rozporządzenia RODO</w:t>
      </w:r>
      <w:r w:rsidRPr="00BD5E7A">
        <w:rPr>
          <w:rFonts w:ascii="Times New Roman" w:hAnsi="Times New Roman"/>
          <w:sz w:val="24"/>
          <w:szCs w:val="24"/>
        </w:rPr>
        <w:t xml:space="preserve">, lub danych osobowych dotyczących </w:t>
      </w:r>
      <w:r w:rsidRPr="00BD5E7A">
        <w:rPr>
          <w:rFonts w:ascii="Times New Roman" w:hAnsi="Times New Roman"/>
          <w:sz w:val="24"/>
          <w:szCs w:val="24"/>
        </w:rPr>
        <w:lastRenderedPageBreak/>
        <w:t>wyroków skazujących i naruszeń prawa, o czym mowa w art. 10</w:t>
      </w:r>
      <w:r>
        <w:rPr>
          <w:rFonts w:ascii="Times New Roman" w:hAnsi="Times New Roman"/>
          <w:sz w:val="24"/>
          <w:szCs w:val="24"/>
        </w:rPr>
        <w:t xml:space="preserve"> Rozporządzenia RODO,</w:t>
      </w:r>
    </w:p>
    <w:p w14:paraId="73697846" w14:textId="677DB71B" w:rsidR="00BD5E7A" w:rsidRDefault="00BD5E7A" w:rsidP="00903257">
      <w:pPr>
        <w:pStyle w:val="Tekstpodstawowywcity"/>
        <w:numPr>
          <w:ilvl w:val="0"/>
          <w:numId w:val="82"/>
        </w:numPr>
        <w:suppressAutoHyphens w:val="0"/>
        <w:spacing w:after="0"/>
        <w:jc w:val="both"/>
      </w:pPr>
      <w:r w:rsidRPr="00BD5E7A">
        <w:rPr>
          <w:rFonts w:ascii="Times New Roman" w:hAnsi="Times New Roman"/>
          <w:sz w:val="24"/>
          <w:szCs w:val="24"/>
        </w:rPr>
        <w:t>systematycznego monitorowania na dużą ska</w:t>
      </w:r>
      <w:r>
        <w:rPr>
          <w:rFonts w:ascii="Times New Roman" w:hAnsi="Times New Roman"/>
          <w:sz w:val="24"/>
          <w:szCs w:val="24"/>
        </w:rPr>
        <w:t>lę miejsc dostępnych publicznie,</w:t>
      </w:r>
    </w:p>
    <w:p w14:paraId="222750BD" w14:textId="2B8DA963" w:rsidR="00BD5E7A" w:rsidRPr="002254DD" w:rsidRDefault="00BD5E7A" w:rsidP="00903257">
      <w:pPr>
        <w:pStyle w:val="Tekstpodstawowywcity"/>
        <w:numPr>
          <w:ilvl w:val="0"/>
          <w:numId w:val="82"/>
        </w:numPr>
        <w:suppressAutoHyphens w:val="0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w innych przypadkach wskazanych przez Urząd Ochrony </w:t>
      </w:r>
      <w:r w:rsidRPr="00357A27">
        <w:rPr>
          <w:rFonts w:ascii="Times New Roman" w:hAnsi="Times New Roman"/>
          <w:sz w:val="24"/>
          <w:szCs w:val="24"/>
        </w:rPr>
        <w:t>Danych</w:t>
      </w:r>
      <w:r w:rsidR="00ED29EE" w:rsidRPr="00357A27">
        <w:rPr>
          <w:rFonts w:ascii="Times New Roman" w:hAnsi="Times New Roman"/>
          <w:sz w:val="24"/>
          <w:szCs w:val="24"/>
        </w:rPr>
        <w:t>.</w:t>
      </w:r>
    </w:p>
    <w:p w14:paraId="2196E14C" w14:textId="77777777" w:rsidR="003A0C62" w:rsidRPr="003A0C62" w:rsidRDefault="003A0C62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A0C62">
        <w:rPr>
          <w:rFonts w:ascii="Times New Roman" w:hAnsi="Times New Roman"/>
          <w:sz w:val="24"/>
          <w:szCs w:val="24"/>
        </w:rPr>
        <w:t>Ocena zawiera co najmniej:</w:t>
      </w:r>
    </w:p>
    <w:p w14:paraId="344DE28C" w14:textId="7D455534" w:rsidR="003A0C62" w:rsidRPr="003A0C62" w:rsidRDefault="003A0C62" w:rsidP="00903257">
      <w:pPr>
        <w:pStyle w:val="Tekstpodstawowywcity"/>
        <w:numPr>
          <w:ilvl w:val="0"/>
          <w:numId w:val="8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0C62">
        <w:rPr>
          <w:rFonts w:ascii="Times New Roman" w:hAnsi="Times New Roman"/>
          <w:sz w:val="24"/>
          <w:szCs w:val="24"/>
        </w:rPr>
        <w:t>systematyczny opis planowanych operacji przetwa</w:t>
      </w:r>
      <w:r w:rsidR="00E2312C">
        <w:rPr>
          <w:rFonts w:ascii="Times New Roman" w:hAnsi="Times New Roman"/>
          <w:sz w:val="24"/>
          <w:szCs w:val="24"/>
        </w:rPr>
        <w:t>rzania i celów przetwarzania, w </w:t>
      </w:r>
      <w:r w:rsidRPr="003A0C62">
        <w:rPr>
          <w:rFonts w:ascii="Times New Roman" w:hAnsi="Times New Roman"/>
          <w:sz w:val="24"/>
          <w:szCs w:val="24"/>
        </w:rPr>
        <w:t xml:space="preserve">tym, gdy ma to zastosowanie - prawnie uzasadnionych interesów realizowanych przez </w:t>
      </w:r>
      <w:r>
        <w:rPr>
          <w:rFonts w:ascii="Times New Roman" w:hAnsi="Times New Roman"/>
          <w:sz w:val="24"/>
          <w:szCs w:val="24"/>
        </w:rPr>
        <w:t>Uczelnię</w:t>
      </w:r>
      <w:r w:rsidR="00B86166">
        <w:rPr>
          <w:rFonts w:ascii="Times New Roman" w:hAnsi="Times New Roman"/>
          <w:sz w:val="24"/>
          <w:szCs w:val="24"/>
        </w:rPr>
        <w:t>,</w:t>
      </w:r>
    </w:p>
    <w:p w14:paraId="2AF8E8B5" w14:textId="67E298D6" w:rsidR="003A0C62" w:rsidRPr="003A0C62" w:rsidRDefault="003A0C62" w:rsidP="00903257">
      <w:pPr>
        <w:pStyle w:val="Tekstpodstawowywcity"/>
        <w:numPr>
          <w:ilvl w:val="0"/>
          <w:numId w:val="8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0C62">
        <w:rPr>
          <w:rFonts w:ascii="Times New Roman" w:hAnsi="Times New Roman"/>
          <w:sz w:val="24"/>
          <w:szCs w:val="24"/>
        </w:rPr>
        <w:t>ocenę, czy operacje przetwarzania są niezbędne oraz proporcjonalne w stosunku do celów</w:t>
      </w:r>
      <w:r w:rsidR="00B86166">
        <w:rPr>
          <w:rFonts w:ascii="Times New Roman" w:hAnsi="Times New Roman"/>
          <w:sz w:val="24"/>
          <w:szCs w:val="24"/>
        </w:rPr>
        <w:t>,</w:t>
      </w:r>
    </w:p>
    <w:p w14:paraId="2A04250C" w14:textId="15E88108" w:rsidR="003A0C62" w:rsidRPr="003A0C62" w:rsidRDefault="003A0C62" w:rsidP="00903257">
      <w:pPr>
        <w:pStyle w:val="Tekstpodstawowywcity"/>
        <w:numPr>
          <w:ilvl w:val="0"/>
          <w:numId w:val="8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0C62">
        <w:rPr>
          <w:rFonts w:ascii="Times New Roman" w:hAnsi="Times New Roman"/>
          <w:sz w:val="24"/>
          <w:szCs w:val="24"/>
        </w:rPr>
        <w:t>ocenę ryzyka naruszenia praw lub wolności osób, których dane dotyczą,</w:t>
      </w:r>
    </w:p>
    <w:p w14:paraId="4B8117EA" w14:textId="04883B37" w:rsidR="003A0C62" w:rsidRDefault="003A0C62" w:rsidP="00903257">
      <w:pPr>
        <w:pStyle w:val="Tekstpodstawowywcity"/>
        <w:numPr>
          <w:ilvl w:val="0"/>
          <w:numId w:val="83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0C62">
        <w:rPr>
          <w:rFonts w:ascii="Times New Roman" w:hAnsi="Times New Roman"/>
          <w:sz w:val="24"/>
          <w:szCs w:val="24"/>
        </w:rPr>
        <w:t>środki planowane w celu zaradzenia ryzyku, w t</w:t>
      </w:r>
      <w:r w:rsidR="00E2312C">
        <w:rPr>
          <w:rFonts w:ascii="Times New Roman" w:hAnsi="Times New Roman"/>
          <w:sz w:val="24"/>
          <w:szCs w:val="24"/>
        </w:rPr>
        <w:t>ym zabezpieczenia oraz środki i </w:t>
      </w:r>
      <w:r w:rsidRPr="003A0C62">
        <w:rPr>
          <w:rFonts w:ascii="Times New Roman" w:hAnsi="Times New Roman"/>
          <w:sz w:val="24"/>
          <w:szCs w:val="24"/>
        </w:rPr>
        <w:t>mechanizmy bezpieczeństwa mające zapewnić ochronę danych osobowych i</w:t>
      </w:r>
      <w:r w:rsidR="00F01026">
        <w:rPr>
          <w:rFonts w:ascii="Times New Roman" w:hAnsi="Times New Roman"/>
          <w:sz w:val="24"/>
          <w:szCs w:val="24"/>
        </w:rPr>
        <w:t> </w:t>
      </w:r>
      <w:r w:rsidRPr="003A0C62">
        <w:rPr>
          <w:rFonts w:ascii="Times New Roman" w:hAnsi="Times New Roman"/>
          <w:sz w:val="24"/>
          <w:szCs w:val="24"/>
        </w:rPr>
        <w:t>wykazać przestrzeganie rozporządzenia</w:t>
      </w:r>
      <w:r w:rsidR="004F062B">
        <w:rPr>
          <w:rFonts w:ascii="Times New Roman" w:hAnsi="Times New Roman"/>
          <w:sz w:val="24"/>
          <w:szCs w:val="24"/>
        </w:rPr>
        <w:t xml:space="preserve"> RODO</w:t>
      </w:r>
      <w:r>
        <w:rPr>
          <w:rFonts w:ascii="Times New Roman" w:hAnsi="Times New Roman"/>
          <w:sz w:val="24"/>
          <w:szCs w:val="24"/>
        </w:rPr>
        <w:t>.</w:t>
      </w:r>
    </w:p>
    <w:p w14:paraId="65892516" w14:textId="57087D0B" w:rsidR="003A0C62" w:rsidRDefault="003A0C62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Ocena przygotowana przez Kierownika jednostki organizacyjnej SUM winna zostać przedłożona do akceptacji Rektora.</w:t>
      </w:r>
    </w:p>
    <w:p w14:paraId="7BB1F545" w14:textId="0A422DD4" w:rsidR="003A0C62" w:rsidRDefault="003A0C62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ds. Analizy Ryzyka może zobowiązywać kierowników jednostek organizacyjnych do przeprowadzenia oceny skutków dla ochrony danych.</w:t>
      </w:r>
    </w:p>
    <w:p w14:paraId="370D85BD" w14:textId="7C261EBB" w:rsidR="003A0C62" w:rsidRDefault="003A0C62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Wyniki oceny skutków dla ochrony danych przechowywane są przez Zespół ds. Analizy Ryzyka.</w:t>
      </w:r>
    </w:p>
    <w:p w14:paraId="7D097081" w14:textId="79670D8A" w:rsidR="00BD5E7A" w:rsidRPr="00BD5E7A" w:rsidRDefault="00BD5E7A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D5E7A">
        <w:rPr>
          <w:rFonts w:ascii="Times New Roman" w:hAnsi="Times New Roman"/>
          <w:sz w:val="24"/>
          <w:szCs w:val="24"/>
        </w:rPr>
        <w:t xml:space="preserve">Oceniając skutki operacji przetwarzania wykonywanych przez </w:t>
      </w:r>
      <w:r w:rsidR="006A39D0">
        <w:rPr>
          <w:rFonts w:ascii="Times New Roman" w:hAnsi="Times New Roman"/>
          <w:sz w:val="24"/>
          <w:szCs w:val="24"/>
        </w:rPr>
        <w:t>Uczelnię</w:t>
      </w:r>
      <w:r w:rsidR="006A39D0" w:rsidRPr="00BD5E7A">
        <w:rPr>
          <w:rFonts w:ascii="Times New Roman" w:hAnsi="Times New Roman"/>
          <w:sz w:val="24"/>
          <w:szCs w:val="24"/>
        </w:rPr>
        <w:t xml:space="preserve"> </w:t>
      </w:r>
      <w:r w:rsidRPr="00BD5E7A">
        <w:rPr>
          <w:rFonts w:ascii="Times New Roman" w:hAnsi="Times New Roman"/>
          <w:sz w:val="24"/>
          <w:szCs w:val="24"/>
        </w:rPr>
        <w:t xml:space="preserve">lub podmiot przetwarzający, uwzględnia się przestrzeganie przez </w:t>
      </w:r>
      <w:r w:rsidR="006A39D0">
        <w:rPr>
          <w:rFonts w:ascii="Times New Roman" w:hAnsi="Times New Roman"/>
          <w:sz w:val="24"/>
          <w:szCs w:val="24"/>
        </w:rPr>
        <w:t>Uczelnię</w:t>
      </w:r>
      <w:r w:rsidR="006A39D0" w:rsidRPr="00BD5E7A">
        <w:rPr>
          <w:rFonts w:ascii="Times New Roman" w:hAnsi="Times New Roman"/>
          <w:sz w:val="24"/>
          <w:szCs w:val="24"/>
        </w:rPr>
        <w:t xml:space="preserve"> </w:t>
      </w:r>
      <w:r w:rsidRPr="00BD5E7A">
        <w:rPr>
          <w:rFonts w:ascii="Times New Roman" w:hAnsi="Times New Roman"/>
          <w:sz w:val="24"/>
          <w:szCs w:val="24"/>
        </w:rPr>
        <w:t>lub taki podmiot przetwarzający zatwierdzonych kodeksów postępowania, o których mowa w art. 40</w:t>
      </w:r>
      <w:r w:rsidR="003A0C62">
        <w:rPr>
          <w:rFonts w:ascii="Times New Roman" w:hAnsi="Times New Roman"/>
          <w:sz w:val="24"/>
          <w:szCs w:val="24"/>
        </w:rPr>
        <w:t xml:space="preserve"> RODO</w:t>
      </w:r>
      <w:r w:rsidRPr="00BD5E7A">
        <w:rPr>
          <w:rFonts w:ascii="Times New Roman" w:hAnsi="Times New Roman"/>
          <w:sz w:val="24"/>
          <w:szCs w:val="24"/>
        </w:rPr>
        <w:t>.</w:t>
      </w:r>
    </w:p>
    <w:p w14:paraId="4C81BA3F" w14:textId="36333D96" w:rsidR="00BD5E7A" w:rsidRDefault="00BD5E7A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BD5E7A">
        <w:rPr>
          <w:rFonts w:ascii="Times New Roman" w:hAnsi="Times New Roman"/>
          <w:sz w:val="24"/>
          <w:szCs w:val="24"/>
        </w:rPr>
        <w:t xml:space="preserve">W stosownych przypadkach </w:t>
      </w:r>
      <w:r w:rsidR="003A0C62">
        <w:rPr>
          <w:rFonts w:ascii="Times New Roman" w:hAnsi="Times New Roman"/>
          <w:sz w:val="24"/>
          <w:szCs w:val="24"/>
        </w:rPr>
        <w:t>Rektor</w:t>
      </w:r>
      <w:r w:rsidRPr="00BD5E7A">
        <w:rPr>
          <w:rFonts w:ascii="Times New Roman" w:hAnsi="Times New Roman"/>
          <w:sz w:val="24"/>
          <w:szCs w:val="24"/>
        </w:rPr>
        <w:t xml:space="preserve"> zasięga opinii osób, których dane dotyczą, lub ich przedstawicieli w sprawie zamierzonego przetwarzania, bez uszczerbku dla ochrony interesów handlowych lub publicznych lub bezpieczeństwa operacji przetwarzania.</w:t>
      </w:r>
      <w:r w:rsidR="003A0C62">
        <w:rPr>
          <w:rFonts w:ascii="Times New Roman" w:hAnsi="Times New Roman"/>
          <w:sz w:val="24"/>
          <w:szCs w:val="24"/>
        </w:rPr>
        <w:t xml:space="preserve"> Umotywowany wniosek o zasięgnięcie opinii winien zostać przedłożony Rektorowi przez Kierownika jednostki organizacyjnej wnioskującej o ta</w:t>
      </w:r>
      <w:r w:rsidR="000E5CFE">
        <w:rPr>
          <w:rFonts w:ascii="Times New Roman" w:hAnsi="Times New Roman"/>
          <w:sz w:val="24"/>
          <w:szCs w:val="24"/>
        </w:rPr>
        <w:t>k</w:t>
      </w:r>
      <w:r w:rsidR="003A0C62">
        <w:rPr>
          <w:rFonts w:ascii="Times New Roman" w:hAnsi="Times New Roman"/>
          <w:sz w:val="24"/>
          <w:szCs w:val="24"/>
        </w:rPr>
        <w:t>i sposób oceny skutków dla ochrony danych.</w:t>
      </w:r>
    </w:p>
    <w:p w14:paraId="47DC7314" w14:textId="6C3FE9BE" w:rsidR="00BD5E7A" w:rsidRPr="00C003A2" w:rsidRDefault="00BD5E7A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 w:rsidRPr="004E6635">
        <w:rPr>
          <w:rFonts w:ascii="Times New Roman" w:hAnsi="Times New Roman"/>
          <w:sz w:val="24"/>
          <w:szCs w:val="24"/>
        </w:rPr>
        <w:t xml:space="preserve">Jeżeli ocena skutków dla ochrony danych, wskaże, że przetwarzanie powodowałoby wysokie ryzyko, gdyby </w:t>
      </w:r>
      <w:r>
        <w:rPr>
          <w:rFonts w:ascii="Times New Roman" w:hAnsi="Times New Roman"/>
          <w:sz w:val="24"/>
          <w:szCs w:val="24"/>
        </w:rPr>
        <w:t>Uczelnia</w:t>
      </w:r>
      <w:r w:rsidRPr="004E6635">
        <w:rPr>
          <w:rFonts w:ascii="Times New Roman" w:hAnsi="Times New Roman"/>
          <w:sz w:val="24"/>
          <w:szCs w:val="24"/>
        </w:rPr>
        <w:t xml:space="preserve"> nie zastosował</w:t>
      </w:r>
      <w:r>
        <w:rPr>
          <w:rFonts w:ascii="Times New Roman" w:hAnsi="Times New Roman"/>
          <w:sz w:val="24"/>
          <w:szCs w:val="24"/>
        </w:rPr>
        <w:t>a</w:t>
      </w:r>
      <w:r w:rsidRPr="004E6635">
        <w:rPr>
          <w:rFonts w:ascii="Times New Roman" w:hAnsi="Times New Roman"/>
          <w:sz w:val="24"/>
          <w:szCs w:val="24"/>
        </w:rPr>
        <w:t xml:space="preserve"> środków w celu zminimalizowania tego ryzyka, to przed rozpoczęciem przetwarzania </w:t>
      </w:r>
      <w:r>
        <w:rPr>
          <w:rFonts w:ascii="Times New Roman" w:hAnsi="Times New Roman"/>
          <w:sz w:val="24"/>
          <w:szCs w:val="24"/>
        </w:rPr>
        <w:t>Rektor,</w:t>
      </w:r>
      <w:r w:rsidRPr="004E6635">
        <w:rPr>
          <w:rFonts w:ascii="Times New Roman" w:hAnsi="Times New Roman"/>
          <w:sz w:val="24"/>
          <w:szCs w:val="24"/>
        </w:rPr>
        <w:t xml:space="preserve"> konsultuje się z </w:t>
      </w:r>
      <w:r>
        <w:rPr>
          <w:rFonts w:ascii="Times New Roman" w:hAnsi="Times New Roman"/>
          <w:sz w:val="24"/>
          <w:szCs w:val="24"/>
        </w:rPr>
        <w:t>Urzędem Ochrony Danych</w:t>
      </w:r>
      <w:r w:rsidRPr="004E6635">
        <w:rPr>
          <w:rFonts w:ascii="Times New Roman" w:hAnsi="Times New Roman"/>
          <w:sz w:val="24"/>
          <w:szCs w:val="24"/>
        </w:rPr>
        <w:t>.</w:t>
      </w:r>
    </w:p>
    <w:p w14:paraId="039CB67B" w14:textId="7AFBB7DC" w:rsidR="00CA478A" w:rsidRDefault="00E2312C" w:rsidP="00357A27">
      <w:pPr>
        <w:pStyle w:val="Tekstpodstawowywcity"/>
        <w:numPr>
          <w:ilvl w:val="0"/>
          <w:numId w:val="23"/>
        </w:numPr>
        <w:tabs>
          <w:tab w:val="clear" w:pos="720"/>
        </w:tabs>
        <w:suppressAutoHyphens w:val="0"/>
        <w:spacing w:after="0"/>
        <w:ind w:left="360"/>
        <w:jc w:val="both"/>
      </w:pPr>
      <w:r>
        <w:rPr>
          <w:rFonts w:ascii="Times New Roman" w:hAnsi="Times New Roman"/>
          <w:sz w:val="24"/>
          <w:szCs w:val="24"/>
        </w:rPr>
        <w:t>Ocena skutków dla przetwarzania może być wykonywana przy pomocy narzędzia informatycznego a wersja elektroniczna jej wyników powinna być zarchiwizowana i podlegać obowiązkowi prowadzenia kopii zapasowej.</w:t>
      </w:r>
    </w:p>
    <w:p w14:paraId="2E1138F8" w14:textId="77777777" w:rsidR="00CA478A" w:rsidRPr="007F77CD" w:rsidRDefault="00CA478A">
      <w:pPr>
        <w:pStyle w:val="Tekstpodstawowywcity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3C63F26" w14:textId="4EDCD9A0" w:rsidR="00CA478A" w:rsidRDefault="00CA478A" w:rsidP="0023262B">
      <w:pPr>
        <w:jc w:val="center"/>
      </w:pPr>
      <w:r>
        <w:t>§ 1</w:t>
      </w:r>
      <w:r w:rsidR="00EB3198">
        <w:t>1</w:t>
      </w:r>
    </w:p>
    <w:p w14:paraId="1771899F" w14:textId="25A068B1" w:rsidR="00CA478A" w:rsidRPr="00E061F3" w:rsidRDefault="006E4BB6">
      <w:pPr>
        <w:jc w:val="center"/>
        <w:rPr>
          <w:b/>
        </w:rPr>
      </w:pPr>
      <w:r w:rsidRPr="00E061F3">
        <w:rPr>
          <w:b/>
        </w:rPr>
        <w:t>Postępowanie z ryzykiem</w:t>
      </w:r>
    </w:p>
    <w:p w14:paraId="15DD18C8" w14:textId="77777777" w:rsidR="006E4BB6" w:rsidRDefault="006E4BB6">
      <w:pPr>
        <w:jc w:val="center"/>
      </w:pPr>
    </w:p>
    <w:p w14:paraId="4411E7A3" w14:textId="7A5CF6CE" w:rsidR="006E4BB6" w:rsidRDefault="006E4BB6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wariantów postępowania z ryzykiem zalicza się:</w:t>
      </w:r>
    </w:p>
    <w:p w14:paraId="49C46BEE" w14:textId="77777777" w:rsidR="006E4BB6" w:rsidRPr="008E5810" w:rsidRDefault="006E4BB6">
      <w:pPr>
        <w:pStyle w:val="Tekstpodstawowywcity"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b/>
          <w:sz w:val="24"/>
          <w:szCs w:val="24"/>
        </w:rPr>
        <w:t>modyfikowanie ryzyka</w:t>
      </w:r>
      <w:r w:rsidRPr="008E5810">
        <w:rPr>
          <w:rFonts w:ascii="Times New Roman" w:hAnsi="Times New Roman"/>
          <w:sz w:val="24"/>
          <w:szCs w:val="24"/>
        </w:rPr>
        <w:t xml:space="preserve"> – zmniejszenie ryzyka,</w:t>
      </w:r>
    </w:p>
    <w:p w14:paraId="0F6D719D" w14:textId="77777777" w:rsidR="006E4BB6" w:rsidRPr="008E5810" w:rsidRDefault="006E4BB6">
      <w:pPr>
        <w:pStyle w:val="Tekstpodstawowywcity"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b/>
          <w:sz w:val="24"/>
          <w:szCs w:val="24"/>
        </w:rPr>
        <w:t>zachowanie ryzyka</w:t>
      </w:r>
      <w:r w:rsidRPr="008E581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nie</w:t>
      </w:r>
      <w:r w:rsidRPr="008E5810">
        <w:rPr>
          <w:rFonts w:ascii="Times New Roman" w:hAnsi="Times New Roman"/>
          <w:sz w:val="24"/>
          <w:szCs w:val="24"/>
        </w:rPr>
        <w:t>podejmowanie działań ze względu na niskie ryzyko lub przewagę kosztów podjęcia działań nad korzyściami,</w:t>
      </w:r>
    </w:p>
    <w:p w14:paraId="74AC59F1" w14:textId="77777777" w:rsidR="006E4BB6" w:rsidRPr="008E5810" w:rsidRDefault="006E4BB6">
      <w:pPr>
        <w:pStyle w:val="Tekstpodstawowywcity"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b/>
          <w:sz w:val="24"/>
          <w:szCs w:val="24"/>
        </w:rPr>
        <w:t>unikanie ryzyka</w:t>
      </w:r>
      <w:r w:rsidRPr="008E5810">
        <w:rPr>
          <w:rFonts w:ascii="Times New Roman" w:hAnsi="Times New Roman"/>
          <w:sz w:val="24"/>
          <w:szCs w:val="24"/>
        </w:rPr>
        <w:t xml:space="preserve"> – likwidacja ryzyka lub zaprzestanie ryzykownych działań,</w:t>
      </w:r>
    </w:p>
    <w:p w14:paraId="13035E73" w14:textId="1383E3E1" w:rsidR="006E4BB6" w:rsidRDefault="006E4BB6">
      <w:pPr>
        <w:pStyle w:val="Tekstpodstawowywcity"/>
        <w:numPr>
          <w:ilvl w:val="0"/>
          <w:numId w:val="11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b/>
          <w:sz w:val="24"/>
          <w:szCs w:val="24"/>
        </w:rPr>
        <w:t>dzielenie ryzyka</w:t>
      </w:r>
      <w:r w:rsidRPr="008E5810">
        <w:rPr>
          <w:rFonts w:ascii="Times New Roman" w:hAnsi="Times New Roman"/>
          <w:sz w:val="24"/>
          <w:szCs w:val="24"/>
        </w:rPr>
        <w:t xml:space="preserve"> – przeniesienie ryzyka na stronę trzecią w celu przejęcia ryzyka.</w:t>
      </w:r>
    </w:p>
    <w:p w14:paraId="45C9E92F" w14:textId="004B71C4" w:rsidR="006E4BB6" w:rsidRDefault="006E4BB6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sz w:val="24"/>
          <w:szCs w:val="24"/>
        </w:rPr>
        <w:t xml:space="preserve">Warianty </w:t>
      </w:r>
      <w:r w:rsidRPr="00C62084">
        <w:rPr>
          <w:rFonts w:ascii="Times New Roman" w:hAnsi="Times New Roman"/>
          <w:sz w:val="24"/>
          <w:szCs w:val="24"/>
        </w:rPr>
        <w:t>post</w:t>
      </w:r>
      <w:r w:rsidR="00F26763">
        <w:rPr>
          <w:rFonts w:ascii="Times New Roman" w:hAnsi="Times New Roman"/>
          <w:sz w:val="24"/>
          <w:szCs w:val="24"/>
        </w:rPr>
        <w:t>ę</w:t>
      </w:r>
      <w:r w:rsidRPr="00C62084">
        <w:rPr>
          <w:rFonts w:ascii="Times New Roman" w:hAnsi="Times New Roman"/>
          <w:sz w:val="24"/>
          <w:szCs w:val="24"/>
        </w:rPr>
        <w:t>powania</w:t>
      </w:r>
      <w:r w:rsidRPr="00E061F3">
        <w:rPr>
          <w:rFonts w:ascii="Times New Roman" w:hAnsi="Times New Roman"/>
          <w:sz w:val="24"/>
          <w:szCs w:val="24"/>
        </w:rPr>
        <w:t xml:space="preserve"> z </w:t>
      </w:r>
      <w:r w:rsidRPr="00C62084">
        <w:rPr>
          <w:rFonts w:ascii="Times New Roman" w:hAnsi="Times New Roman"/>
          <w:sz w:val="24"/>
          <w:szCs w:val="24"/>
        </w:rPr>
        <w:t>ryzykiem</w:t>
      </w:r>
      <w:r w:rsidRPr="00E061F3">
        <w:rPr>
          <w:rFonts w:ascii="Times New Roman" w:hAnsi="Times New Roman"/>
          <w:sz w:val="24"/>
          <w:szCs w:val="24"/>
        </w:rPr>
        <w:t xml:space="preserve"> o których mowa w punkcie </w:t>
      </w:r>
      <w:r w:rsidRPr="00C62084">
        <w:rPr>
          <w:rFonts w:ascii="Times New Roman" w:hAnsi="Times New Roman"/>
          <w:sz w:val="24"/>
          <w:szCs w:val="24"/>
        </w:rPr>
        <w:t>poprzedzającym</w:t>
      </w:r>
      <w:r w:rsidRPr="00E061F3">
        <w:rPr>
          <w:rFonts w:ascii="Times New Roman" w:hAnsi="Times New Roman"/>
          <w:sz w:val="24"/>
          <w:szCs w:val="24"/>
        </w:rPr>
        <w:t xml:space="preserve"> mogą być stosowane </w:t>
      </w:r>
      <w:r w:rsidRPr="00C62084">
        <w:rPr>
          <w:rFonts w:ascii="Times New Roman" w:hAnsi="Times New Roman"/>
          <w:sz w:val="24"/>
          <w:szCs w:val="24"/>
        </w:rPr>
        <w:t>łącznie</w:t>
      </w:r>
      <w:r w:rsidR="006D0273" w:rsidRPr="00C62084">
        <w:rPr>
          <w:rFonts w:ascii="Times New Roman" w:hAnsi="Times New Roman"/>
          <w:sz w:val="24"/>
          <w:szCs w:val="24"/>
        </w:rPr>
        <w:t xml:space="preserve"> uwzględniając koszt wdrożenia tych wariantów i oczekiwanych korzyści </w:t>
      </w:r>
      <w:r w:rsidR="006D0273">
        <w:rPr>
          <w:rFonts w:ascii="Times New Roman" w:hAnsi="Times New Roman"/>
          <w:sz w:val="24"/>
          <w:szCs w:val="24"/>
        </w:rPr>
        <w:t>wynikające</w:t>
      </w:r>
      <w:r w:rsidR="006D0273" w:rsidRPr="00C62084">
        <w:rPr>
          <w:rFonts w:ascii="Times New Roman" w:hAnsi="Times New Roman"/>
          <w:sz w:val="24"/>
          <w:szCs w:val="24"/>
        </w:rPr>
        <w:t xml:space="preserve"> </w:t>
      </w:r>
      <w:r w:rsidR="006D0273">
        <w:rPr>
          <w:rFonts w:ascii="Times New Roman" w:hAnsi="Times New Roman"/>
          <w:sz w:val="24"/>
          <w:szCs w:val="24"/>
        </w:rPr>
        <w:t>z tych wariantów.</w:t>
      </w:r>
    </w:p>
    <w:p w14:paraId="79B95321" w14:textId="23C47D91" w:rsidR="008E5810" w:rsidRPr="008E5810" w:rsidRDefault="00CA478A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8E5810" w:rsidRPr="008E5810">
        <w:rPr>
          <w:rFonts w:ascii="Times New Roman" w:hAnsi="Times New Roman"/>
          <w:sz w:val="24"/>
          <w:szCs w:val="24"/>
        </w:rPr>
        <w:t xml:space="preserve">sposobie postępowania w odniesieniu do zidentyfikowanych </w:t>
      </w:r>
      <w:proofErr w:type="spellStart"/>
      <w:r w:rsidR="008E5810" w:rsidRPr="008E5810">
        <w:rPr>
          <w:rFonts w:ascii="Times New Roman" w:hAnsi="Times New Roman"/>
          <w:sz w:val="24"/>
          <w:szCs w:val="24"/>
        </w:rPr>
        <w:t>ryzyk</w:t>
      </w:r>
      <w:proofErr w:type="spellEnd"/>
      <w:r w:rsidR="008E5810" w:rsidRPr="008E5810">
        <w:rPr>
          <w:rFonts w:ascii="Times New Roman" w:hAnsi="Times New Roman"/>
          <w:sz w:val="24"/>
          <w:szCs w:val="24"/>
        </w:rPr>
        <w:t>:</w:t>
      </w:r>
    </w:p>
    <w:p w14:paraId="55B705EF" w14:textId="74AE16DE" w:rsidR="008E5810" w:rsidRPr="008E5810" w:rsidRDefault="008E5810">
      <w:pPr>
        <w:pStyle w:val="Tekstpodstawowywcity"/>
        <w:numPr>
          <w:ilvl w:val="0"/>
          <w:numId w:val="50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lastRenderedPageBreak/>
        <w:t xml:space="preserve">których wpływ jest niewielki lub mały decyzję podejmuje </w:t>
      </w:r>
      <w:r w:rsidR="00AB2ADB">
        <w:rPr>
          <w:rFonts w:ascii="Times New Roman" w:hAnsi="Times New Roman"/>
          <w:sz w:val="24"/>
          <w:szCs w:val="24"/>
        </w:rPr>
        <w:t>kierownik jednostki organizacyjnej,</w:t>
      </w:r>
      <w:r w:rsidR="006E4BB6">
        <w:rPr>
          <w:rFonts w:ascii="Times New Roman" w:hAnsi="Times New Roman"/>
          <w:sz w:val="24"/>
          <w:szCs w:val="24"/>
        </w:rPr>
        <w:t xml:space="preserve"> decyzja może zostać jednak zmieniona w uzasadnionych przypadkach przez Zespół ds. Analizy Ryzyka</w:t>
      </w:r>
      <w:r w:rsidR="00ED29EE">
        <w:rPr>
          <w:rFonts w:ascii="Times New Roman" w:hAnsi="Times New Roman"/>
          <w:sz w:val="24"/>
          <w:szCs w:val="24"/>
        </w:rPr>
        <w:t>,</w:t>
      </w:r>
    </w:p>
    <w:p w14:paraId="696B7FDB" w14:textId="0AA2EE89" w:rsidR="008E5810" w:rsidRPr="00F63390" w:rsidRDefault="008E5810">
      <w:pPr>
        <w:pStyle w:val="Tekstpodstawowywcity"/>
        <w:numPr>
          <w:ilvl w:val="0"/>
          <w:numId w:val="50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których wpływ jest średni decyzję podejmuje </w:t>
      </w:r>
      <w:r w:rsidR="00AB2ADB">
        <w:rPr>
          <w:rFonts w:ascii="Times New Roman" w:hAnsi="Times New Roman"/>
          <w:sz w:val="24"/>
          <w:szCs w:val="24"/>
        </w:rPr>
        <w:t>Kanclerz</w:t>
      </w:r>
      <w:r w:rsidR="009B50DB">
        <w:rPr>
          <w:rFonts w:ascii="Times New Roman" w:hAnsi="Times New Roman"/>
          <w:sz w:val="24"/>
          <w:szCs w:val="24"/>
        </w:rPr>
        <w:t>/Dziekani Wydziałów</w:t>
      </w:r>
      <w:r w:rsidR="00AB2ADB">
        <w:rPr>
          <w:rFonts w:ascii="Times New Roman" w:hAnsi="Times New Roman"/>
          <w:sz w:val="24"/>
          <w:szCs w:val="24"/>
        </w:rPr>
        <w:t>/Kwestor/Zastępca Kan</w:t>
      </w:r>
      <w:r w:rsidR="00934956">
        <w:rPr>
          <w:rFonts w:ascii="Times New Roman" w:hAnsi="Times New Roman"/>
          <w:sz w:val="24"/>
          <w:szCs w:val="24"/>
        </w:rPr>
        <w:t>clerza Dyrektor ds. Ekonomiczno-</w:t>
      </w:r>
      <w:r w:rsidR="003070F5">
        <w:rPr>
          <w:rFonts w:ascii="Times New Roman" w:hAnsi="Times New Roman"/>
          <w:sz w:val="24"/>
          <w:szCs w:val="24"/>
        </w:rPr>
        <w:t xml:space="preserve"> Administracyjnych </w:t>
      </w:r>
      <w:r w:rsidRPr="008E5810">
        <w:rPr>
          <w:rFonts w:ascii="Times New Roman" w:hAnsi="Times New Roman"/>
          <w:sz w:val="24"/>
          <w:szCs w:val="24"/>
        </w:rPr>
        <w:t xml:space="preserve">na podstawie opinii Komitetu </w:t>
      </w:r>
      <w:r w:rsidRPr="00F63390">
        <w:rPr>
          <w:rFonts w:ascii="Times New Roman" w:hAnsi="Times New Roman"/>
          <w:sz w:val="24"/>
          <w:szCs w:val="24"/>
        </w:rPr>
        <w:t xml:space="preserve">ds. ryzyka, o którym mowa w </w:t>
      </w:r>
      <w:r w:rsidR="00F63390" w:rsidRPr="00F63390">
        <w:rPr>
          <w:rFonts w:ascii="Times New Roman" w:hAnsi="Times New Roman"/>
          <w:sz w:val="24"/>
          <w:szCs w:val="24"/>
        </w:rPr>
        <w:t>§ 1</w:t>
      </w:r>
      <w:r w:rsidR="00A43C16">
        <w:rPr>
          <w:rFonts w:ascii="Times New Roman" w:hAnsi="Times New Roman"/>
          <w:sz w:val="24"/>
          <w:szCs w:val="24"/>
        </w:rPr>
        <w:t>4</w:t>
      </w:r>
      <w:r w:rsidR="00F63390" w:rsidRPr="00F63390">
        <w:rPr>
          <w:rFonts w:ascii="Times New Roman" w:hAnsi="Times New Roman"/>
          <w:sz w:val="24"/>
          <w:szCs w:val="24"/>
        </w:rPr>
        <w:t xml:space="preserve"> ust. 1</w:t>
      </w:r>
      <w:r w:rsidR="00032422" w:rsidRPr="00F63390">
        <w:rPr>
          <w:rFonts w:ascii="Times New Roman" w:hAnsi="Times New Roman"/>
          <w:sz w:val="24"/>
          <w:szCs w:val="24"/>
        </w:rPr>
        <w:t>,</w:t>
      </w:r>
    </w:p>
    <w:p w14:paraId="5C14F330" w14:textId="77777777" w:rsidR="008E5810" w:rsidRPr="008E5810" w:rsidRDefault="008E5810">
      <w:pPr>
        <w:pStyle w:val="Tekstpodstawowywcity"/>
        <w:numPr>
          <w:ilvl w:val="0"/>
          <w:numId w:val="50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których wpływ jest poważny lub krytyczny decyzję podejmuje </w:t>
      </w:r>
      <w:r w:rsidR="00AB2ADB">
        <w:rPr>
          <w:rFonts w:ascii="Times New Roman" w:hAnsi="Times New Roman"/>
          <w:sz w:val="24"/>
          <w:szCs w:val="24"/>
        </w:rPr>
        <w:t>Rektor SUM</w:t>
      </w:r>
      <w:r w:rsidRPr="008E5810">
        <w:rPr>
          <w:rFonts w:ascii="Times New Roman" w:hAnsi="Times New Roman"/>
          <w:sz w:val="24"/>
          <w:szCs w:val="24"/>
        </w:rPr>
        <w:t xml:space="preserve"> w oparciu o pisemną opinię Komitetu ds. ryzyka.</w:t>
      </w:r>
    </w:p>
    <w:p w14:paraId="370CDAE0" w14:textId="27A5BEE2" w:rsidR="00EC32BF" w:rsidRDefault="00EC32BF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Akceptowanie ryzyka związanego z bezpieczeństwem informacji i ochroną danych osobowych bez stosowania mechanizmów kontrolnych wymaga akceptacji Rektora SUM w uzasadnionym wniosku opracowanym przez kierownika jednostki organizacyjnej.</w:t>
      </w:r>
    </w:p>
    <w:p w14:paraId="0DB35D72" w14:textId="7987F3C1" w:rsidR="00EC32BF" w:rsidRDefault="00EC32BF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Inspektor Ochrony Danych dokonuje merytorycznej oceny wniosków</w:t>
      </w:r>
      <w:r w:rsidR="001852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których mowa w</w:t>
      </w:r>
      <w:r w:rsidR="00ED29E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punkcie poprzedzającym.</w:t>
      </w:r>
    </w:p>
    <w:p w14:paraId="2AC2513B" w14:textId="29D88271" w:rsidR="008E5810" w:rsidRDefault="008E5810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W stosunku do każdego zidentyfikowanego w </w:t>
      </w:r>
      <w:r w:rsidR="00AB2ADB">
        <w:rPr>
          <w:rFonts w:ascii="Times New Roman" w:hAnsi="Times New Roman"/>
          <w:sz w:val="24"/>
          <w:szCs w:val="24"/>
        </w:rPr>
        <w:t>jednostce organizacyjnej</w:t>
      </w:r>
      <w:r w:rsidRPr="008E5810">
        <w:rPr>
          <w:rFonts w:ascii="Times New Roman" w:hAnsi="Times New Roman"/>
          <w:sz w:val="24"/>
          <w:szCs w:val="24"/>
        </w:rPr>
        <w:t xml:space="preserve"> ryzyka </w:t>
      </w:r>
      <w:r w:rsidR="00AB2ADB">
        <w:rPr>
          <w:rFonts w:ascii="Times New Roman" w:hAnsi="Times New Roman"/>
          <w:sz w:val="24"/>
          <w:szCs w:val="24"/>
        </w:rPr>
        <w:t xml:space="preserve">kierownik </w:t>
      </w:r>
      <w:r w:rsidRPr="008E5810">
        <w:rPr>
          <w:rFonts w:ascii="Times New Roman" w:hAnsi="Times New Roman"/>
          <w:sz w:val="24"/>
          <w:szCs w:val="24"/>
        </w:rPr>
        <w:t>jest zobowiązany planować</w:t>
      </w:r>
      <w:r w:rsidR="006E4BB6">
        <w:rPr>
          <w:rFonts w:ascii="Times New Roman" w:hAnsi="Times New Roman"/>
          <w:sz w:val="24"/>
          <w:szCs w:val="24"/>
        </w:rPr>
        <w:t xml:space="preserve">, </w:t>
      </w:r>
      <w:r w:rsidRPr="008E5810">
        <w:rPr>
          <w:rFonts w:ascii="Times New Roman" w:hAnsi="Times New Roman"/>
          <w:sz w:val="24"/>
          <w:szCs w:val="24"/>
        </w:rPr>
        <w:t>wdrażać</w:t>
      </w:r>
      <w:r w:rsidR="006E4BB6">
        <w:rPr>
          <w:rFonts w:ascii="Times New Roman" w:hAnsi="Times New Roman"/>
          <w:sz w:val="24"/>
          <w:szCs w:val="24"/>
        </w:rPr>
        <w:t xml:space="preserve"> i monitorować</w:t>
      </w:r>
      <w:r w:rsidRPr="008E5810">
        <w:rPr>
          <w:rFonts w:ascii="Times New Roman" w:hAnsi="Times New Roman"/>
          <w:sz w:val="24"/>
          <w:szCs w:val="24"/>
        </w:rPr>
        <w:t xml:space="preserve"> odpowiednie mechanizmy kontrolne</w:t>
      </w:r>
      <w:r w:rsidR="006E4BB6">
        <w:rPr>
          <w:rFonts w:ascii="Times New Roman" w:hAnsi="Times New Roman"/>
          <w:sz w:val="24"/>
          <w:szCs w:val="24"/>
        </w:rPr>
        <w:t xml:space="preserve"> w tym zabezpieczenia dla przetwarzanych informacji</w:t>
      </w:r>
      <w:r w:rsidRPr="008E5810">
        <w:rPr>
          <w:rFonts w:ascii="Times New Roman" w:hAnsi="Times New Roman"/>
          <w:sz w:val="24"/>
          <w:szCs w:val="24"/>
        </w:rPr>
        <w:t>.</w:t>
      </w:r>
    </w:p>
    <w:p w14:paraId="50CC538E" w14:textId="7210EEBB" w:rsidR="006E4BB6" w:rsidRPr="008E5810" w:rsidRDefault="006E4BB6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Plany post</w:t>
      </w:r>
      <w:r w:rsidR="00525B8F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 z ryzykiem winny być opracowane w formie pisemnej lub elektronicznej.</w:t>
      </w:r>
    </w:p>
    <w:p w14:paraId="7BB30146" w14:textId="3070E161" w:rsidR="008E5810" w:rsidRPr="008E5810" w:rsidRDefault="00AB2ADB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Kierownicy jednostek organizacyjnych</w:t>
      </w:r>
      <w:r w:rsidR="008E5810" w:rsidRPr="008E5810">
        <w:rPr>
          <w:rFonts w:ascii="Times New Roman" w:hAnsi="Times New Roman"/>
          <w:sz w:val="24"/>
          <w:szCs w:val="24"/>
        </w:rPr>
        <w:t xml:space="preserve"> mają obowiązek dokonywania przeglądów samych </w:t>
      </w:r>
      <w:proofErr w:type="spellStart"/>
      <w:r w:rsidR="008E5810" w:rsidRPr="008E5810">
        <w:rPr>
          <w:rFonts w:ascii="Times New Roman" w:hAnsi="Times New Roman"/>
          <w:sz w:val="24"/>
          <w:szCs w:val="24"/>
        </w:rPr>
        <w:t>ryzyk</w:t>
      </w:r>
      <w:proofErr w:type="spellEnd"/>
      <w:r w:rsidR="008E5810" w:rsidRPr="008E5810">
        <w:rPr>
          <w:rFonts w:ascii="Times New Roman" w:hAnsi="Times New Roman"/>
          <w:sz w:val="24"/>
          <w:szCs w:val="24"/>
        </w:rPr>
        <w:t xml:space="preserve"> w celu uzyskania informacji czy:</w:t>
      </w:r>
    </w:p>
    <w:p w14:paraId="1D44C727" w14:textId="77777777" w:rsidR="008E5810" w:rsidRPr="008E5810" w:rsidRDefault="008E5810">
      <w:pPr>
        <w:pStyle w:val="Tekstpodstawowywcity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ryzyko nadal występuje,</w:t>
      </w:r>
    </w:p>
    <w:p w14:paraId="7298EC38" w14:textId="77777777" w:rsidR="008E5810" w:rsidRPr="008E5810" w:rsidRDefault="008E5810">
      <w:pPr>
        <w:pStyle w:val="Tekstpodstawowywcity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pojawiło się nowe ryzyko,</w:t>
      </w:r>
    </w:p>
    <w:p w14:paraId="6FAB245D" w14:textId="77777777" w:rsidR="008E5810" w:rsidRPr="008E5810" w:rsidRDefault="008E5810">
      <w:pPr>
        <w:pStyle w:val="Tekstpodstawowywcity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prawdopodobieństwo i wpływ ryzyka zmieniło się,</w:t>
      </w:r>
    </w:p>
    <w:p w14:paraId="139F0617" w14:textId="77777777" w:rsidR="008E5810" w:rsidRPr="008E5810" w:rsidRDefault="008E5810">
      <w:pPr>
        <w:pStyle w:val="Tekstpodstawowywcity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stosowane mechanizmy kontrolne są efektywne.</w:t>
      </w:r>
    </w:p>
    <w:p w14:paraId="1E19EC54" w14:textId="2E8A8868" w:rsidR="008E5810" w:rsidRPr="008E5810" w:rsidRDefault="00AB2ADB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Kierownicy jednostek organizacyjnych</w:t>
      </w:r>
      <w:r w:rsidR="008E5810" w:rsidRPr="008E5810">
        <w:rPr>
          <w:rFonts w:ascii="Times New Roman" w:hAnsi="Times New Roman"/>
          <w:sz w:val="24"/>
          <w:szCs w:val="24"/>
        </w:rPr>
        <w:t xml:space="preserve"> mają obowiązek dokonywania przeglądu wszystkich działań z zakresu zarządzania ryzykiem występujących w </w:t>
      </w:r>
      <w:r w:rsidR="009B50DB">
        <w:rPr>
          <w:rFonts w:ascii="Times New Roman" w:hAnsi="Times New Roman"/>
          <w:sz w:val="24"/>
          <w:szCs w:val="24"/>
        </w:rPr>
        <w:t>jednostce organizacyjnej</w:t>
      </w:r>
      <w:r w:rsidR="008E5810" w:rsidRPr="008E5810">
        <w:rPr>
          <w:rFonts w:ascii="Times New Roman" w:hAnsi="Times New Roman"/>
          <w:sz w:val="24"/>
          <w:szCs w:val="24"/>
        </w:rPr>
        <w:t xml:space="preserve"> w</w:t>
      </w:r>
      <w:r w:rsidR="000713E9">
        <w:rPr>
          <w:rFonts w:ascii="Times New Roman" w:hAnsi="Times New Roman"/>
          <w:sz w:val="24"/>
          <w:szCs w:val="24"/>
        </w:rPr>
        <w:t xml:space="preserve"> </w:t>
      </w:r>
      <w:r w:rsidR="008E5810" w:rsidRPr="008E5810">
        <w:rPr>
          <w:rFonts w:ascii="Times New Roman" w:hAnsi="Times New Roman"/>
          <w:sz w:val="24"/>
          <w:szCs w:val="24"/>
        </w:rPr>
        <w:t xml:space="preserve">celu zgłaszania </w:t>
      </w:r>
      <w:r w:rsidR="009B50DB">
        <w:rPr>
          <w:rFonts w:ascii="Times New Roman" w:hAnsi="Times New Roman"/>
          <w:sz w:val="24"/>
          <w:szCs w:val="24"/>
        </w:rPr>
        <w:t>Zespołowi</w:t>
      </w:r>
      <w:r w:rsidR="008E5810" w:rsidRPr="008E5810">
        <w:rPr>
          <w:rFonts w:ascii="Times New Roman" w:hAnsi="Times New Roman"/>
          <w:sz w:val="24"/>
          <w:szCs w:val="24"/>
        </w:rPr>
        <w:t xml:space="preserve"> ds. analizy ryzyka propozycji podnoszących ich skuteczność.</w:t>
      </w:r>
    </w:p>
    <w:p w14:paraId="638C271C" w14:textId="13F6AF7D" w:rsidR="00AB2ADB" w:rsidRPr="007A613F" w:rsidRDefault="008E5810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Wykonanie czynności określonych w </w:t>
      </w:r>
      <w:r w:rsidR="007318A1">
        <w:rPr>
          <w:rFonts w:ascii="Times New Roman" w:hAnsi="Times New Roman"/>
          <w:sz w:val="24"/>
          <w:szCs w:val="24"/>
        </w:rPr>
        <w:t xml:space="preserve">ust. </w:t>
      </w:r>
      <w:r w:rsidR="00C92E77">
        <w:rPr>
          <w:rFonts w:ascii="Times New Roman" w:hAnsi="Times New Roman"/>
          <w:sz w:val="24"/>
          <w:szCs w:val="24"/>
        </w:rPr>
        <w:t>8</w:t>
      </w:r>
      <w:r w:rsidR="007318A1">
        <w:rPr>
          <w:rFonts w:ascii="Times New Roman" w:hAnsi="Times New Roman"/>
          <w:sz w:val="24"/>
          <w:szCs w:val="24"/>
        </w:rPr>
        <w:t xml:space="preserve"> i </w:t>
      </w:r>
      <w:r w:rsidR="00C92E77">
        <w:rPr>
          <w:rFonts w:ascii="Times New Roman" w:hAnsi="Times New Roman"/>
          <w:sz w:val="24"/>
          <w:szCs w:val="24"/>
        </w:rPr>
        <w:t>9</w:t>
      </w:r>
      <w:r w:rsidRPr="008E5810">
        <w:rPr>
          <w:rFonts w:ascii="Times New Roman" w:hAnsi="Times New Roman"/>
          <w:sz w:val="24"/>
          <w:szCs w:val="24"/>
        </w:rPr>
        <w:t xml:space="preserve"> należy udokumentować, a</w:t>
      </w:r>
      <w:r w:rsidR="000713E9">
        <w:rPr>
          <w:rFonts w:ascii="Times New Roman" w:hAnsi="Times New Roman"/>
          <w:sz w:val="24"/>
          <w:szCs w:val="24"/>
        </w:rPr>
        <w:t xml:space="preserve"> </w:t>
      </w:r>
      <w:r w:rsidRPr="008E5810">
        <w:rPr>
          <w:rFonts w:ascii="Times New Roman" w:hAnsi="Times New Roman"/>
          <w:sz w:val="24"/>
          <w:szCs w:val="24"/>
        </w:rPr>
        <w:t>dokumentację</w:t>
      </w:r>
      <w:r w:rsidR="000713E9">
        <w:rPr>
          <w:rFonts w:ascii="Times New Roman" w:hAnsi="Times New Roman"/>
          <w:sz w:val="24"/>
          <w:szCs w:val="24"/>
        </w:rPr>
        <w:t xml:space="preserve"> </w:t>
      </w:r>
      <w:r w:rsidRPr="008E5810">
        <w:rPr>
          <w:rFonts w:ascii="Times New Roman" w:hAnsi="Times New Roman"/>
          <w:sz w:val="24"/>
          <w:szCs w:val="24"/>
        </w:rPr>
        <w:t>z</w:t>
      </w:r>
      <w:r w:rsidR="000713E9">
        <w:rPr>
          <w:rFonts w:ascii="Times New Roman" w:hAnsi="Times New Roman"/>
          <w:sz w:val="24"/>
          <w:szCs w:val="24"/>
        </w:rPr>
        <w:t> </w:t>
      </w:r>
      <w:r w:rsidRPr="008E5810">
        <w:rPr>
          <w:rFonts w:ascii="Times New Roman" w:hAnsi="Times New Roman"/>
          <w:sz w:val="24"/>
          <w:szCs w:val="24"/>
        </w:rPr>
        <w:t xml:space="preserve">omawianego zakresu należy dołączyć </w:t>
      </w:r>
      <w:r w:rsidRPr="007A613F">
        <w:rPr>
          <w:rFonts w:ascii="Times New Roman" w:hAnsi="Times New Roman"/>
          <w:sz w:val="24"/>
          <w:szCs w:val="24"/>
        </w:rPr>
        <w:t xml:space="preserve">do rocznego raportu samooceny ryzyka, którego wzór stanowi </w:t>
      </w:r>
      <w:r w:rsidRPr="007A613F">
        <w:rPr>
          <w:rFonts w:ascii="Times New Roman" w:hAnsi="Times New Roman"/>
          <w:sz w:val="24"/>
          <w:szCs w:val="24"/>
          <w:u w:val="single"/>
        </w:rPr>
        <w:t xml:space="preserve">załącznik nr </w:t>
      </w:r>
      <w:r w:rsidR="00A43C16" w:rsidRPr="007A613F">
        <w:rPr>
          <w:rFonts w:ascii="Times New Roman" w:hAnsi="Times New Roman"/>
          <w:sz w:val="24"/>
          <w:szCs w:val="24"/>
          <w:u w:val="single"/>
        </w:rPr>
        <w:t>4</w:t>
      </w:r>
      <w:r w:rsidRPr="007A613F">
        <w:rPr>
          <w:rFonts w:ascii="Times New Roman" w:hAnsi="Times New Roman"/>
          <w:sz w:val="24"/>
          <w:szCs w:val="24"/>
        </w:rPr>
        <w:t>.</w:t>
      </w:r>
    </w:p>
    <w:p w14:paraId="12C539C9" w14:textId="7D9F29D2" w:rsidR="008E5810" w:rsidRDefault="00AB2ADB" w:rsidP="00357A27">
      <w:pPr>
        <w:pStyle w:val="Tekstpodstawowywcity"/>
        <w:numPr>
          <w:ilvl w:val="0"/>
          <w:numId w:val="24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Rektor SUM</w:t>
      </w:r>
      <w:r w:rsidR="008E5810" w:rsidRPr="00AB2ADB">
        <w:rPr>
          <w:rFonts w:ascii="Times New Roman" w:hAnsi="Times New Roman"/>
          <w:sz w:val="24"/>
          <w:szCs w:val="24"/>
        </w:rPr>
        <w:t xml:space="preserve">, w zależności od potrzeb, poleca </w:t>
      </w:r>
      <w:r>
        <w:rPr>
          <w:rFonts w:ascii="Times New Roman" w:hAnsi="Times New Roman"/>
          <w:sz w:val="24"/>
          <w:szCs w:val="24"/>
        </w:rPr>
        <w:t>kierownikom jednostek organizacyjnych</w:t>
      </w:r>
      <w:r w:rsidR="008E5810" w:rsidRPr="00AB2ADB">
        <w:rPr>
          <w:rFonts w:ascii="Times New Roman" w:hAnsi="Times New Roman"/>
          <w:sz w:val="24"/>
          <w:szCs w:val="24"/>
        </w:rPr>
        <w:t xml:space="preserve"> wdrożenie zaproponowanych mec</w:t>
      </w:r>
      <w:r w:rsidR="007E6B3B">
        <w:rPr>
          <w:rFonts w:ascii="Times New Roman" w:hAnsi="Times New Roman"/>
          <w:sz w:val="24"/>
          <w:szCs w:val="24"/>
        </w:rPr>
        <w:t>hanizmów kontrolnych związanych</w:t>
      </w:r>
      <w:r w:rsidR="004D74B1">
        <w:rPr>
          <w:rFonts w:ascii="Times New Roman" w:hAnsi="Times New Roman"/>
          <w:sz w:val="24"/>
          <w:szCs w:val="24"/>
        </w:rPr>
        <w:t xml:space="preserve"> </w:t>
      </w:r>
      <w:r w:rsidR="008E5810" w:rsidRPr="00AB2ADB">
        <w:rPr>
          <w:rFonts w:ascii="Times New Roman" w:hAnsi="Times New Roman"/>
          <w:sz w:val="24"/>
          <w:szCs w:val="24"/>
        </w:rPr>
        <w:t xml:space="preserve">ze zidentyfikowanymi </w:t>
      </w:r>
      <w:proofErr w:type="spellStart"/>
      <w:r w:rsidR="008E5810" w:rsidRPr="00AB2ADB">
        <w:rPr>
          <w:rFonts w:ascii="Times New Roman" w:hAnsi="Times New Roman"/>
          <w:sz w:val="24"/>
          <w:szCs w:val="24"/>
        </w:rPr>
        <w:t>ryzykami</w:t>
      </w:r>
      <w:proofErr w:type="spellEnd"/>
      <w:r w:rsidR="008E5810" w:rsidRPr="00AB2ADB">
        <w:rPr>
          <w:rFonts w:ascii="Times New Roman" w:hAnsi="Times New Roman"/>
          <w:sz w:val="24"/>
          <w:szCs w:val="24"/>
        </w:rPr>
        <w:t>, które zagrażają realizacji celów, planów i</w:t>
      </w:r>
      <w:r w:rsidR="000713E9">
        <w:rPr>
          <w:rFonts w:ascii="Times New Roman" w:hAnsi="Times New Roman"/>
          <w:sz w:val="24"/>
          <w:szCs w:val="24"/>
        </w:rPr>
        <w:t xml:space="preserve"> </w:t>
      </w:r>
      <w:r w:rsidR="008E5810" w:rsidRPr="00AB2ADB">
        <w:rPr>
          <w:rFonts w:ascii="Times New Roman" w:hAnsi="Times New Roman"/>
          <w:sz w:val="24"/>
          <w:szCs w:val="24"/>
        </w:rPr>
        <w:t xml:space="preserve">zadań </w:t>
      </w:r>
      <w:r>
        <w:rPr>
          <w:rFonts w:ascii="Times New Roman" w:hAnsi="Times New Roman"/>
          <w:sz w:val="24"/>
          <w:szCs w:val="24"/>
        </w:rPr>
        <w:t>SUM</w:t>
      </w:r>
      <w:r w:rsidR="008E5810" w:rsidRPr="00AB2ADB">
        <w:rPr>
          <w:rFonts w:ascii="Times New Roman" w:hAnsi="Times New Roman"/>
          <w:sz w:val="24"/>
          <w:szCs w:val="24"/>
        </w:rPr>
        <w:t>.</w:t>
      </w:r>
    </w:p>
    <w:p w14:paraId="2F876973" w14:textId="77777777" w:rsidR="00ED29EE" w:rsidRDefault="00ED29EE">
      <w:pPr>
        <w:jc w:val="center"/>
      </w:pPr>
    </w:p>
    <w:p w14:paraId="71B65E33" w14:textId="77777777" w:rsidR="003548DD" w:rsidRDefault="003548DD">
      <w:pPr>
        <w:jc w:val="center"/>
      </w:pPr>
    </w:p>
    <w:p w14:paraId="36B4432F" w14:textId="5E146761" w:rsidR="00CA478A" w:rsidRDefault="00CA478A">
      <w:pPr>
        <w:jc w:val="center"/>
      </w:pPr>
      <w:r>
        <w:t>§ 1</w:t>
      </w:r>
      <w:r w:rsidR="00EB3198">
        <w:t>2</w:t>
      </w:r>
    </w:p>
    <w:p w14:paraId="3C823E29" w14:textId="77777777" w:rsidR="00CA478A" w:rsidRDefault="00CA478A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6B978DCC" w14:textId="70A48630" w:rsidR="00AB2ADB" w:rsidRPr="002F62C2" w:rsidRDefault="00AF2621" w:rsidP="00357A27">
      <w:pPr>
        <w:pStyle w:val="Tekstpodstawowywcity"/>
        <w:numPr>
          <w:ilvl w:val="0"/>
          <w:numId w:val="25"/>
        </w:numPr>
        <w:tabs>
          <w:tab w:val="clear" w:pos="578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Kierownicy jednostek organizacyjnych są zobowiązani udokumentować przeprowadzoną w podległej jednostce analizę ryzyka oraz ocenę skutków dla ochrony danych osobowych, poprzez utworzenie rejestru </w:t>
      </w:r>
      <w:proofErr w:type="spellStart"/>
      <w:r>
        <w:rPr>
          <w:rFonts w:ascii="Times New Roman" w:hAnsi="Times New Roman"/>
          <w:sz w:val="24"/>
          <w:szCs w:val="24"/>
        </w:rPr>
        <w:t>ryzyk</w:t>
      </w:r>
      <w:proofErr w:type="spellEnd"/>
      <w:r>
        <w:rPr>
          <w:rFonts w:ascii="Times New Roman" w:hAnsi="Times New Roman"/>
          <w:sz w:val="24"/>
          <w:szCs w:val="24"/>
        </w:rPr>
        <w:t>, któ</w:t>
      </w:r>
      <w:r w:rsidR="001B3229">
        <w:rPr>
          <w:rFonts w:ascii="Times New Roman" w:hAnsi="Times New Roman"/>
          <w:sz w:val="24"/>
          <w:szCs w:val="24"/>
        </w:rPr>
        <w:t>rego wzór stanowi załącznik nr 3</w:t>
      </w:r>
      <w:r>
        <w:rPr>
          <w:rFonts w:ascii="Times New Roman" w:hAnsi="Times New Roman"/>
          <w:sz w:val="24"/>
          <w:szCs w:val="24"/>
        </w:rPr>
        <w:t xml:space="preserve"> i </w:t>
      </w:r>
      <w:r w:rsidR="00E061F3">
        <w:rPr>
          <w:rFonts w:ascii="Times New Roman" w:hAnsi="Times New Roman"/>
          <w:sz w:val="24"/>
          <w:szCs w:val="24"/>
        </w:rPr>
        <w:t>złożenia</w:t>
      </w:r>
      <w:r>
        <w:rPr>
          <w:rFonts w:ascii="Times New Roman" w:hAnsi="Times New Roman"/>
          <w:sz w:val="24"/>
          <w:szCs w:val="24"/>
        </w:rPr>
        <w:t xml:space="preserve"> </w:t>
      </w:r>
      <w:r w:rsidR="00AB2ADB" w:rsidRPr="008E5810">
        <w:rPr>
          <w:rFonts w:ascii="Times New Roman" w:hAnsi="Times New Roman"/>
          <w:sz w:val="24"/>
          <w:szCs w:val="24"/>
        </w:rPr>
        <w:t xml:space="preserve">rocznych raportów samooceny ryzyka </w:t>
      </w:r>
      <w:r w:rsidR="00AB2ADB" w:rsidRPr="002F62C2">
        <w:rPr>
          <w:rFonts w:ascii="Times New Roman" w:hAnsi="Times New Roman"/>
          <w:sz w:val="24"/>
          <w:szCs w:val="24"/>
        </w:rPr>
        <w:t xml:space="preserve">do </w:t>
      </w:r>
      <w:r w:rsidR="00A86D63">
        <w:rPr>
          <w:rFonts w:ascii="Times New Roman" w:hAnsi="Times New Roman"/>
          <w:sz w:val="24"/>
          <w:szCs w:val="24"/>
        </w:rPr>
        <w:t xml:space="preserve">dnia </w:t>
      </w:r>
      <w:r w:rsidR="002F62C2" w:rsidRPr="002F62C2">
        <w:rPr>
          <w:rFonts w:ascii="Times New Roman" w:hAnsi="Times New Roman"/>
          <w:sz w:val="24"/>
          <w:szCs w:val="24"/>
        </w:rPr>
        <w:t>31</w:t>
      </w:r>
      <w:r w:rsidR="00A86D63">
        <w:rPr>
          <w:rFonts w:ascii="Times New Roman" w:hAnsi="Times New Roman"/>
          <w:sz w:val="24"/>
          <w:szCs w:val="24"/>
        </w:rPr>
        <w:t xml:space="preserve"> stycznia</w:t>
      </w:r>
      <w:r w:rsidR="00AB2ADB" w:rsidRPr="002F62C2">
        <w:rPr>
          <w:rFonts w:ascii="Times New Roman" w:hAnsi="Times New Roman"/>
          <w:sz w:val="24"/>
          <w:szCs w:val="24"/>
        </w:rPr>
        <w:t xml:space="preserve"> każdego roku</w:t>
      </w:r>
      <w:r w:rsidR="00EC5FC4">
        <w:rPr>
          <w:rFonts w:ascii="Times New Roman" w:hAnsi="Times New Roman"/>
          <w:sz w:val="24"/>
          <w:szCs w:val="24"/>
        </w:rPr>
        <w:t>.</w:t>
      </w:r>
    </w:p>
    <w:p w14:paraId="15DE7BAE" w14:textId="231B2969" w:rsidR="008E5810" w:rsidRPr="008E5810" w:rsidRDefault="008E5810" w:rsidP="00357A27">
      <w:pPr>
        <w:pStyle w:val="Tekstpodstawowywcity"/>
        <w:numPr>
          <w:ilvl w:val="0"/>
          <w:numId w:val="25"/>
        </w:numPr>
        <w:tabs>
          <w:tab w:val="clear" w:pos="578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318A1">
        <w:rPr>
          <w:rFonts w:ascii="Times New Roman" w:hAnsi="Times New Roman"/>
          <w:sz w:val="24"/>
          <w:szCs w:val="24"/>
        </w:rPr>
        <w:t xml:space="preserve">Roczne raporty samooceny ryzyka, o których mowa w </w:t>
      </w:r>
      <w:r w:rsidR="007318A1" w:rsidRPr="007318A1">
        <w:rPr>
          <w:rFonts w:ascii="Times New Roman" w:hAnsi="Times New Roman"/>
          <w:sz w:val="24"/>
          <w:szCs w:val="24"/>
        </w:rPr>
        <w:t>§ 1</w:t>
      </w:r>
      <w:r w:rsidR="00A43C16">
        <w:rPr>
          <w:rFonts w:ascii="Times New Roman" w:hAnsi="Times New Roman"/>
          <w:sz w:val="24"/>
          <w:szCs w:val="24"/>
        </w:rPr>
        <w:t>1</w:t>
      </w:r>
      <w:r w:rsidR="007318A1" w:rsidRPr="007318A1">
        <w:rPr>
          <w:rFonts w:ascii="Times New Roman" w:hAnsi="Times New Roman"/>
          <w:sz w:val="24"/>
          <w:szCs w:val="24"/>
        </w:rPr>
        <w:t xml:space="preserve"> ust. </w:t>
      </w:r>
      <w:r w:rsidR="00A43C16">
        <w:rPr>
          <w:rFonts w:ascii="Times New Roman" w:hAnsi="Times New Roman"/>
          <w:sz w:val="24"/>
          <w:szCs w:val="24"/>
        </w:rPr>
        <w:t>10</w:t>
      </w:r>
      <w:r w:rsidRPr="007318A1">
        <w:rPr>
          <w:rFonts w:ascii="Times New Roman" w:hAnsi="Times New Roman"/>
          <w:sz w:val="24"/>
          <w:szCs w:val="24"/>
        </w:rPr>
        <w:t xml:space="preserve">, </w:t>
      </w:r>
      <w:r w:rsidR="00B4081E" w:rsidRPr="007318A1">
        <w:rPr>
          <w:rFonts w:ascii="Times New Roman" w:hAnsi="Times New Roman"/>
          <w:sz w:val="24"/>
          <w:szCs w:val="24"/>
        </w:rPr>
        <w:t>uczelniany</w:t>
      </w:r>
      <w:r w:rsidRPr="007318A1">
        <w:rPr>
          <w:rFonts w:ascii="Times New Roman" w:hAnsi="Times New Roman"/>
          <w:sz w:val="24"/>
          <w:szCs w:val="24"/>
        </w:rPr>
        <w:t xml:space="preserve"> rejestr</w:t>
      </w:r>
      <w:r w:rsidRPr="008E5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5810">
        <w:rPr>
          <w:rFonts w:ascii="Times New Roman" w:hAnsi="Times New Roman"/>
          <w:sz w:val="24"/>
          <w:szCs w:val="24"/>
        </w:rPr>
        <w:t>ryzyk</w:t>
      </w:r>
      <w:proofErr w:type="spellEnd"/>
      <w:r w:rsidRPr="008E5810">
        <w:rPr>
          <w:rFonts w:ascii="Times New Roman" w:hAnsi="Times New Roman"/>
          <w:sz w:val="24"/>
          <w:szCs w:val="24"/>
        </w:rPr>
        <w:t xml:space="preserve"> i opinia </w:t>
      </w:r>
      <w:r w:rsidR="009B50DB">
        <w:rPr>
          <w:rFonts w:ascii="Times New Roman" w:hAnsi="Times New Roman"/>
          <w:sz w:val="24"/>
          <w:szCs w:val="24"/>
        </w:rPr>
        <w:t>Zespołu</w:t>
      </w:r>
      <w:r w:rsidRPr="008E5810">
        <w:rPr>
          <w:rFonts w:ascii="Times New Roman" w:hAnsi="Times New Roman"/>
          <w:sz w:val="24"/>
          <w:szCs w:val="24"/>
        </w:rPr>
        <w:t xml:space="preserve"> ds. analizy ryzyka,</w:t>
      </w:r>
      <w:r w:rsidR="000713E9">
        <w:rPr>
          <w:rFonts w:ascii="Times New Roman" w:hAnsi="Times New Roman"/>
          <w:sz w:val="24"/>
          <w:szCs w:val="24"/>
        </w:rPr>
        <w:t xml:space="preserve"> s</w:t>
      </w:r>
      <w:r w:rsidRPr="008E5810">
        <w:rPr>
          <w:rFonts w:ascii="Times New Roman" w:hAnsi="Times New Roman"/>
          <w:sz w:val="24"/>
          <w:szCs w:val="24"/>
        </w:rPr>
        <w:t xml:space="preserve">ą wykorzystywane w toku pracy </w:t>
      </w:r>
      <w:r w:rsidRPr="00B4081E">
        <w:rPr>
          <w:rFonts w:ascii="Times New Roman" w:hAnsi="Times New Roman"/>
          <w:sz w:val="24"/>
          <w:szCs w:val="24"/>
        </w:rPr>
        <w:t>Komitetu do spraw ryzyka</w:t>
      </w:r>
      <w:r w:rsidRPr="008E5810">
        <w:rPr>
          <w:rFonts w:ascii="Times New Roman" w:hAnsi="Times New Roman"/>
          <w:sz w:val="24"/>
          <w:szCs w:val="24"/>
        </w:rPr>
        <w:t>.</w:t>
      </w:r>
    </w:p>
    <w:p w14:paraId="0A37F168" w14:textId="77777777" w:rsidR="00ED29EE" w:rsidRDefault="00ED29EE">
      <w:pPr>
        <w:pStyle w:val="Tekstpodstawowywcity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D85E54C" w14:textId="6410774F" w:rsidR="00CA478A" w:rsidRDefault="00CA478A">
      <w:pPr>
        <w:jc w:val="center"/>
      </w:pPr>
      <w:r>
        <w:t>§ 1</w:t>
      </w:r>
      <w:r w:rsidR="00EB3198">
        <w:t>3</w:t>
      </w:r>
    </w:p>
    <w:p w14:paraId="44BA97DD" w14:textId="0455AFE1" w:rsidR="00CA478A" w:rsidRPr="004E1A1D" w:rsidRDefault="00DF6BE8">
      <w:pPr>
        <w:pStyle w:val="Tekstpodstawowywcity"/>
        <w:suppressAutoHyphens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E1A1D">
        <w:rPr>
          <w:rFonts w:ascii="Times New Roman" w:hAnsi="Times New Roman"/>
          <w:b/>
          <w:sz w:val="24"/>
          <w:szCs w:val="24"/>
        </w:rPr>
        <w:t>Audyt wewnętrzny</w:t>
      </w:r>
    </w:p>
    <w:p w14:paraId="6648EDBA" w14:textId="77777777" w:rsidR="00DF6BE8" w:rsidRDefault="00DF6BE8">
      <w:pPr>
        <w:pStyle w:val="Tekstpodstawowywcity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4560E40F" w14:textId="30B26B7E" w:rsidR="008E5810" w:rsidRDefault="008E5810" w:rsidP="00357A27">
      <w:pPr>
        <w:pStyle w:val="Tekstpodstawowywcity"/>
        <w:numPr>
          <w:ilvl w:val="0"/>
          <w:numId w:val="26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Wyniki identyfikacji i analizy ryzyka wykorzystywane są przez audytorów wewnętrznych na etapie przygotowywania rocznego planu audytu wewnętrznego.</w:t>
      </w:r>
    </w:p>
    <w:p w14:paraId="47D27B71" w14:textId="0995A9F1" w:rsidR="00DF6BE8" w:rsidRDefault="00DF6BE8" w:rsidP="00357A27">
      <w:pPr>
        <w:pStyle w:val="Tekstpodstawowywcity"/>
        <w:numPr>
          <w:ilvl w:val="0"/>
          <w:numId w:val="26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Informacje o których mowa w ust. 1 mogą być wykorzystywane przez Inspektora Ochrony Danych w celu przygotowania planu audytu w zakresie Bezpieczeństwa Informacji </w:t>
      </w:r>
      <w:r w:rsidR="0023262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ochrony danych osobowych.</w:t>
      </w:r>
    </w:p>
    <w:p w14:paraId="3119E712" w14:textId="66BE0D8E" w:rsidR="00B4081E" w:rsidRDefault="009B50DB" w:rsidP="00357A27">
      <w:pPr>
        <w:pStyle w:val="Tekstpodstawowywcity"/>
        <w:numPr>
          <w:ilvl w:val="0"/>
          <w:numId w:val="26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</w:t>
      </w:r>
      <w:r w:rsidR="00B4081E" w:rsidRPr="008E5810">
        <w:rPr>
          <w:rFonts w:ascii="Times New Roman" w:hAnsi="Times New Roman"/>
          <w:sz w:val="24"/>
          <w:szCs w:val="24"/>
        </w:rPr>
        <w:t xml:space="preserve"> ds. analizy ryzyka przekazuje, na wniosek audytora wewnętrznego, wyniki identyfikacji i</w:t>
      </w:r>
      <w:r w:rsidR="002E0954">
        <w:rPr>
          <w:rFonts w:ascii="Times New Roman" w:hAnsi="Times New Roman"/>
          <w:sz w:val="24"/>
          <w:szCs w:val="24"/>
        </w:rPr>
        <w:t xml:space="preserve"> </w:t>
      </w:r>
      <w:r w:rsidR="00B4081E" w:rsidRPr="008E5810">
        <w:rPr>
          <w:rFonts w:ascii="Times New Roman" w:hAnsi="Times New Roman"/>
          <w:sz w:val="24"/>
          <w:szCs w:val="24"/>
        </w:rPr>
        <w:t xml:space="preserve">analizy ryzyka w </w:t>
      </w:r>
      <w:r w:rsidR="00B4081E">
        <w:rPr>
          <w:rFonts w:ascii="Times New Roman" w:hAnsi="Times New Roman"/>
          <w:sz w:val="24"/>
          <w:szCs w:val="24"/>
        </w:rPr>
        <w:t>SUM</w:t>
      </w:r>
      <w:r w:rsidR="00B4081E" w:rsidRPr="008E5810">
        <w:rPr>
          <w:rFonts w:ascii="Times New Roman" w:hAnsi="Times New Roman"/>
          <w:sz w:val="24"/>
          <w:szCs w:val="24"/>
        </w:rPr>
        <w:t>.</w:t>
      </w:r>
    </w:p>
    <w:p w14:paraId="49C26C4A" w14:textId="77777777" w:rsidR="00B4081E" w:rsidRDefault="00B4081E" w:rsidP="00357A27">
      <w:pPr>
        <w:pStyle w:val="Tekstpodstawowywcity"/>
        <w:numPr>
          <w:ilvl w:val="0"/>
          <w:numId w:val="26"/>
        </w:numPr>
        <w:tabs>
          <w:tab w:val="clear" w:pos="720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Niezależna ocena zarządzania ryzykiem w </w:t>
      </w:r>
      <w:r>
        <w:rPr>
          <w:rFonts w:ascii="Times New Roman" w:hAnsi="Times New Roman"/>
          <w:sz w:val="24"/>
          <w:szCs w:val="24"/>
        </w:rPr>
        <w:t>SUM</w:t>
      </w:r>
      <w:r w:rsidRPr="008E5810">
        <w:rPr>
          <w:rFonts w:ascii="Times New Roman" w:hAnsi="Times New Roman"/>
          <w:sz w:val="24"/>
          <w:szCs w:val="24"/>
        </w:rPr>
        <w:t xml:space="preserve"> jest przeprowadzana przez audytorów wewnętrznych w ramach realizacji zadań zapewniających oraz prowadzenia czynności doradczych</w:t>
      </w:r>
      <w:r w:rsidR="009F68FA">
        <w:rPr>
          <w:rFonts w:ascii="Times New Roman" w:hAnsi="Times New Roman"/>
          <w:sz w:val="24"/>
          <w:szCs w:val="24"/>
        </w:rPr>
        <w:t>.</w:t>
      </w:r>
    </w:p>
    <w:p w14:paraId="0750AD38" w14:textId="241AE418" w:rsidR="00CA478A" w:rsidRDefault="00CA478A">
      <w:pPr>
        <w:jc w:val="center"/>
      </w:pPr>
      <w:r>
        <w:t>§ 1</w:t>
      </w:r>
      <w:r w:rsidR="00EB3198">
        <w:t>4</w:t>
      </w:r>
    </w:p>
    <w:p w14:paraId="009322C9" w14:textId="0979A111" w:rsidR="00F01026" w:rsidRPr="00357A27" w:rsidRDefault="00F01026">
      <w:pPr>
        <w:jc w:val="center"/>
        <w:rPr>
          <w:b/>
        </w:rPr>
      </w:pPr>
      <w:r w:rsidRPr="00357A27">
        <w:rPr>
          <w:b/>
        </w:rPr>
        <w:t>Komitet ds. ryzyka</w:t>
      </w:r>
    </w:p>
    <w:p w14:paraId="3D11FA7C" w14:textId="77777777" w:rsidR="00CA478A" w:rsidRDefault="00CA478A">
      <w:pPr>
        <w:pStyle w:val="Akapitzlist"/>
      </w:pPr>
    </w:p>
    <w:p w14:paraId="75C34946" w14:textId="36AD2896" w:rsidR="00B4081E" w:rsidRPr="008E5810" w:rsidRDefault="00B4081E" w:rsidP="00357A27">
      <w:pPr>
        <w:pStyle w:val="Tekstpodstawowywcity"/>
        <w:numPr>
          <w:ilvl w:val="0"/>
          <w:numId w:val="27"/>
        </w:numPr>
        <w:tabs>
          <w:tab w:val="clear" w:pos="578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Powołuje się Komitet do spraw ryzyka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C7803">
        <w:rPr>
          <w:rFonts w:ascii="Times New Roman" w:hAnsi="Times New Roman"/>
          <w:sz w:val="24"/>
          <w:szCs w:val="24"/>
        </w:rPr>
        <w:t xml:space="preserve">o którym mowa w </w:t>
      </w:r>
      <w:r w:rsidR="00DC7803" w:rsidRPr="00DC7803">
        <w:rPr>
          <w:rFonts w:ascii="Times New Roman" w:hAnsi="Times New Roman"/>
          <w:sz w:val="24"/>
          <w:szCs w:val="24"/>
        </w:rPr>
        <w:t>§ 1</w:t>
      </w:r>
      <w:r w:rsidR="002E0954">
        <w:rPr>
          <w:rFonts w:ascii="Times New Roman" w:hAnsi="Times New Roman"/>
          <w:sz w:val="24"/>
          <w:szCs w:val="24"/>
        </w:rPr>
        <w:t>2</w:t>
      </w:r>
      <w:r w:rsidR="00DC7803" w:rsidRPr="00DC7803">
        <w:rPr>
          <w:rFonts w:ascii="Times New Roman" w:hAnsi="Times New Roman"/>
          <w:sz w:val="24"/>
          <w:szCs w:val="24"/>
        </w:rPr>
        <w:t xml:space="preserve"> ust. 2</w:t>
      </w:r>
      <w:r w:rsidRPr="00DC7803">
        <w:rPr>
          <w:rFonts w:ascii="Times New Roman" w:hAnsi="Times New Roman"/>
          <w:sz w:val="24"/>
          <w:szCs w:val="24"/>
        </w:rPr>
        <w:t xml:space="preserve">, </w:t>
      </w:r>
      <w:r w:rsidR="00DC7803">
        <w:rPr>
          <w:rFonts w:ascii="Times New Roman" w:hAnsi="Times New Roman"/>
          <w:sz w:val="24"/>
          <w:szCs w:val="24"/>
        </w:rPr>
        <w:t>w skład</w:t>
      </w:r>
      <w:r w:rsidRPr="00DC7803">
        <w:rPr>
          <w:rFonts w:ascii="Times New Roman" w:hAnsi="Times New Roman"/>
          <w:sz w:val="24"/>
          <w:szCs w:val="24"/>
        </w:rPr>
        <w:t> którego</w:t>
      </w:r>
      <w:r w:rsidRPr="008E5810">
        <w:rPr>
          <w:rFonts w:ascii="Times New Roman" w:hAnsi="Times New Roman"/>
          <w:sz w:val="24"/>
          <w:szCs w:val="24"/>
        </w:rPr>
        <w:t xml:space="preserve"> wchodzą:</w:t>
      </w:r>
    </w:p>
    <w:p w14:paraId="5FDF07A7" w14:textId="77777777" w:rsidR="008E5810" w:rsidRPr="008E5810" w:rsidRDefault="008E5810">
      <w:pPr>
        <w:pStyle w:val="Tekstpodstawowywcity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przewodniczący Komitetu </w:t>
      </w:r>
      <w:r w:rsidR="00B4081E" w:rsidRPr="008E5810">
        <w:rPr>
          <w:rFonts w:ascii="Times New Roman" w:hAnsi="Times New Roman"/>
          <w:sz w:val="24"/>
          <w:szCs w:val="24"/>
        </w:rPr>
        <w:t>–</w:t>
      </w:r>
      <w:r w:rsidR="00B4081E">
        <w:rPr>
          <w:rFonts w:ascii="Times New Roman" w:hAnsi="Times New Roman"/>
          <w:sz w:val="24"/>
          <w:szCs w:val="24"/>
        </w:rPr>
        <w:t xml:space="preserve"> Rektor SUM,</w:t>
      </w:r>
    </w:p>
    <w:p w14:paraId="0A356A03" w14:textId="77777777" w:rsidR="00440394" w:rsidRPr="00440394" w:rsidRDefault="008E5810">
      <w:pPr>
        <w:pStyle w:val="Tekstpodstawowywcity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>stali członkowie:</w:t>
      </w:r>
    </w:p>
    <w:p w14:paraId="3E30AE7C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Kanclerz,</w:t>
      </w:r>
    </w:p>
    <w:p w14:paraId="6CA2AA21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Prorektor ds. Klinicznych,</w:t>
      </w:r>
    </w:p>
    <w:p w14:paraId="3765A116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Prorektor ds. Studiów i Studentów,</w:t>
      </w:r>
    </w:p>
    <w:p w14:paraId="50E18E73" w14:textId="77777777" w:rsidR="00440394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Prore</w:t>
      </w:r>
      <w:r>
        <w:rPr>
          <w:rFonts w:ascii="Times New Roman" w:hAnsi="Times New Roman"/>
          <w:i/>
          <w:sz w:val="24"/>
          <w:szCs w:val="24"/>
        </w:rPr>
        <w:t xml:space="preserve">ktor ds. Szkolenia Podyplomowego, </w:t>
      </w:r>
    </w:p>
    <w:p w14:paraId="7822BA39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Prorektor ds. Rozwoju i Promocji Uczelni</w:t>
      </w:r>
      <w:r w:rsidRPr="004C435A">
        <w:rPr>
          <w:rFonts w:ascii="Times New Roman" w:hAnsi="Times New Roman"/>
          <w:i/>
          <w:sz w:val="24"/>
          <w:szCs w:val="24"/>
        </w:rPr>
        <w:t>,</w:t>
      </w:r>
    </w:p>
    <w:p w14:paraId="674F24DA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Dziekani,</w:t>
      </w:r>
    </w:p>
    <w:p w14:paraId="62459AAE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Kwestor,</w:t>
      </w:r>
    </w:p>
    <w:p w14:paraId="234BFD19" w14:textId="77777777" w:rsidR="00440394" w:rsidRPr="004C435A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 xml:space="preserve">Zastępca Kanclerza Dyrektor </w:t>
      </w:r>
      <w:r>
        <w:rPr>
          <w:rFonts w:ascii="Times New Roman" w:hAnsi="Times New Roman"/>
          <w:i/>
          <w:sz w:val="24"/>
          <w:szCs w:val="24"/>
        </w:rPr>
        <w:t>ds. Ekonomiczno-Administracyjnych,</w:t>
      </w:r>
    </w:p>
    <w:p w14:paraId="35397389" w14:textId="0FF90093" w:rsidR="00440394" w:rsidRDefault="00440394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4C435A">
        <w:rPr>
          <w:rFonts w:ascii="Times New Roman" w:hAnsi="Times New Roman"/>
          <w:i/>
          <w:sz w:val="24"/>
          <w:szCs w:val="24"/>
        </w:rPr>
        <w:t>Kierownik Działu Kontroli i Audytu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E97B7BB" w14:textId="52A51CE5" w:rsidR="00EC32BF" w:rsidRPr="004C435A" w:rsidRDefault="00EC32BF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Inspektor Ochrony Danych</w:t>
      </w:r>
      <w:r w:rsidR="000713E9">
        <w:rPr>
          <w:rFonts w:ascii="Times New Roman" w:hAnsi="Times New Roman"/>
          <w:i/>
          <w:sz w:val="24"/>
          <w:szCs w:val="24"/>
        </w:rPr>
        <w:t>,</w:t>
      </w:r>
    </w:p>
    <w:p w14:paraId="7812253C" w14:textId="52A411E3" w:rsidR="00440394" w:rsidRDefault="0037532A" w:rsidP="00903257">
      <w:pPr>
        <w:pStyle w:val="Tekstpodstawowywcity"/>
        <w:numPr>
          <w:ilvl w:val="0"/>
          <w:numId w:val="78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Przewodniczący Zespołu ds. Analizy ryzyka – w roli sprawozdawczej</w:t>
      </w:r>
      <w:r w:rsidR="000713E9">
        <w:rPr>
          <w:rFonts w:ascii="Times New Roman" w:hAnsi="Times New Roman"/>
          <w:i/>
          <w:sz w:val="24"/>
          <w:szCs w:val="24"/>
        </w:rPr>
        <w:t>,</w:t>
      </w:r>
    </w:p>
    <w:p w14:paraId="6B2B6029" w14:textId="77777777" w:rsidR="008E5810" w:rsidRDefault="008E5810">
      <w:pPr>
        <w:pStyle w:val="Tekstpodstawowywcity"/>
        <w:numPr>
          <w:ilvl w:val="0"/>
          <w:numId w:val="14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członkowie fakultatywni powoływani przez przewodniczącego Komitetu spośród pracowników </w:t>
      </w:r>
      <w:r w:rsidR="00B4081E">
        <w:rPr>
          <w:rFonts w:ascii="Times New Roman" w:hAnsi="Times New Roman"/>
          <w:sz w:val="24"/>
          <w:szCs w:val="24"/>
        </w:rPr>
        <w:t>SUM</w:t>
      </w:r>
      <w:r w:rsidRPr="008E5810">
        <w:rPr>
          <w:rFonts w:ascii="Times New Roman" w:hAnsi="Times New Roman"/>
          <w:sz w:val="24"/>
          <w:szCs w:val="24"/>
        </w:rPr>
        <w:t>, w przypadku stwierdzenia, że omawiany obszar procesu zarządzania ryzykiem wymaga ich udziału.</w:t>
      </w:r>
    </w:p>
    <w:p w14:paraId="7A14FE5A" w14:textId="77777777" w:rsidR="009D0312" w:rsidRPr="009D0312" w:rsidRDefault="009D0312" w:rsidP="00357A27">
      <w:pPr>
        <w:pStyle w:val="Tekstpodstawowywcity"/>
        <w:numPr>
          <w:ilvl w:val="0"/>
          <w:numId w:val="27"/>
        </w:numPr>
        <w:tabs>
          <w:tab w:val="clear" w:pos="578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D0312">
        <w:rPr>
          <w:rFonts w:ascii="Times New Roman" w:hAnsi="Times New Roman"/>
          <w:sz w:val="24"/>
          <w:szCs w:val="24"/>
        </w:rPr>
        <w:t>Rektor SUM co najmniej raz na rok zwołuje Komitet do spraw ryzyka, którego działalność ma na celu:</w:t>
      </w:r>
    </w:p>
    <w:p w14:paraId="126EAD79" w14:textId="7B4F0349" w:rsidR="009D0312" w:rsidRPr="00903257" w:rsidRDefault="009D0312">
      <w:pPr>
        <w:numPr>
          <w:ilvl w:val="0"/>
          <w:numId w:val="35"/>
        </w:numPr>
        <w:tabs>
          <w:tab w:val="left" w:pos="993"/>
        </w:tabs>
        <w:jc w:val="both"/>
      </w:pPr>
      <w:r w:rsidRPr="00903257">
        <w:t xml:space="preserve">dokonanie przeglądu </w:t>
      </w:r>
      <w:proofErr w:type="spellStart"/>
      <w:r w:rsidRPr="00903257">
        <w:t>ryzyk</w:t>
      </w:r>
      <w:proofErr w:type="spellEnd"/>
      <w:r w:rsidRPr="00903257">
        <w:t xml:space="preserve"> występujących w SUM,</w:t>
      </w:r>
      <w:r w:rsidR="00DF6BE8" w:rsidRPr="00903257">
        <w:t xml:space="preserve"> oraz aktualności opracowanego dokumentu kontekstu organizacji</w:t>
      </w:r>
      <w:r w:rsidR="00FA293F" w:rsidRPr="00903257">
        <w:t>,</w:t>
      </w:r>
    </w:p>
    <w:p w14:paraId="3B01A84A" w14:textId="213DEED9" w:rsidR="009D0312" w:rsidRPr="00903257" w:rsidRDefault="009D0312">
      <w:pPr>
        <w:numPr>
          <w:ilvl w:val="0"/>
          <w:numId w:val="35"/>
        </w:numPr>
        <w:tabs>
          <w:tab w:val="left" w:pos="993"/>
        </w:tabs>
        <w:jc w:val="both"/>
      </w:pPr>
      <w:r w:rsidRPr="00903257">
        <w:t>dokonanie przeglądu stosowanych jak i proponowanych przez kierowników jednostek organizacyjnych SUM mechanizmów kontrolnych związanych ze zidentyfikowanym ryzykiem,</w:t>
      </w:r>
    </w:p>
    <w:p w14:paraId="49A1F49A" w14:textId="17F4BE4D" w:rsidR="009D0312" w:rsidRPr="00903257" w:rsidRDefault="009D0312">
      <w:pPr>
        <w:numPr>
          <w:ilvl w:val="0"/>
          <w:numId w:val="35"/>
        </w:numPr>
        <w:tabs>
          <w:tab w:val="left" w:pos="993"/>
        </w:tabs>
        <w:jc w:val="both"/>
      </w:pPr>
      <w:r w:rsidRPr="00903257">
        <w:t xml:space="preserve">ustalenie </w:t>
      </w:r>
      <w:r w:rsidR="00B567FB" w:rsidRPr="00903257">
        <w:t xml:space="preserve">protokolarne </w:t>
      </w:r>
      <w:r w:rsidRPr="00903257">
        <w:t xml:space="preserve">poziomu ryzyka akceptowalnego dla </w:t>
      </w:r>
      <w:proofErr w:type="spellStart"/>
      <w:r w:rsidRPr="00903257">
        <w:t>ryzyk</w:t>
      </w:r>
      <w:proofErr w:type="spellEnd"/>
      <w:r w:rsidRPr="00903257">
        <w:t xml:space="preserve"> strategicznych i operacyjnych</w:t>
      </w:r>
      <w:r w:rsidR="00B567FB" w:rsidRPr="00903257">
        <w:t xml:space="preserve"> oraz jego ogłoszenie pismem okólnym</w:t>
      </w:r>
      <w:r w:rsidR="00FA293F" w:rsidRPr="00903257">
        <w:t>.</w:t>
      </w:r>
    </w:p>
    <w:p w14:paraId="3887AB24" w14:textId="77777777" w:rsidR="008E5810" w:rsidRPr="009D0312" w:rsidRDefault="008E5810" w:rsidP="00357A27">
      <w:pPr>
        <w:pStyle w:val="Tekstpodstawowywcity"/>
        <w:numPr>
          <w:ilvl w:val="0"/>
          <w:numId w:val="27"/>
        </w:numPr>
        <w:tabs>
          <w:tab w:val="clear" w:pos="578"/>
        </w:tabs>
        <w:suppressAutoHyphens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9D0312">
        <w:rPr>
          <w:rFonts w:ascii="Times New Roman" w:hAnsi="Times New Roman"/>
          <w:sz w:val="24"/>
          <w:szCs w:val="24"/>
        </w:rPr>
        <w:t>W celu ustalenia poziomu ryzyka akceptowalnego Komitet ds. ryzyka analizuje w szczególności następującą dokumentację:</w:t>
      </w:r>
    </w:p>
    <w:p w14:paraId="47BD6410" w14:textId="77777777" w:rsidR="008E5810" w:rsidRPr="008E5810" w:rsidRDefault="008E5810">
      <w:pPr>
        <w:numPr>
          <w:ilvl w:val="0"/>
          <w:numId w:val="45"/>
        </w:numPr>
        <w:jc w:val="both"/>
      </w:pPr>
      <w:r w:rsidRPr="008E5810">
        <w:t>roczne raporty samooceny ryzyka</w:t>
      </w:r>
      <w:r w:rsidR="00B4081E">
        <w:t>,</w:t>
      </w:r>
    </w:p>
    <w:p w14:paraId="47B48770" w14:textId="77777777" w:rsidR="008E5810" w:rsidRPr="008E5810" w:rsidRDefault="00B4081E">
      <w:pPr>
        <w:numPr>
          <w:ilvl w:val="0"/>
          <w:numId w:val="45"/>
        </w:numPr>
        <w:jc w:val="both"/>
      </w:pPr>
      <w:r>
        <w:t>uczelniany</w:t>
      </w:r>
      <w:r w:rsidR="008E5810" w:rsidRPr="008E5810">
        <w:t xml:space="preserve"> rejestr </w:t>
      </w:r>
      <w:proofErr w:type="spellStart"/>
      <w:r w:rsidR="008E5810" w:rsidRPr="008E5810">
        <w:t>r</w:t>
      </w:r>
      <w:r>
        <w:t>yzyk</w:t>
      </w:r>
      <w:proofErr w:type="spellEnd"/>
      <w:r>
        <w:t>,</w:t>
      </w:r>
    </w:p>
    <w:p w14:paraId="73BCB46B" w14:textId="69C228F0" w:rsidR="008E5810" w:rsidRPr="008E5810" w:rsidRDefault="008E5810">
      <w:pPr>
        <w:numPr>
          <w:ilvl w:val="0"/>
          <w:numId w:val="45"/>
        </w:numPr>
        <w:jc w:val="both"/>
      </w:pPr>
      <w:r w:rsidRPr="008E5810">
        <w:t xml:space="preserve">opinie składane </w:t>
      </w:r>
      <w:r w:rsidR="00B4081E">
        <w:t>Rektorowi SUM</w:t>
      </w:r>
      <w:r w:rsidRPr="008E5810">
        <w:t xml:space="preserve"> przez </w:t>
      </w:r>
      <w:r w:rsidR="009B50DB">
        <w:t xml:space="preserve">Zespół </w:t>
      </w:r>
      <w:r w:rsidR="00B4081E">
        <w:t>ds.</w:t>
      </w:r>
      <w:r w:rsidR="00FA293F">
        <w:t xml:space="preserve"> </w:t>
      </w:r>
      <w:r w:rsidR="00B4081E">
        <w:t>analizy ryzyka,</w:t>
      </w:r>
    </w:p>
    <w:p w14:paraId="3D1C84F6" w14:textId="5FF1547E" w:rsidR="008E5810" w:rsidRDefault="008E5810">
      <w:pPr>
        <w:numPr>
          <w:ilvl w:val="0"/>
          <w:numId w:val="45"/>
        </w:numPr>
        <w:jc w:val="both"/>
      </w:pPr>
      <w:r w:rsidRPr="008E5810">
        <w:t xml:space="preserve">Komitet do spraw ryzyka podejmuje działania mające na celu zwiększenie prawdopodobieństwa osiągnięcia celów </w:t>
      </w:r>
      <w:r w:rsidR="004111DE">
        <w:t>SUM</w:t>
      </w:r>
      <w:r w:rsidRPr="008E5810">
        <w:t xml:space="preserve"> i właściwy ład organizacyjny, który wymaga wdrożenia odpowiednich planów zarządzania ryzykiem</w:t>
      </w:r>
      <w:r w:rsidR="00FA293F">
        <w:t>,</w:t>
      </w:r>
    </w:p>
    <w:p w14:paraId="61E984A4" w14:textId="77777777" w:rsidR="008E5810" w:rsidRDefault="008E5810">
      <w:pPr>
        <w:pStyle w:val="Tekstpodstawowywcity"/>
        <w:numPr>
          <w:ilvl w:val="0"/>
          <w:numId w:val="45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E5810">
        <w:rPr>
          <w:rFonts w:ascii="Times New Roman" w:hAnsi="Times New Roman"/>
          <w:sz w:val="24"/>
          <w:szCs w:val="24"/>
        </w:rPr>
        <w:t xml:space="preserve">Decyzje podjęte przez Komitet do spraw ryzyka są przekazywane do wykonania </w:t>
      </w:r>
      <w:r w:rsidRPr="004111DE">
        <w:rPr>
          <w:rFonts w:ascii="Times New Roman" w:hAnsi="Times New Roman"/>
          <w:sz w:val="24"/>
          <w:szCs w:val="24"/>
        </w:rPr>
        <w:t xml:space="preserve">odpowiednim </w:t>
      </w:r>
      <w:r w:rsidR="004111DE" w:rsidRPr="004111DE">
        <w:rPr>
          <w:rFonts w:ascii="Times New Roman" w:hAnsi="Times New Roman"/>
          <w:sz w:val="24"/>
          <w:szCs w:val="24"/>
        </w:rPr>
        <w:t>kierownikom jednostek organizacyjnych</w:t>
      </w:r>
      <w:r w:rsidRPr="004111DE">
        <w:rPr>
          <w:rFonts w:ascii="Times New Roman" w:hAnsi="Times New Roman"/>
          <w:sz w:val="24"/>
          <w:szCs w:val="24"/>
        </w:rPr>
        <w:t>.</w:t>
      </w:r>
    </w:p>
    <w:p w14:paraId="4E98E409" w14:textId="77777777" w:rsidR="00CA478A" w:rsidRDefault="00CA478A"/>
    <w:p w14:paraId="4DA53BB8" w14:textId="77777777" w:rsidR="0023262B" w:rsidRDefault="0023262B" w:rsidP="0023262B">
      <w:pPr>
        <w:spacing w:line="360" w:lineRule="auto"/>
        <w:jc w:val="center"/>
      </w:pPr>
    </w:p>
    <w:p w14:paraId="56F0F263" w14:textId="77777777" w:rsidR="0023262B" w:rsidRDefault="0023262B" w:rsidP="0023262B">
      <w:pPr>
        <w:spacing w:line="360" w:lineRule="auto"/>
        <w:jc w:val="center"/>
      </w:pPr>
    </w:p>
    <w:p w14:paraId="2275EFC7" w14:textId="1AC471B5" w:rsidR="0058786C" w:rsidRDefault="00CA478A" w:rsidP="0023262B">
      <w:pPr>
        <w:spacing w:line="360" w:lineRule="auto"/>
        <w:jc w:val="center"/>
      </w:pPr>
      <w:r>
        <w:lastRenderedPageBreak/>
        <w:t>§ 1</w:t>
      </w:r>
      <w:r w:rsidR="00EB3198">
        <w:t>5</w:t>
      </w:r>
    </w:p>
    <w:p w14:paraId="217C5CF8" w14:textId="77777777" w:rsidR="0058786C" w:rsidRPr="0058786C" w:rsidRDefault="0058786C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58786C">
        <w:rPr>
          <w:rFonts w:ascii="Times New Roman" w:hAnsi="Times New Roman"/>
          <w:sz w:val="24"/>
          <w:szCs w:val="24"/>
        </w:rPr>
        <w:t>Kierowników jednostek organizacyjnych zobowiązuję do zapoznania z treścią niniejszego zarządzenia podległych pracowników.</w:t>
      </w:r>
    </w:p>
    <w:p w14:paraId="07BC6972" w14:textId="77777777" w:rsidR="00ED29EE" w:rsidRDefault="00ED29EE">
      <w:pPr>
        <w:jc w:val="center"/>
      </w:pPr>
    </w:p>
    <w:p w14:paraId="795F9256" w14:textId="09CFE50A" w:rsidR="0062434A" w:rsidRPr="0058786C" w:rsidRDefault="0058786C" w:rsidP="0023262B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58786C">
        <w:rPr>
          <w:bCs/>
        </w:rPr>
        <w:t xml:space="preserve">§ </w:t>
      </w:r>
      <w:r>
        <w:rPr>
          <w:bCs/>
        </w:rPr>
        <w:t>1</w:t>
      </w:r>
      <w:r w:rsidR="00EB3198">
        <w:rPr>
          <w:bCs/>
        </w:rPr>
        <w:t>6</w:t>
      </w:r>
    </w:p>
    <w:p w14:paraId="42056ACE" w14:textId="3BEFD55E" w:rsidR="0058786C" w:rsidRDefault="0058786C">
      <w:pPr>
        <w:widowControl w:val="0"/>
        <w:autoSpaceDE w:val="0"/>
        <w:autoSpaceDN w:val="0"/>
        <w:adjustRightInd w:val="0"/>
        <w:jc w:val="both"/>
      </w:pPr>
      <w:r>
        <w:t>Treść niniejszego zarządzenia polecam zamieścić na stronie internetowej Uczelni</w:t>
      </w:r>
      <w:r w:rsidR="004E4947">
        <w:t xml:space="preserve"> w ograniczeniu dostępności do sieci wewnętrznej Uczelni</w:t>
      </w:r>
      <w:r>
        <w:t>.</w:t>
      </w:r>
    </w:p>
    <w:p w14:paraId="6225EAAB" w14:textId="77777777" w:rsidR="00ED29EE" w:rsidRDefault="00ED29EE" w:rsidP="00357A27"/>
    <w:p w14:paraId="7FFACC21" w14:textId="086A75D8" w:rsidR="0058786C" w:rsidRDefault="0058786C" w:rsidP="0023262B">
      <w:pPr>
        <w:spacing w:line="360" w:lineRule="auto"/>
        <w:jc w:val="center"/>
      </w:pPr>
      <w:r>
        <w:t>§ 1</w:t>
      </w:r>
      <w:r w:rsidR="00EB3198">
        <w:t>7</w:t>
      </w:r>
    </w:p>
    <w:p w14:paraId="53761442" w14:textId="77777777" w:rsidR="00CA478A" w:rsidRDefault="009B50DB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Nadzór nad w</w:t>
      </w:r>
      <w:r w:rsidR="00CA478A" w:rsidRPr="00CA478A">
        <w:rPr>
          <w:rFonts w:ascii="Times New Roman" w:hAnsi="Times New Roman"/>
          <w:sz w:val="24"/>
          <w:szCs w:val="24"/>
        </w:rPr>
        <w:t>ykonanie</w:t>
      </w:r>
      <w:r>
        <w:rPr>
          <w:rFonts w:ascii="Times New Roman" w:hAnsi="Times New Roman"/>
          <w:sz w:val="24"/>
          <w:szCs w:val="24"/>
        </w:rPr>
        <w:t>m</w:t>
      </w:r>
      <w:r w:rsidR="00CA478A" w:rsidRPr="00CA47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="00CA478A" w:rsidRPr="00CA478A">
        <w:rPr>
          <w:rFonts w:ascii="Times New Roman" w:hAnsi="Times New Roman"/>
          <w:sz w:val="24"/>
          <w:szCs w:val="24"/>
        </w:rPr>
        <w:t>arządzenia powierza</w:t>
      </w:r>
      <w:r>
        <w:rPr>
          <w:rFonts w:ascii="Times New Roman" w:hAnsi="Times New Roman"/>
          <w:sz w:val="24"/>
          <w:szCs w:val="24"/>
        </w:rPr>
        <w:t xml:space="preserve">m </w:t>
      </w:r>
      <w:r w:rsidR="0058786C">
        <w:rPr>
          <w:rFonts w:ascii="Times New Roman" w:hAnsi="Times New Roman"/>
          <w:sz w:val="24"/>
          <w:szCs w:val="24"/>
        </w:rPr>
        <w:t xml:space="preserve">w odniesieniu do sfery administracyjnej Kanclerzowi, natomiast w zakresie działalności podstawowej Uczelni Prorektorowi ds. Nauki. </w:t>
      </w:r>
    </w:p>
    <w:p w14:paraId="2DC83CF2" w14:textId="77777777" w:rsidR="00ED29EE" w:rsidRDefault="00ED29EE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7F0708F2" w14:textId="63A33D10" w:rsidR="00E061F3" w:rsidRDefault="00B60E3F" w:rsidP="0023262B">
      <w:pPr>
        <w:spacing w:line="360" w:lineRule="auto"/>
        <w:jc w:val="center"/>
      </w:pPr>
      <w:r>
        <w:t xml:space="preserve">§ </w:t>
      </w:r>
      <w:r w:rsidR="00EB3198">
        <w:t>18</w:t>
      </w:r>
    </w:p>
    <w:p w14:paraId="43AA77C8" w14:textId="52B42A22" w:rsidR="00E061F3" w:rsidRPr="00E061F3" w:rsidRDefault="00E061F3" w:rsidP="00A42199">
      <w:pPr>
        <w:pStyle w:val="Tekstpodstawowywcity"/>
        <w:suppressAutoHyphens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061F3">
        <w:rPr>
          <w:rFonts w:ascii="Times New Roman" w:hAnsi="Times New Roman"/>
          <w:sz w:val="24"/>
          <w:szCs w:val="24"/>
        </w:rPr>
        <w:t>Zobowiązuję Kierownika Centrum Informatyki i Informatyzacji SUM do opracowania</w:t>
      </w:r>
      <w:r w:rsidR="00E1423D">
        <w:rPr>
          <w:rFonts w:ascii="Times New Roman" w:hAnsi="Times New Roman"/>
          <w:sz w:val="24"/>
          <w:szCs w:val="24"/>
        </w:rPr>
        <w:t xml:space="preserve">, </w:t>
      </w:r>
      <w:r w:rsidRPr="00E061F3">
        <w:rPr>
          <w:rFonts w:ascii="Times New Roman" w:hAnsi="Times New Roman"/>
          <w:sz w:val="24"/>
          <w:szCs w:val="24"/>
        </w:rPr>
        <w:t>wdrożenia i nadzorowania elektronicznego systemu zarzadzania ryzykiem.</w:t>
      </w:r>
    </w:p>
    <w:p w14:paraId="4F8D9CE6" w14:textId="77777777" w:rsidR="00ED29EE" w:rsidRDefault="00ED29EE">
      <w:pPr>
        <w:rPr>
          <w:lang w:eastAsia="ar-SA"/>
        </w:rPr>
      </w:pPr>
      <w:bookmarkStart w:id="0" w:name="_GoBack"/>
      <w:bookmarkEnd w:id="0"/>
    </w:p>
    <w:p w14:paraId="06C91107" w14:textId="09115749" w:rsidR="00ED29EE" w:rsidRDefault="004E4947" w:rsidP="0023262B">
      <w:pPr>
        <w:spacing w:line="360" w:lineRule="auto"/>
        <w:jc w:val="center"/>
      </w:pPr>
      <w:r>
        <w:t xml:space="preserve">§ </w:t>
      </w:r>
      <w:r w:rsidR="00EB3198">
        <w:t>19</w:t>
      </w:r>
    </w:p>
    <w:p w14:paraId="178344B2" w14:textId="542C9E35" w:rsidR="004E4947" w:rsidRDefault="003548DD" w:rsidP="003548DD">
      <w:pPr>
        <w:jc w:val="both"/>
      </w:pPr>
      <w:r>
        <w:t>Z dniem wejścia w życie niniejszego zarządzenia t</w:t>
      </w:r>
      <w:r w:rsidR="004E4947">
        <w:t xml:space="preserve">raci moc Zarządzenie </w:t>
      </w:r>
      <w:r>
        <w:t>N</w:t>
      </w:r>
      <w:r w:rsidR="004E4947">
        <w:t>r 124/2010</w:t>
      </w:r>
      <w:r w:rsidRPr="003548DD">
        <w:t xml:space="preserve"> </w:t>
      </w:r>
      <w:r>
        <w:t>z dnia 29.11.2010 r.</w:t>
      </w:r>
    </w:p>
    <w:p w14:paraId="1B5D934E" w14:textId="77777777" w:rsidR="004E4947" w:rsidRDefault="004E4947">
      <w:pPr>
        <w:jc w:val="center"/>
      </w:pPr>
    </w:p>
    <w:p w14:paraId="75D65F7D" w14:textId="2FBBFFD1" w:rsidR="00CA478A" w:rsidRDefault="0058786C" w:rsidP="0023262B">
      <w:pPr>
        <w:spacing w:line="360" w:lineRule="auto"/>
        <w:jc w:val="center"/>
      </w:pPr>
      <w:r>
        <w:t xml:space="preserve">§ </w:t>
      </w:r>
      <w:r w:rsidR="00EB3198">
        <w:t>20</w:t>
      </w:r>
    </w:p>
    <w:p w14:paraId="52F58068" w14:textId="77777777" w:rsidR="00CA478A" w:rsidRDefault="00CA478A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CA478A">
        <w:rPr>
          <w:rFonts w:ascii="Times New Roman" w:hAnsi="Times New Roman"/>
          <w:sz w:val="24"/>
          <w:szCs w:val="24"/>
        </w:rPr>
        <w:t>Zarządzenie wchodzi w życie z dniem podpisania</w:t>
      </w:r>
      <w:r w:rsidR="0058786C">
        <w:rPr>
          <w:rFonts w:ascii="Times New Roman" w:hAnsi="Times New Roman"/>
          <w:sz w:val="24"/>
          <w:szCs w:val="24"/>
        </w:rPr>
        <w:t>.</w:t>
      </w:r>
    </w:p>
    <w:p w14:paraId="2F4BF371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7E0698CB" w14:textId="77777777" w:rsidR="00AA4F1E" w:rsidRDefault="00AA4F1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BA708B5" w14:textId="77777777" w:rsidR="00A31D1D" w:rsidRPr="00F77D39" w:rsidRDefault="00A31D1D" w:rsidP="00A31D1D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Rektor</w:t>
      </w:r>
    </w:p>
    <w:p w14:paraId="1205E0EC" w14:textId="77777777" w:rsidR="00A31D1D" w:rsidRPr="00F77D39" w:rsidRDefault="00A31D1D" w:rsidP="00A31D1D">
      <w:pPr>
        <w:ind w:left="4248"/>
        <w:jc w:val="center"/>
        <w:rPr>
          <w:rFonts w:eastAsia="Calibri"/>
          <w:sz w:val="20"/>
          <w:szCs w:val="20"/>
        </w:rPr>
      </w:pPr>
      <w:r w:rsidRPr="00F77D39">
        <w:rPr>
          <w:rFonts w:eastAsia="Calibri"/>
          <w:sz w:val="20"/>
          <w:szCs w:val="20"/>
        </w:rPr>
        <w:t>Śląskiego Uniwersytetu Medycznego w Katowicach</w:t>
      </w:r>
    </w:p>
    <w:p w14:paraId="0692770F" w14:textId="77777777" w:rsidR="00A31D1D" w:rsidRDefault="00A31D1D" w:rsidP="00A31D1D">
      <w:pPr>
        <w:ind w:left="4248"/>
        <w:jc w:val="center"/>
        <w:rPr>
          <w:rFonts w:eastAsia="Calibri"/>
          <w:sz w:val="20"/>
          <w:szCs w:val="20"/>
        </w:rPr>
      </w:pPr>
    </w:p>
    <w:p w14:paraId="3BEE2C34" w14:textId="77777777" w:rsidR="00A31D1D" w:rsidRPr="00F77D39" w:rsidRDefault="00A31D1D" w:rsidP="00A31D1D">
      <w:pPr>
        <w:ind w:left="4248"/>
        <w:jc w:val="center"/>
        <w:rPr>
          <w:rFonts w:eastAsia="Calibri"/>
          <w:sz w:val="20"/>
          <w:szCs w:val="20"/>
        </w:rPr>
      </w:pPr>
    </w:p>
    <w:p w14:paraId="3B2291BF" w14:textId="77777777" w:rsidR="00A31D1D" w:rsidRPr="00E662BC" w:rsidRDefault="00A31D1D" w:rsidP="00A31D1D">
      <w:pPr>
        <w:ind w:left="4248"/>
        <w:jc w:val="center"/>
        <w:rPr>
          <w:rFonts w:eastAsia="Calibri"/>
          <w:i/>
          <w:sz w:val="20"/>
          <w:szCs w:val="20"/>
        </w:rPr>
      </w:pPr>
      <w:r w:rsidRPr="003168D0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3168D0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3168D0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F77D39">
        <w:rPr>
          <w:rFonts w:eastAsia="Calibri"/>
          <w:i/>
          <w:sz w:val="20"/>
          <w:szCs w:val="20"/>
        </w:rPr>
        <w:t>Przemysław Jałowiecki</w:t>
      </w:r>
    </w:p>
    <w:p w14:paraId="61122B74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119FA61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CA70AAB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F511B23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58ADF77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BAB923A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015852D" w14:textId="77777777" w:rsidR="0023262B" w:rsidRDefault="0023262B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E209FD4" w14:textId="77777777" w:rsidR="00AA4F1E" w:rsidRDefault="00AA4F1E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76B6488" w14:textId="77777777" w:rsidR="0058786C" w:rsidRPr="0041558E" w:rsidRDefault="0058786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41558E">
        <w:rPr>
          <w:b/>
          <w:bCs/>
          <w:sz w:val="20"/>
          <w:szCs w:val="20"/>
        </w:rPr>
        <w:t>Otrzymują:</w:t>
      </w:r>
    </w:p>
    <w:p w14:paraId="5DFC88E0" w14:textId="77777777" w:rsidR="0058786C" w:rsidRPr="0041558E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>Prorektorzy</w:t>
      </w:r>
    </w:p>
    <w:p w14:paraId="3C1BE08D" w14:textId="77777777" w:rsidR="0058786C" w:rsidRPr="0041558E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>Dziekani</w:t>
      </w:r>
    </w:p>
    <w:p w14:paraId="14825FA3" w14:textId="77777777" w:rsidR="0058786C" w:rsidRPr="0041558E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>Kwestor</w:t>
      </w:r>
    </w:p>
    <w:p w14:paraId="39CD2D99" w14:textId="7DC20241" w:rsidR="009B2F8B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 xml:space="preserve">Z-ca </w:t>
      </w:r>
      <w:r w:rsidRPr="0041558E">
        <w:rPr>
          <w:caps/>
          <w:sz w:val="20"/>
          <w:szCs w:val="20"/>
        </w:rPr>
        <w:t>k</w:t>
      </w:r>
      <w:r w:rsidRPr="0041558E">
        <w:rPr>
          <w:sz w:val="20"/>
          <w:szCs w:val="20"/>
        </w:rPr>
        <w:t>anclerza – Dyrektor ds. Ekonomiczno-</w:t>
      </w:r>
      <w:r w:rsidR="009B2F8B">
        <w:rPr>
          <w:sz w:val="20"/>
          <w:szCs w:val="20"/>
        </w:rPr>
        <w:t>Administracyjnych</w:t>
      </w:r>
    </w:p>
    <w:p w14:paraId="689B9E98" w14:textId="2F1C01FD" w:rsidR="0058786C" w:rsidRPr="0041558E" w:rsidRDefault="009B2F8B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Z-ca Kanclerza – Dyrektor ds. </w:t>
      </w:r>
      <w:r w:rsidR="007B3A66">
        <w:rPr>
          <w:sz w:val="20"/>
          <w:szCs w:val="20"/>
        </w:rPr>
        <w:t>Inwestycji i Eksploatacji</w:t>
      </w:r>
      <w:r w:rsidRPr="0041558E">
        <w:rPr>
          <w:sz w:val="20"/>
          <w:szCs w:val="20"/>
        </w:rPr>
        <w:t xml:space="preserve"> </w:t>
      </w:r>
    </w:p>
    <w:p w14:paraId="352017C5" w14:textId="3CEF60C6" w:rsidR="0058786C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 xml:space="preserve">Dział Kontroli i Audytu </w:t>
      </w:r>
    </w:p>
    <w:p w14:paraId="466063AC" w14:textId="15E02B4C" w:rsidR="00C967AE" w:rsidRDefault="00C967A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Centrum Informatyki i Informatyzacji SUM</w:t>
      </w:r>
    </w:p>
    <w:p w14:paraId="53E9B855" w14:textId="7AA5AD9A" w:rsidR="00C967AE" w:rsidRDefault="00C967AE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Centrum Dydaktyki i Symulacji Medycznej (w organizacji)</w:t>
      </w:r>
    </w:p>
    <w:p w14:paraId="4A10C357" w14:textId="576FFE0D" w:rsidR="009B2F8B" w:rsidRPr="0041558E" w:rsidRDefault="009B2F8B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Inspektor Ochrony Danych</w:t>
      </w:r>
    </w:p>
    <w:p w14:paraId="2B3C9F48" w14:textId="77777777" w:rsidR="0058786C" w:rsidRPr="0041558E" w:rsidRDefault="0058786C">
      <w:pPr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>a/a</w:t>
      </w:r>
    </w:p>
    <w:p w14:paraId="4FB76845" w14:textId="77777777" w:rsidR="0058786C" w:rsidRPr="0041558E" w:rsidRDefault="0058786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4A27F41C" w14:textId="77777777" w:rsidR="0058786C" w:rsidRPr="0041558E" w:rsidRDefault="0058786C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41558E">
        <w:rPr>
          <w:b/>
          <w:bCs/>
          <w:sz w:val="20"/>
          <w:szCs w:val="20"/>
        </w:rPr>
        <w:t xml:space="preserve">Do wiadomości: </w:t>
      </w:r>
    </w:p>
    <w:p w14:paraId="79CCB63A" w14:textId="77777777" w:rsidR="0058786C" w:rsidRPr="0041558E" w:rsidRDefault="0058786C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1558E">
        <w:rPr>
          <w:sz w:val="20"/>
          <w:szCs w:val="20"/>
        </w:rPr>
        <w:t xml:space="preserve">Kierownicy jednostek organizacyjnych </w:t>
      </w:r>
    </w:p>
    <w:p w14:paraId="4B3D58C7" w14:textId="77777777" w:rsidR="0023262B" w:rsidRDefault="0058786C">
      <w:pPr>
        <w:jc w:val="right"/>
        <w:rPr>
          <w:b/>
        </w:rPr>
      </w:pPr>
      <w:r>
        <w:rPr>
          <w:b/>
        </w:rPr>
        <w:br w:type="page"/>
      </w:r>
    </w:p>
    <w:p w14:paraId="711F2790" w14:textId="5E57A6AE" w:rsidR="0023262B" w:rsidRDefault="0023262B" w:rsidP="0023262B">
      <w:pPr>
        <w:ind w:left="5664" w:firstLine="708"/>
        <w:rPr>
          <w:sz w:val="20"/>
        </w:rPr>
      </w:pPr>
      <w:r>
        <w:rPr>
          <w:sz w:val="20"/>
        </w:rPr>
        <w:lastRenderedPageBreak/>
        <w:t>Załącznik Nr 1</w:t>
      </w:r>
    </w:p>
    <w:p w14:paraId="54DEF565" w14:textId="6A65A059" w:rsidR="0023262B" w:rsidRDefault="0023262B" w:rsidP="0023262B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do Zarządzenia Nr </w:t>
      </w:r>
      <w:r w:rsidR="00A31D1D">
        <w:rPr>
          <w:sz w:val="20"/>
        </w:rPr>
        <w:t>184</w:t>
      </w:r>
      <w:r>
        <w:rPr>
          <w:sz w:val="20"/>
        </w:rPr>
        <w:t xml:space="preserve">/2018 </w:t>
      </w:r>
    </w:p>
    <w:p w14:paraId="65FA631A" w14:textId="4B5BCEB8" w:rsidR="0023262B" w:rsidRDefault="0023262B" w:rsidP="0023262B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z dnia </w:t>
      </w:r>
      <w:r w:rsidR="00A31D1D">
        <w:rPr>
          <w:sz w:val="20"/>
        </w:rPr>
        <w:t>26.09.2018 r.</w:t>
      </w:r>
    </w:p>
    <w:p w14:paraId="378E4B3B" w14:textId="2E54D659" w:rsidR="00AD04CD" w:rsidRPr="007940D9" w:rsidRDefault="0023262B" w:rsidP="0023262B">
      <w:pPr>
        <w:pStyle w:val="Tekstpodstawowy2"/>
        <w:spacing w:after="0" w:line="240" w:lineRule="auto"/>
        <w:ind w:left="6373"/>
        <w:rPr>
          <w:b/>
        </w:rPr>
      </w:pPr>
      <w:r>
        <w:rPr>
          <w:sz w:val="20"/>
        </w:rPr>
        <w:t>Rektora SUM</w:t>
      </w:r>
      <w:r>
        <w:rPr>
          <w:sz w:val="20"/>
        </w:rPr>
        <w:br/>
      </w:r>
    </w:p>
    <w:p w14:paraId="68E8E45B" w14:textId="77777777" w:rsidR="00AD04CD" w:rsidRPr="007940D9" w:rsidRDefault="00AD04CD">
      <w:pPr>
        <w:rPr>
          <w:b/>
        </w:rPr>
      </w:pPr>
      <w:r w:rsidRPr="007940D9">
        <w:rPr>
          <w:b/>
        </w:rPr>
        <w:t xml:space="preserve">Kwestionariusz identyfikacji </w:t>
      </w:r>
      <w:proofErr w:type="spellStart"/>
      <w:r w:rsidRPr="007940D9">
        <w:rPr>
          <w:b/>
        </w:rPr>
        <w:t>ryzyk</w:t>
      </w:r>
      <w:proofErr w:type="spellEnd"/>
      <w:r w:rsidRPr="007940D9">
        <w:rPr>
          <w:b/>
        </w:rPr>
        <w:t xml:space="preserve"> </w:t>
      </w:r>
    </w:p>
    <w:p w14:paraId="498D73AA" w14:textId="77777777" w:rsidR="00AD04CD" w:rsidRPr="007940D9" w:rsidRDefault="00AD04CD"/>
    <w:p w14:paraId="23BCCCBB" w14:textId="77777777" w:rsidR="00AD04CD" w:rsidRPr="007940D9" w:rsidRDefault="00AD04CD">
      <w:pPr>
        <w:jc w:val="both"/>
      </w:pPr>
      <w:r w:rsidRPr="007940D9">
        <w:t xml:space="preserve">Kwestionariusz Identyfikacji </w:t>
      </w:r>
      <w:proofErr w:type="spellStart"/>
      <w:r w:rsidRPr="007940D9">
        <w:t>Ryzyk</w:t>
      </w:r>
      <w:proofErr w:type="spellEnd"/>
      <w:r w:rsidRPr="007940D9">
        <w:t xml:space="preserve"> to narzędzie mające ułatwić identyfikację </w:t>
      </w:r>
      <w:proofErr w:type="spellStart"/>
      <w:r w:rsidRPr="007940D9">
        <w:t>ryzyk</w:t>
      </w:r>
      <w:proofErr w:type="spellEnd"/>
      <w:r w:rsidRPr="007940D9">
        <w:t xml:space="preserve"> występujących w </w:t>
      </w:r>
      <w:r>
        <w:t>jednostce organizacyjnej</w:t>
      </w:r>
      <w:r w:rsidRPr="007940D9">
        <w:t xml:space="preserve"> i</w:t>
      </w:r>
      <w:r>
        <w:t xml:space="preserve"> </w:t>
      </w:r>
      <w:r w:rsidRPr="007940D9">
        <w:t xml:space="preserve">jest wstępnie uzgodnioną listą pytań umożliwiających zidentyfikowanie obszarów ryzyka. Wyniki kwestionariusza można wykorzystać podczas dyskusji moderowanej jako punkt wyjścia do właściwej identyfikacji </w:t>
      </w:r>
      <w:proofErr w:type="spellStart"/>
      <w:r w:rsidRPr="007940D9">
        <w:t>ryzyk</w:t>
      </w:r>
      <w:proofErr w:type="spellEnd"/>
      <w:r w:rsidRPr="007940D9">
        <w:t xml:space="preserve"> występujących w </w:t>
      </w:r>
      <w:r>
        <w:t>jednostce</w:t>
      </w:r>
      <w:r w:rsidRPr="007940D9">
        <w:t>.</w:t>
      </w:r>
    </w:p>
    <w:p w14:paraId="58460686" w14:textId="77777777" w:rsidR="00AD04CD" w:rsidRPr="007940D9" w:rsidRDefault="00AD04CD"/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4678"/>
        <w:gridCol w:w="4578"/>
      </w:tblGrid>
      <w:tr w:rsidR="00AD04CD" w:rsidRPr="007940D9" w14:paraId="5AEC0192" w14:textId="77777777" w:rsidTr="004953A7">
        <w:tc>
          <w:tcPr>
            <w:tcW w:w="824" w:type="dxa"/>
            <w:shd w:val="clear" w:color="auto" w:fill="999999"/>
            <w:vAlign w:val="center"/>
          </w:tcPr>
          <w:p w14:paraId="11751661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L.p.</w:t>
            </w:r>
          </w:p>
        </w:tc>
        <w:tc>
          <w:tcPr>
            <w:tcW w:w="4678" w:type="dxa"/>
            <w:shd w:val="clear" w:color="auto" w:fill="999999"/>
            <w:vAlign w:val="center"/>
          </w:tcPr>
          <w:p w14:paraId="53E83698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Pytanie</w:t>
            </w:r>
          </w:p>
        </w:tc>
        <w:tc>
          <w:tcPr>
            <w:tcW w:w="4578" w:type="dxa"/>
            <w:shd w:val="clear" w:color="auto" w:fill="999999"/>
            <w:vAlign w:val="center"/>
          </w:tcPr>
          <w:p w14:paraId="0E833745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Odpowiedź – w ramach prowadzonej w jednostce organizacyjnej wewnętrznej analizy</w:t>
            </w:r>
          </w:p>
        </w:tc>
      </w:tr>
      <w:tr w:rsidR="00AD04CD" w:rsidRPr="007940D9" w14:paraId="70D32BB2" w14:textId="77777777" w:rsidTr="004953A7">
        <w:tc>
          <w:tcPr>
            <w:tcW w:w="824" w:type="dxa"/>
            <w:vAlign w:val="center"/>
          </w:tcPr>
          <w:p w14:paraId="2B051E06" w14:textId="77777777" w:rsidR="00AD04CD" w:rsidRPr="007940D9" w:rsidRDefault="00AD04CD" w:rsidP="00357A27">
            <w:pPr>
              <w:jc w:val="center"/>
            </w:pPr>
            <w:r w:rsidRPr="007940D9">
              <w:t>1</w:t>
            </w:r>
          </w:p>
        </w:tc>
        <w:tc>
          <w:tcPr>
            <w:tcW w:w="4678" w:type="dxa"/>
          </w:tcPr>
          <w:p w14:paraId="7E5D99CD" w14:textId="77777777" w:rsidR="00AD04CD" w:rsidRPr="007940D9" w:rsidRDefault="00AD04CD">
            <w:r w:rsidRPr="007940D9">
              <w:t>Co w prowadzonych przez nas działaniach może pójść źle? Z jakiego powodu?</w:t>
            </w:r>
          </w:p>
        </w:tc>
        <w:tc>
          <w:tcPr>
            <w:tcW w:w="4578" w:type="dxa"/>
          </w:tcPr>
          <w:p w14:paraId="67E25491" w14:textId="77777777" w:rsidR="00AD04CD" w:rsidRPr="007940D9" w:rsidRDefault="00AD04CD" w:rsidP="00357A27"/>
        </w:tc>
      </w:tr>
      <w:tr w:rsidR="00AD04CD" w:rsidRPr="007940D9" w14:paraId="5B6F8094" w14:textId="77777777" w:rsidTr="004953A7">
        <w:tc>
          <w:tcPr>
            <w:tcW w:w="824" w:type="dxa"/>
            <w:vAlign w:val="center"/>
          </w:tcPr>
          <w:p w14:paraId="70403084" w14:textId="77777777" w:rsidR="00AD04CD" w:rsidRPr="007940D9" w:rsidRDefault="00AD04CD" w:rsidP="00357A27">
            <w:pPr>
              <w:jc w:val="center"/>
            </w:pPr>
            <w:r w:rsidRPr="007940D9">
              <w:t>2</w:t>
            </w:r>
          </w:p>
        </w:tc>
        <w:tc>
          <w:tcPr>
            <w:tcW w:w="4678" w:type="dxa"/>
          </w:tcPr>
          <w:p w14:paraId="699224AC" w14:textId="77777777" w:rsidR="00AD04CD" w:rsidRPr="007940D9" w:rsidRDefault="00AD04CD">
            <w:r w:rsidRPr="007940D9">
              <w:t>Gdzie tkwią nasze słabości i jakich obszarów one dotyczą? Czy je znamy? Czy podejmujemy jakieś działania?</w:t>
            </w:r>
          </w:p>
        </w:tc>
        <w:tc>
          <w:tcPr>
            <w:tcW w:w="4578" w:type="dxa"/>
          </w:tcPr>
          <w:p w14:paraId="2695C9E8" w14:textId="77777777" w:rsidR="00AD04CD" w:rsidRPr="007940D9" w:rsidRDefault="00AD04CD" w:rsidP="00357A27"/>
        </w:tc>
      </w:tr>
      <w:tr w:rsidR="00AD04CD" w:rsidRPr="007940D9" w14:paraId="1CD61EE7" w14:textId="77777777" w:rsidTr="004953A7">
        <w:tc>
          <w:tcPr>
            <w:tcW w:w="824" w:type="dxa"/>
            <w:vAlign w:val="center"/>
          </w:tcPr>
          <w:p w14:paraId="5FA4898D" w14:textId="77777777" w:rsidR="00AD04CD" w:rsidRPr="007940D9" w:rsidRDefault="00AD04CD" w:rsidP="00357A27">
            <w:pPr>
              <w:jc w:val="center"/>
            </w:pPr>
            <w:r w:rsidRPr="007940D9">
              <w:t>3</w:t>
            </w:r>
          </w:p>
        </w:tc>
        <w:tc>
          <w:tcPr>
            <w:tcW w:w="4678" w:type="dxa"/>
          </w:tcPr>
          <w:p w14:paraId="463DD39E" w14:textId="77777777" w:rsidR="00AD04CD" w:rsidRPr="007940D9" w:rsidRDefault="00AD04CD">
            <w:r w:rsidRPr="007940D9">
              <w:t>Które z realizowanych procesów/przedsięwzięć są najbardziej skomplikowane?</w:t>
            </w:r>
          </w:p>
        </w:tc>
        <w:tc>
          <w:tcPr>
            <w:tcW w:w="4578" w:type="dxa"/>
          </w:tcPr>
          <w:p w14:paraId="4CEC35BB" w14:textId="77777777" w:rsidR="00AD04CD" w:rsidRPr="007940D9" w:rsidRDefault="00AD04CD" w:rsidP="00357A27"/>
        </w:tc>
      </w:tr>
      <w:tr w:rsidR="00AD04CD" w:rsidRPr="007940D9" w14:paraId="385FB21F" w14:textId="77777777" w:rsidTr="004953A7">
        <w:tc>
          <w:tcPr>
            <w:tcW w:w="824" w:type="dxa"/>
            <w:vAlign w:val="center"/>
          </w:tcPr>
          <w:p w14:paraId="5D6C40D5" w14:textId="77777777" w:rsidR="00AD04CD" w:rsidRPr="007940D9" w:rsidRDefault="00AD04CD" w:rsidP="00357A27">
            <w:pPr>
              <w:jc w:val="center"/>
            </w:pPr>
            <w:r w:rsidRPr="007940D9">
              <w:t>4</w:t>
            </w:r>
          </w:p>
        </w:tc>
        <w:tc>
          <w:tcPr>
            <w:tcW w:w="4678" w:type="dxa"/>
          </w:tcPr>
          <w:p w14:paraId="1D001F12" w14:textId="77777777" w:rsidR="00AD04CD" w:rsidRPr="007940D9" w:rsidRDefault="00AD04CD">
            <w:r w:rsidRPr="007940D9">
              <w:t>Co może spowodować zakłócenia funkcjonowania nasze</w:t>
            </w:r>
            <w:r>
              <w:t>j</w:t>
            </w:r>
            <w:r w:rsidRPr="007940D9">
              <w:t xml:space="preserve"> </w:t>
            </w:r>
            <w:r>
              <w:t>jednostki</w:t>
            </w:r>
            <w:r w:rsidRPr="007940D9">
              <w:t>? Jakich obszarów to dotyczy? Czy takie zakłócenia już istnieją?</w:t>
            </w:r>
          </w:p>
        </w:tc>
        <w:tc>
          <w:tcPr>
            <w:tcW w:w="4578" w:type="dxa"/>
          </w:tcPr>
          <w:p w14:paraId="28B4BA66" w14:textId="77777777" w:rsidR="00AD04CD" w:rsidRPr="007940D9" w:rsidRDefault="00AD04CD" w:rsidP="00357A27"/>
        </w:tc>
      </w:tr>
      <w:tr w:rsidR="00AD04CD" w:rsidRPr="007940D9" w14:paraId="3A200001" w14:textId="77777777" w:rsidTr="004953A7">
        <w:tc>
          <w:tcPr>
            <w:tcW w:w="824" w:type="dxa"/>
            <w:vAlign w:val="center"/>
          </w:tcPr>
          <w:p w14:paraId="4A412BA6" w14:textId="77777777" w:rsidR="00AD04CD" w:rsidRPr="007940D9" w:rsidRDefault="00AD04CD" w:rsidP="00357A27">
            <w:pPr>
              <w:jc w:val="center"/>
            </w:pPr>
            <w:r w:rsidRPr="007940D9">
              <w:t>5</w:t>
            </w:r>
          </w:p>
        </w:tc>
        <w:tc>
          <w:tcPr>
            <w:tcW w:w="4678" w:type="dxa"/>
          </w:tcPr>
          <w:p w14:paraId="413457B8" w14:textId="77777777" w:rsidR="00AD04CD" w:rsidRPr="007940D9" w:rsidRDefault="00AD04CD">
            <w:r w:rsidRPr="007940D9">
              <w:t>Co musi pójść dobrze aby zrealizowane zostały nasze zadania/cele?</w:t>
            </w:r>
          </w:p>
        </w:tc>
        <w:tc>
          <w:tcPr>
            <w:tcW w:w="4578" w:type="dxa"/>
          </w:tcPr>
          <w:p w14:paraId="10161493" w14:textId="77777777" w:rsidR="00AD04CD" w:rsidRPr="007940D9" w:rsidRDefault="00AD04CD" w:rsidP="00357A27"/>
        </w:tc>
      </w:tr>
      <w:tr w:rsidR="00AD04CD" w:rsidRPr="007940D9" w14:paraId="481412E7" w14:textId="77777777" w:rsidTr="004953A7">
        <w:tc>
          <w:tcPr>
            <w:tcW w:w="824" w:type="dxa"/>
            <w:vAlign w:val="center"/>
          </w:tcPr>
          <w:p w14:paraId="78ACED78" w14:textId="77777777" w:rsidR="00AD04CD" w:rsidRPr="007940D9" w:rsidRDefault="00AD04CD" w:rsidP="00357A27">
            <w:pPr>
              <w:jc w:val="center"/>
            </w:pPr>
            <w:r w:rsidRPr="007940D9">
              <w:t>6</w:t>
            </w:r>
          </w:p>
        </w:tc>
        <w:tc>
          <w:tcPr>
            <w:tcW w:w="4678" w:type="dxa"/>
          </w:tcPr>
          <w:p w14:paraId="1D1EFCE5" w14:textId="77777777" w:rsidR="00AD04CD" w:rsidRDefault="00AD04CD">
            <w:r w:rsidRPr="007940D9">
              <w:t xml:space="preserve">Które z podejmowanych decyzji wiążą się </w:t>
            </w:r>
          </w:p>
          <w:p w14:paraId="48D8B109" w14:textId="77777777" w:rsidR="00AD04CD" w:rsidRPr="007940D9" w:rsidRDefault="00AD04CD">
            <w:r w:rsidRPr="007940D9">
              <w:t>z największym ryzykiem?</w:t>
            </w:r>
          </w:p>
        </w:tc>
        <w:tc>
          <w:tcPr>
            <w:tcW w:w="4578" w:type="dxa"/>
          </w:tcPr>
          <w:p w14:paraId="3C0C89ED" w14:textId="77777777" w:rsidR="00AD04CD" w:rsidRPr="007940D9" w:rsidRDefault="00AD04CD" w:rsidP="00357A27"/>
        </w:tc>
      </w:tr>
      <w:tr w:rsidR="00AD04CD" w:rsidRPr="007940D9" w14:paraId="0B4C9F38" w14:textId="77777777" w:rsidTr="004953A7">
        <w:tc>
          <w:tcPr>
            <w:tcW w:w="824" w:type="dxa"/>
            <w:vAlign w:val="center"/>
          </w:tcPr>
          <w:p w14:paraId="4525FE89" w14:textId="77777777" w:rsidR="00AD04CD" w:rsidRPr="007940D9" w:rsidRDefault="00AD04CD" w:rsidP="00357A27">
            <w:pPr>
              <w:jc w:val="center"/>
            </w:pPr>
            <w:r w:rsidRPr="007940D9">
              <w:t>7</w:t>
            </w:r>
          </w:p>
        </w:tc>
        <w:tc>
          <w:tcPr>
            <w:tcW w:w="4678" w:type="dxa"/>
          </w:tcPr>
          <w:p w14:paraId="5DA2A6B5" w14:textId="77777777" w:rsidR="00AD04CD" w:rsidRDefault="00AD04CD">
            <w:r w:rsidRPr="007940D9">
              <w:t xml:space="preserve">Czy nasze działania związane  są </w:t>
            </w:r>
          </w:p>
          <w:p w14:paraId="43E25EE5" w14:textId="77777777" w:rsidR="00AD04CD" w:rsidRPr="007940D9" w:rsidRDefault="00AD04CD">
            <w:r w:rsidRPr="007940D9">
              <w:t>z wydatkowaniem środków publicznych? Jakich działań to dotyczy?</w:t>
            </w:r>
          </w:p>
        </w:tc>
        <w:tc>
          <w:tcPr>
            <w:tcW w:w="4578" w:type="dxa"/>
          </w:tcPr>
          <w:p w14:paraId="5E5F5BAB" w14:textId="77777777" w:rsidR="00AD04CD" w:rsidRPr="007940D9" w:rsidRDefault="00AD04CD" w:rsidP="00357A27"/>
        </w:tc>
      </w:tr>
      <w:tr w:rsidR="00AD04CD" w:rsidRPr="007940D9" w14:paraId="7F44F61F" w14:textId="77777777" w:rsidTr="004953A7">
        <w:tc>
          <w:tcPr>
            <w:tcW w:w="824" w:type="dxa"/>
            <w:vAlign w:val="center"/>
          </w:tcPr>
          <w:p w14:paraId="1584D0A2" w14:textId="77777777" w:rsidR="00AD04CD" w:rsidRPr="007940D9" w:rsidRDefault="00AD04CD" w:rsidP="00357A27">
            <w:pPr>
              <w:jc w:val="center"/>
            </w:pPr>
            <w:r w:rsidRPr="007940D9">
              <w:t>8</w:t>
            </w:r>
          </w:p>
        </w:tc>
        <w:tc>
          <w:tcPr>
            <w:tcW w:w="4678" w:type="dxa"/>
          </w:tcPr>
          <w:p w14:paraId="23448D8D" w14:textId="77777777" w:rsidR="00AD04CD" w:rsidRPr="007940D9" w:rsidRDefault="00AD04CD">
            <w:r w:rsidRPr="007940D9">
              <w:t>Czy dysponujemy majątkiem który należy chronić?</w:t>
            </w:r>
          </w:p>
        </w:tc>
        <w:tc>
          <w:tcPr>
            <w:tcW w:w="4578" w:type="dxa"/>
          </w:tcPr>
          <w:p w14:paraId="17F724A1" w14:textId="77777777" w:rsidR="00AD04CD" w:rsidRPr="007940D9" w:rsidRDefault="00AD04CD" w:rsidP="00357A27"/>
        </w:tc>
      </w:tr>
      <w:tr w:rsidR="00AD04CD" w:rsidRPr="007940D9" w14:paraId="364F7B22" w14:textId="77777777" w:rsidTr="004953A7">
        <w:tc>
          <w:tcPr>
            <w:tcW w:w="824" w:type="dxa"/>
            <w:vAlign w:val="center"/>
          </w:tcPr>
          <w:p w14:paraId="13A307F6" w14:textId="77777777" w:rsidR="00AD04CD" w:rsidRPr="007940D9" w:rsidRDefault="00AD04CD" w:rsidP="00357A27">
            <w:pPr>
              <w:jc w:val="center"/>
            </w:pPr>
            <w:r w:rsidRPr="007940D9">
              <w:t>9</w:t>
            </w:r>
          </w:p>
        </w:tc>
        <w:tc>
          <w:tcPr>
            <w:tcW w:w="4678" w:type="dxa"/>
          </w:tcPr>
          <w:p w14:paraId="70753637" w14:textId="77777777" w:rsidR="00AD04CD" w:rsidRPr="007940D9" w:rsidRDefault="00AD04CD">
            <w:r w:rsidRPr="007940D9">
              <w:t>Jakie informacje są nam niezbędne do realizacji naszych celów, zadań?</w:t>
            </w:r>
          </w:p>
        </w:tc>
        <w:tc>
          <w:tcPr>
            <w:tcW w:w="4578" w:type="dxa"/>
          </w:tcPr>
          <w:p w14:paraId="5BADD19E" w14:textId="77777777" w:rsidR="00AD04CD" w:rsidRPr="007940D9" w:rsidRDefault="00AD04CD" w:rsidP="00357A27"/>
        </w:tc>
      </w:tr>
      <w:tr w:rsidR="00AD04CD" w:rsidRPr="007940D9" w14:paraId="2EE42573" w14:textId="77777777" w:rsidTr="004953A7">
        <w:tc>
          <w:tcPr>
            <w:tcW w:w="824" w:type="dxa"/>
            <w:vAlign w:val="center"/>
          </w:tcPr>
          <w:p w14:paraId="22338DF0" w14:textId="77777777" w:rsidR="00AD04CD" w:rsidRPr="007940D9" w:rsidRDefault="00AD04CD" w:rsidP="00357A27">
            <w:pPr>
              <w:jc w:val="center"/>
            </w:pPr>
            <w:r w:rsidRPr="007940D9">
              <w:t>10</w:t>
            </w:r>
          </w:p>
        </w:tc>
        <w:tc>
          <w:tcPr>
            <w:tcW w:w="4678" w:type="dxa"/>
          </w:tcPr>
          <w:p w14:paraId="2ED8E7B6" w14:textId="77777777" w:rsidR="00AD04CD" w:rsidRPr="007940D9" w:rsidRDefault="00AD04CD">
            <w:r w:rsidRPr="007940D9">
              <w:t>Jakie są obszary, które wiążą się z możliwością poniesienia straty (finansowej, innej)</w:t>
            </w:r>
            <w:r>
              <w:t>?</w:t>
            </w:r>
            <w:r w:rsidRPr="007940D9">
              <w:t xml:space="preserve"> Jakie to obszary? </w:t>
            </w:r>
          </w:p>
        </w:tc>
        <w:tc>
          <w:tcPr>
            <w:tcW w:w="4578" w:type="dxa"/>
          </w:tcPr>
          <w:p w14:paraId="523DFB72" w14:textId="77777777" w:rsidR="00AD04CD" w:rsidRPr="007940D9" w:rsidRDefault="00AD04CD" w:rsidP="00357A27"/>
        </w:tc>
      </w:tr>
      <w:tr w:rsidR="00AD04CD" w:rsidRPr="007940D9" w14:paraId="2DADF7A7" w14:textId="77777777" w:rsidTr="004953A7">
        <w:tc>
          <w:tcPr>
            <w:tcW w:w="824" w:type="dxa"/>
            <w:vAlign w:val="center"/>
          </w:tcPr>
          <w:p w14:paraId="017D68E0" w14:textId="77777777" w:rsidR="00AD04CD" w:rsidRPr="007940D9" w:rsidRDefault="00AD04CD" w:rsidP="00357A27">
            <w:pPr>
              <w:jc w:val="center"/>
            </w:pPr>
            <w:r w:rsidRPr="007940D9">
              <w:t>11</w:t>
            </w:r>
          </w:p>
        </w:tc>
        <w:tc>
          <w:tcPr>
            <w:tcW w:w="4678" w:type="dxa"/>
          </w:tcPr>
          <w:p w14:paraId="432D006A" w14:textId="77777777" w:rsidR="00AD04CD" w:rsidRPr="007940D9" w:rsidRDefault="00AD04CD">
            <w:r w:rsidRPr="007940D9">
              <w:t>Czy prowadzona działalność uzależniona jest od systemów informatycznych? Czy niedostatek tego zasobu wpłynie na realizację celów i zadań komórki?</w:t>
            </w:r>
          </w:p>
        </w:tc>
        <w:tc>
          <w:tcPr>
            <w:tcW w:w="4578" w:type="dxa"/>
          </w:tcPr>
          <w:p w14:paraId="3075AE56" w14:textId="77777777" w:rsidR="00AD04CD" w:rsidRPr="007940D9" w:rsidRDefault="00AD04CD" w:rsidP="00357A27"/>
        </w:tc>
      </w:tr>
      <w:tr w:rsidR="00F73D21" w:rsidRPr="007940D9" w14:paraId="64B730B1" w14:textId="77777777" w:rsidTr="004953A7">
        <w:tc>
          <w:tcPr>
            <w:tcW w:w="824" w:type="dxa"/>
            <w:vAlign w:val="center"/>
          </w:tcPr>
          <w:p w14:paraId="57C23EAD" w14:textId="6BB81AE7" w:rsidR="00F73D21" w:rsidRPr="007940D9" w:rsidRDefault="00F73D21" w:rsidP="00357A27">
            <w:pPr>
              <w:jc w:val="center"/>
            </w:pPr>
            <w:r>
              <w:t>12</w:t>
            </w:r>
          </w:p>
        </w:tc>
        <w:tc>
          <w:tcPr>
            <w:tcW w:w="4678" w:type="dxa"/>
          </w:tcPr>
          <w:p w14:paraId="51EB5946" w14:textId="4D25545D" w:rsidR="00F73D21" w:rsidRPr="007940D9" w:rsidRDefault="00F73D21">
            <w:r>
              <w:t xml:space="preserve">Czy przetwarzane są w jednostce organizacyjnej dane osobowe o szczególnej kategorii </w:t>
            </w:r>
            <w:r w:rsidR="00B60E3F">
              <w:t>w rozumieniu Rozporządzenia RODO</w:t>
            </w:r>
            <w:r>
              <w:t xml:space="preserve">– </w:t>
            </w:r>
            <w:r w:rsidR="00B60E3F">
              <w:t xml:space="preserve">np. </w:t>
            </w:r>
            <w:r>
              <w:t xml:space="preserve">dane o stanie zdrowia, seksualności, dane biometryczne, </w:t>
            </w:r>
            <w:r w:rsidR="00B60E3F">
              <w:t>fizjologiczne</w:t>
            </w:r>
            <w:r>
              <w:t>, dokumentacja medyczna</w:t>
            </w:r>
          </w:p>
        </w:tc>
        <w:tc>
          <w:tcPr>
            <w:tcW w:w="4578" w:type="dxa"/>
          </w:tcPr>
          <w:p w14:paraId="4CCCB7E2" w14:textId="77777777" w:rsidR="00F73D21" w:rsidRPr="007940D9" w:rsidRDefault="00F73D21" w:rsidP="00357A27"/>
        </w:tc>
      </w:tr>
      <w:tr w:rsidR="00F73D21" w:rsidRPr="007940D9" w14:paraId="13E5F2A3" w14:textId="77777777" w:rsidTr="004953A7">
        <w:tc>
          <w:tcPr>
            <w:tcW w:w="824" w:type="dxa"/>
            <w:vAlign w:val="center"/>
          </w:tcPr>
          <w:p w14:paraId="36FA2A14" w14:textId="47E5A651" w:rsidR="00F73D21" w:rsidRPr="007940D9" w:rsidRDefault="00F73D21" w:rsidP="00357A27">
            <w:pPr>
              <w:jc w:val="center"/>
            </w:pPr>
            <w:r>
              <w:lastRenderedPageBreak/>
              <w:t>13</w:t>
            </w:r>
          </w:p>
        </w:tc>
        <w:tc>
          <w:tcPr>
            <w:tcW w:w="4678" w:type="dxa"/>
          </w:tcPr>
          <w:p w14:paraId="731457D7" w14:textId="4C265853" w:rsidR="00F73D21" w:rsidRDefault="00F73D21">
            <w:r>
              <w:t>Czy prowadzona działalność zależna jest od jakości i bezpieczeństwa informacji?</w:t>
            </w:r>
          </w:p>
          <w:p w14:paraId="362D169C" w14:textId="0A50028C" w:rsidR="00F73D21" w:rsidRPr="007940D9" w:rsidRDefault="00F73D21">
            <w:r>
              <w:t>Czy brak bezpieczeństwa informacji wpłynie na realizację celów? (np. utrata własności intelektualnej, praw autorskich)</w:t>
            </w:r>
          </w:p>
        </w:tc>
        <w:tc>
          <w:tcPr>
            <w:tcW w:w="4578" w:type="dxa"/>
          </w:tcPr>
          <w:p w14:paraId="7AC9343D" w14:textId="77777777" w:rsidR="00F73D21" w:rsidRPr="007940D9" w:rsidRDefault="00F73D21" w:rsidP="00357A27"/>
        </w:tc>
      </w:tr>
    </w:tbl>
    <w:p w14:paraId="0602966A" w14:textId="77777777" w:rsidR="00AD04CD" w:rsidRPr="007940D9" w:rsidRDefault="00AD04CD" w:rsidP="00357A27"/>
    <w:p w14:paraId="2C5124B2" w14:textId="77777777" w:rsidR="00AD04CD" w:rsidRPr="007940D9" w:rsidRDefault="00AD04CD"/>
    <w:p w14:paraId="3FF97F61" w14:textId="77777777" w:rsidR="00AD04CD" w:rsidRPr="007940D9" w:rsidRDefault="00AD04CD"/>
    <w:p w14:paraId="61988759" w14:textId="77777777" w:rsidR="00AD04CD" w:rsidRPr="007940D9" w:rsidRDefault="00AD04CD"/>
    <w:p w14:paraId="338D5CBD" w14:textId="77777777" w:rsidR="00AD04CD" w:rsidRPr="007940D9" w:rsidRDefault="00AD04CD">
      <w:pPr>
        <w:rPr>
          <w:b/>
        </w:rPr>
      </w:pPr>
      <w:r w:rsidRPr="007940D9">
        <w:rPr>
          <w:b/>
        </w:rPr>
        <w:t xml:space="preserve">Czynnik ryzyka </w:t>
      </w:r>
    </w:p>
    <w:p w14:paraId="512B9EB8" w14:textId="77777777" w:rsidR="00AD04CD" w:rsidRPr="007940D9" w:rsidRDefault="00AD04CD"/>
    <w:p w14:paraId="1174CD71" w14:textId="77777777" w:rsidR="00AD04CD" w:rsidRPr="007940D9" w:rsidRDefault="00AD04CD">
      <w:pPr>
        <w:ind w:firstLine="284"/>
        <w:jc w:val="both"/>
      </w:pPr>
      <w:r w:rsidRPr="007940D9">
        <w:t xml:space="preserve">Czynnik ryzyka – </w:t>
      </w:r>
      <w:r w:rsidRPr="00836F2E">
        <w:t>zdarzenie, działanie, zaniechanie, które może spowodować wystąpienie ryzyka</w:t>
      </w:r>
      <w:r w:rsidRPr="007940D9">
        <w:t>.</w:t>
      </w:r>
    </w:p>
    <w:p w14:paraId="48FA1E4C" w14:textId="77777777" w:rsidR="00AD04CD" w:rsidRPr="007940D9" w:rsidRDefault="00AD04CD">
      <w:pPr>
        <w:ind w:firstLine="284"/>
        <w:jc w:val="both"/>
      </w:pPr>
      <w:r w:rsidRPr="007940D9">
        <w:t>Dla potrzeb identyfikacji ryzyka przyjmuje się następujące główne kategorie czynników ryzyka:</w:t>
      </w:r>
    </w:p>
    <w:p w14:paraId="3E6936EE" w14:textId="77777777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zarządzanie</w:t>
      </w:r>
    </w:p>
    <w:p w14:paraId="656D22D3" w14:textId="77777777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finanse</w:t>
      </w:r>
    </w:p>
    <w:p w14:paraId="26DDD4BE" w14:textId="6F373624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bezpieczeństwo</w:t>
      </w:r>
      <w:r w:rsidR="00F73D21">
        <w:t xml:space="preserve"> informacji</w:t>
      </w:r>
    </w:p>
    <w:p w14:paraId="27373991" w14:textId="77777777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czynniki zewnętrzne</w:t>
      </w:r>
    </w:p>
    <w:p w14:paraId="0CA84087" w14:textId="77777777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przepisy, procedury</w:t>
      </w:r>
    </w:p>
    <w:p w14:paraId="2DC02E25" w14:textId="77777777" w:rsidR="00AD04CD" w:rsidRPr="007940D9" w:rsidRDefault="00AD04CD">
      <w:pPr>
        <w:numPr>
          <w:ilvl w:val="0"/>
          <w:numId w:val="28"/>
        </w:numPr>
        <w:ind w:left="284" w:hanging="284"/>
        <w:jc w:val="both"/>
      </w:pPr>
      <w:r w:rsidRPr="007940D9">
        <w:t>działalność operacyjna</w:t>
      </w:r>
    </w:p>
    <w:p w14:paraId="40B716A3" w14:textId="77777777" w:rsidR="00AD04CD" w:rsidRDefault="00AD04CD">
      <w:pPr>
        <w:ind w:firstLine="142"/>
        <w:jc w:val="both"/>
      </w:pPr>
    </w:p>
    <w:p w14:paraId="4AEC32D9" w14:textId="77777777" w:rsidR="00AD04CD" w:rsidRPr="007940D9" w:rsidRDefault="00AD04CD">
      <w:pPr>
        <w:ind w:firstLine="142"/>
        <w:jc w:val="both"/>
      </w:pPr>
      <w:r w:rsidRPr="007940D9">
        <w:t>W ramach powyższych kategorii ustala się katalog podkategorii. Katalog ten ma charakter otwarty, jednakże przy dokonywaniu oceny poszczególnych głównych czynników należy przyjąć przestawiony poniżej.</w:t>
      </w:r>
    </w:p>
    <w:p w14:paraId="62677B2F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6148"/>
      </w:tblGrid>
      <w:tr w:rsidR="00AD04CD" w:rsidRPr="007940D9" w14:paraId="0914E277" w14:textId="77777777" w:rsidTr="007E6B3B">
        <w:trPr>
          <w:trHeight w:val="427"/>
        </w:trPr>
        <w:tc>
          <w:tcPr>
            <w:tcW w:w="2943" w:type="dxa"/>
            <w:shd w:val="clear" w:color="auto" w:fill="99CC00"/>
            <w:vAlign w:val="center"/>
          </w:tcPr>
          <w:p w14:paraId="36ED9770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Kategoria</w:t>
            </w:r>
          </w:p>
        </w:tc>
        <w:tc>
          <w:tcPr>
            <w:tcW w:w="6237" w:type="dxa"/>
            <w:shd w:val="clear" w:color="auto" w:fill="99CC00"/>
            <w:vAlign w:val="center"/>
          </w:tcPr>
          <w:p w14:paraId="53D7639A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6DC0053D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0140A8B4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Zarządzanie</w:t>
            </w:r>
          </w:p>
        </w:tc>
        <w:tc>
          <w:tcPr>
            <w:tcW w:w="6237" w:type="dxa"/>
          </w:tcPr>
          <w:p w14:paraId="2894C115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Organizacja</w:t>
            </w:r>
            <w:r w:rsidRPr="007940D9">
              <w:t xml:space="preserve"> (np. struktura organizacyjna, opisy stanowisk, systemy motywacyjne itd.)</w:t>
            </w:r>
          </w:p>
        </w:tc>
      </w:tr>
      <w:tr w:rsidR="00AD04CD" w:rsidRPr="007940D9" w14:paraId="48E45950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7A95ECDB" w14:textId="77777777" w:rsidR="00AD04CD" w:rsidRPr="007940D9" w:rsidRDefault="00AD04CD">
            <w:pPr>
              <w:jc w:val="both"/>
            </w:pPr>
          </w:p>
        </w:tc>
        <w:tc>
          <w:tcPr>
            <w:tcW w:w="6237" w:type="dxa"/>
          </w:tcPr>
          <w:p w14:paraId="64AC812C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Kadry</w:t>
            </w:r>
            <w:r w:rsidRPr="007940D9">
              <w:t xml:space="preserve"> (np. kwalifikacje pracowników i kierownictwa, rotacja pracowników, zgodność wykształcenia </w:t>
            </w:r>
            <w:r>
              <w:br/>
            </w:r>
            <w:r w:rsidRPr="007940D9">
              <w:t>z zajmowanym stanowiskiem, szkolenia, warsztaty itd.)</w:t>
            </w:r>
          </w:p>
        </w:tc>
      </w:tr>
      <w:tr w:rsidR="00AD04CD" w:rsidRPr="007940D9" w14:paraId="49DC7A2F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7B433437" w14:textId="77777777" w:rsidR="00AD04CD" w:rsidRPr="007940D9" w:rsidRDefault="00AD04CD">
            <w:pPr>
              <w:jc w:val="both"/>
            </w:pPr>
          </w:p>
        </w:tc>
        <w:tc>
          <w:tcPr>
            <w:tcW w:w="6237" w:type="dxa"/>
          </w:tcPr>
          <w:p w14:paraId="5C37203C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Lokalizacja, sprzęt</w:t>
            </w:r>
            <w:r w:rsidRPr="007940D9">
              <w:t xml:space="preserve"> (np. wyposażenie w sprzęt komputerowy, dostosowanie ilości sprzętu do liczby pracowników w pomieszczeniach biurowych, usytuowani</w:t>
            </w:r>
            <w:r>
              <w:t>e</w:t>
            </w:r>
            <w:r w:rsidRPr="007940D9">
              <w:t xml:space="preserve"> komórki)</w:t>
            </w:r>
          </w:p>
        </w:tc>
      </w:tr>
    </w:tbl>
    <w:p w14:paraId="2A48357E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162"/>
      </w:tblGrid>
      <w:tr w:rsidR="00AD04CD" w:rsidRPr="007940D9" w14:paraId="10B12A52" w14:textId="77777777" w:rsidTr="007E6B3B">
        <w:trPr>
          <w:trHeight w:val="473"/>
        </w:trPr>
        <w:tc>
          <w:tcPr>
            <w:tcW w:w="2943" w:type="dxa"/>
            <w:shd w:val="clear" w:color="auto" w:fill="99CC00"/>
            <w:vAlign w:val="center"/>
          </w:tcPr>
          <w:p w14:paraId="2F38E323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Kategoria</w:t>
            </w:r>
          </w:p>
        </w:tc>
        <w:tc>
          <w:tcPr>
            <w:tcW w:w="6269" w:type="dxa"/>
            <w:shd w:val="clear" w:color="auto" w:fill="99CC00"/>
            <w:vAlign w:val="center"/>
          </w:tcPr>
          <w:p w14:paraId="346E90AE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5686423C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77B14DB9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Finanse</w:t>
            </w:r>
          </w:p>
        </w:tc>
        <w:tc>
          <w:tcPr>
            <w:tcW w:w="6269" w:type="dxa"/>
          </w:tcPr>
          <w:p w14:paraId="67FFAC6A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Nakłady finansowe</w:t>
            </w:r>
            <w:r w:rsidRPr="007940D9">
              <w:t xml:space="preserve"> (np. wielkość operacji, ilość, rodzaj operacji itp.)</w:t>
            </w:r>
          </w:p>
        </w:tc>
      </w:tr>
      <w:tr w:rsidR="00AD04CD" w:rsidRPr="007940D9" w14:paraId="3386382E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77A7EEEE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00861953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Przepływy finansowe</w:t>
            </w:r>
            <w:r w:rsidRPr="007940D9">
              <w:t xml:space="preserve"> (np. wielkość, rodzaj operacji, udział podmiotów w procesie, płynność, blokady wydatków itd.)</w:t>
            </w:r>
          </w:p>
        </w:tc>
      </w:tr>
      <w:tr w:rsidR="00AD04CD" w:rsidRPr="007940D9" w14:paraId="5AAC79B6" w14:textId="77777777" w:rsidTr="007E6B3B">
        <w:trPr>
          <w:trHeight w:val="555"/>
        </w:trPr>
        <w:tc>
          <w:tcPr>
            <w:tcW w:w="2943" w:type="dxa"/>
            <w:vMerge/>
            <w:shd w:val="clear" w:color="auto" w:fill="99CC00"/>
          </w:tcPr>
          <w:p w14:paraId="3F260AF0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317E7071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Dysponowanie przez jednostkę środkami pochodzącymi ze źródeł zagranicznych, ze szczególnym uwzględnieniem wymogów dostawcy</w:t>
            </w:r>
            <w:r w:rsidRPr="007940D9">
              <w:t xml:space="preserve"> </w:t>
            </w:r>
            <w:r>
              <w:br/>
            </w:r>
            <w:r w:rsidRPr="007940D9">
              <w:t>(np. fundusze strukturalne itd.)</w:t>
            </w:r>
          </w:p>
        </w:tc>
      </w:tr>
      <w:tr w:rsidR="00AD04CD" w:rsidRPr="007940D9" w14:paraId="52312A48" w14:textId="77777777" w:rsidTr="007E6B3B">
        <w:trPr>
          <w:trHeight w:val="555"/>
        </w:trPr>
        <w:tc>
          <w:tcPr>
            <w:tcW w:w="2943" w:type="dxa"/>
            <w:vMerge/>
            <w:shd w:val="clear" w:color="auto" w:fill="99CC00"/>
          </w:tcPr>
          <w:p w14:paraId="25C63314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3FA258B0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 xml:space="preserve">Sprawozdawczość </w:t>
            </w:r>
            <w:r w:rsidRPr="007940D9">
              <w:t>(np. zmiany systemu księgowego, zmiany pracowników odpowiedzialnych za sprawozdania, brak mechanizmów kontroli itd.)</w:t>
            </w:r>
          </w:p>
        </w:tc>
      </w:tr>
    </w:tbl>
    <w:p w14:paraId="432FFDE6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152"/>
      </w:tblGrid>
      <w:tr w:rsidR="00AD04CD" w:rsidRPr="007940D9" w14:paraId="3310E244" w14:textId="77777777" w:rsidTr="007E6B3B">
        <w:trPr>
          <w:trHeight w:val="465"/>
        </w:trPr>
        <w:tc>
          <w:tcPr>
            <w:tcW w:w="2943" w:type="dxa"/>
            <w:shd w:val="clear" w:color="auto" w:fill="99CC00"/>
          </w:tcPr>
          <w:p w14:paraId="232C300E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lastRenderedPageBreak/>
              <w:t>Kategoria</w:t>
            </w:r>
          </w:p>
        </w:tc>
        <w:tc>
          <w:tcPr>
            <w:tcW w:w="6269" w:type="dxa"/>
            <w:shd w:val="clear" w:color="auto" w:fill="99CC00"/>
          </w:tcPr>
          <w:p w14:paraId="713C5835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24FC8950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29C50BAB" w14:textId="056D679F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Bezpieczeństwo</w:t>
            </w:r>
            <w:r w:rsidR="00F73D21">
              <w:rPr>
                <w:b/>
              </w:rPr>
              <w:t xml:space="preserve"> informacji</w:t>
            </w:r>
          </w:p>
        </w:tc>
        <w:tc>
          <w:tcPr>
            <w:tcW w:w="6269" w:type="dxa"/>
          </w:tcPr>
          <w:p w14:paraId="075D651C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Budynek</w:t>
            </w:r>
            <w:r w:rsidRPr="007940D9">
              <w:t xml:space="preserve"> (np. zabezpieczenia pomieszczeń, dostęp osób nieupoważnionych, ilość budynków, pomieszczeń itd.)</w:t>
            </w:r>
          </w:p>
        </w:tc>
      </w:tr>
      <w:tr w:rsidR="00AD04CD" w:rsidRPr="007940D9" w14:paraId="0C9018C1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072C8700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5243C2AC" w14:textId="63A45074" w:rsidR="00AD04CD" w:rsidRPr="007940D9" w:rsidRDefault="00AD04CD">
            <w:pPr>
              <w:jc w:val="both"/>
            </w:pPr>
            <w:r w:rsidRPr="00FA7578">
              <w:rPr>
                <w:b/>
              </w:rPr>
              <w:t>Dokumenty</w:t>
            </w:r>
            <w:r w:rsidRPr="007940D9">
              <w:t xml:space="preserve"> (np. certyfikaty, upoważnienia, instrukcje postępowania, zabezpieczenia </w:t>
            </w:r>
            <w:r w:rsidR="00F73D21">
              <w:t xml:space="preserve">danych osobowych i/lub </w:t>
            </w:r>
            <w:r w:rsidRPr="007940D9">
              <w:t>informacji niejawnych itd.)</w:t>
            </w:r>
          </w:p>
        </w:tc>
      </w:tr>
      <w:tr w:rsidR="00AD04CD" w:rsidRPr="007940D9" w14:paraId="7AB502F6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0F12568B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4D8ECF56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Informatyka</w:t>
            </w:r>
            <w:r w:rsidRPr="007940D9">
              <w:t xml:space="preserve"> (np. sprzęt, hasła dostępu, zabezpieczenia, utrzymanie ciągłości pracy systemów teleinformatycznych, awarie sprzętu, niedopasowane systemów, rozwój, wdrożenie nowych systemów, brak przepływu informacji o błędach w systemie itd.)</w:t>
            </w:r>
          </w:p>
        </w:tc>
      </w:tr>
      <w:tr w:rsidR="00F73D21" w:rsidRPr="007940D9" w14:paraId="321DFE02" w14:textId="77777777" w:rsidTr="007E6B3B">
        <w:trPr>
          <w:trHeight w:val="95"/>
        </w:trPr>
        <w:tc>
          <w:tcPr>
            <w:tcW w:w="2943" w:type="dxa"/>
            <w:shd w:val="clear" w:color="auto" w:fill="99CC00"/>
          </w:tcPr>
          <w:p w14:paraId="3F4AD691" w14:textId="77777777" w:rsidR="00F73D21" w:rsidRPr="007940D9" w:rsidRDefault="00F73D21">
            <w:pPr>
              <w:jc w:val="both"/>
            </w:pPr>
          </w:p>
        </w:tc>
        <w:tc>
          <w:tcPr>
            <w:tcW w:w="6269" w:type="dxa"/>
          </w:tcPr>
          <w:p w14:paraId="3516433B" w14:textId="65521A23" w:rsidR="00F73D21" w:rsidRPr="00FA7578" w:rsidRDefault="00F73D21">
            <w:pPr>
              <w:jc w:val="both"/>
              <w:rPr>
                <w:b/>
              </w:rPr>
            </w:pPr>
            <w:r>
              <w:rPr>
                <w:b/>
              </w:rPr>
              <w:t xml:space="preserve">Prawa </w:t>
            </w:r>
            <w:r w:rsidRPr="00E061F3">
              <w:t>(np. prawa majątkowe autorskie, ochrona informacji w postepowaniu patentowych, ochrona własności intelektualnej, tajemnicy przedsiębiorstwa i innych informacji podlegających prawnej ochronie lub przedstawiającej dla Uczelni wartość.</w:t>
            </w:r>
            <w:r>
              <w:t xml:space="preserve"> Itd.)</w:t>
            </w:r>
          </w:p>
        </w:tc>
      </w:tr>
    </w:tbl>
    <w:p w14:paraId="0D3F86B7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159"/>
      </w:tblGrid>
      <w:tr w:rsidR="00AD04CD" w:rsidRPr="007940D9" w14:paraId="02A5979D" w14:textId="77777777" w:rsidTr="007E6B3B">
        <w:trPr>
          <w:trHeight w:val="435"/>
        </w:trPr>
        <w:tc>
          <w:tcPr>
            <w:tcW w:w="2943" w:type="dxa"/>
            <w:shd w:val="clear" w:color="auto" w:fill="99CC00"/>
            <w:vAlign w:val="center"/>
          </w:tcPr>
          <w:p w14:paraId="591FCAF5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Kategoria</w:t>
            </w:r>
          </w:p>
        </w:tc>
        <w:tc>
          <w:tcPr>
            <w:tcW w:w="6269" w:type="dxa"/>
            <w:shd w:val="clear" w:color="auto" w:fill="99CC00"/>
            <w:vAlign w:val="center"/>
          </w:tcPr>
          <w:p w14:paraId="33BA06DA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1C992F92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25B62147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Czynniki zewnętrzne</w:t>
            </w:r>
          </w:p>
        </w:tc>
        <w:tc>
          <w:tcPr>
            <w:tcW w:w="6269" w:type="dxa"/>
          </w:tcPr>
          <w:p w14:paraId="57275FF5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Dostawcy/Klienci</w:t>
            </w:r>
            <w:r w:rsidRPr="007940D9">
              <w:t xml:space="preserve"> (np. współpraca z innymi jednostkami, podmiotami rynku)</w:t>
            </w:r>
          </w:p>
        </w:tc>
      </w:tr>
      <w:tr w:rsidR="00AD04CD" w:rsidRPr="007940D9" w14:paraId="3BFF49D8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3BC2A74A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3598A504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Czynniki niezależne</w:t>
            </w:r>
            <w:r w:rsidRPr="007940D9">
              <w:t xml:space="preserve"> (np. częste zmiany zachodzące </w:t>
            </w:r>
            <w:r>
              <w:br/>
            </w:r>
            <w:r w:rsidRPr="007940D9">
              <w:t xml:space="preserve">w obowiązujących przepisach, czynniki polityczne, braki regulacji prawnych, zmiany na stanowiskach istotnych dla funkcjonowania jednostki itd.) </w:t>
            </w:r>
          </w:p>
        </w:tc>
      </w:tr>
      <w:tr w:rsidR="00AD04CD" w:rsidRPr="007940D9" w14:paraId="2A1B317D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4BC0B092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3A42A75B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Znaczenie dla opinii publicznej</w:t>
            </w:r>
            <w:r w:rsidRPr="007940D9">
              <w:t xml:space="preserve"> (np. możliwość utraty reputacji, wrażliwość z punktu widzenia społecznego, presja społeczna itd.)</w:t>
            </w:r>
          </w:p>
        </w:tc>
      </w:tr>
    </w:tbl>
    <w:p w14:paraId="704663AC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6159"/>
      </w:tblGrid>
      <w:tr w:rsidR="00AD04CD" w:rsidRPr="007940D9" w14:paraId="3DBBFA93" w14:textId="77777777" w:rsidTr="007E6B3B">
        <w:trPr>
          <w:trHeight w:val="439"/>
        </w:trPr>
        <w:tc>
          <w:tcPr>
            <w:tcW w:w="2943" w:type="dxa"/>
            <w:shd w:val="clear" w:color="auto" w:fill="99CC00"/>
            <w:vAlign w:val="center"/>
          </w:tcPr>
          <w:p w14:paraId="576AA077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Kategoria</w:t>
            </w:r>
          </w:p>
        </w:tc>
        <w:tc>
          <w:tcPr>
            <w:tcW w:w="6269" w:type="dxa"/>
            <w:shd w:val="clear" w:color="auto" w:fill="99CC00"/>
            <w:vAlign w:val="center"/>
          </w:tcPr>
          <w:p w14:paraId="309ACD1F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06F1BAF4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6F88AAD9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Przepisy, procedury</w:t>
            </w:r>
          </w:p>
        </w:tc>
        <w:tc>
          <w:tcPr>
            <w:tcW w:w="6269" w:type="dxa"/>
          </w:tcPr>
          <w:p w14:paraId="690F31AD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 xml:space="preserve">Planowanie </w:t>
            </w:r>
            <w:r w:rsidRPr="007940D9">
              <w:t>(procedura planowania, harmonogramy działań, plany strategiczne, postępowanie na podstawie wewnętrznych procedur itd. )</w:t>
            </w:r>
          </w:p>
        </w:tc>
      </w:tr>
      <w:tr w:rsidR="00AD04CD" w:rsidRPr="007940D9" w14:paraId="6E8AC849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029DD4D9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7BFB30C4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Przepisy</w:t>
            </w:r>
            <w:r w:rsidRPr="007940D9">
              <w:t xml:space="preserve"> (np. zmiany przepisów, złożoność przepisów)</w:t>
            </w:r>
          </w:p>
        </w:tc>
      </w:tr>
      <w:tr w:rsidR="00AD04CD" w:rsidRPr="007940D9" w14:paraId="370D0B90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5D329DD1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79DD3A28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 xml:space="preserve">Procedury </w:t>
            </w:r>
            <w:r w:rsidRPr="007940D9">
              <w:t xml:space="preserve">(np. istnienie obowiązujących szablonów procedur, istnienie pisemnych procedur, ścieżek audytu itd.) </w:t>
            </w:r>
          </w:p>
        </w:tc>
      </w:tr>
      <w:tr w:rsidR="00AD04CD" w:rsidRPr="007940D9" w14:paraId="3270A510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0A81770C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23C0B1C5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 xml:space="preserve">Kontrola wewnętrzna </w:t>
            </w:r>
            <w:r w:rsidRPr="007940D9">
              <w:t>(np. dokumentacja, rejestrowanie operacji, podział obowiązków, rozdzielenie funkcji, nadzór itd.)</w:t>
            </w:r>
          </w:p>
        </w:tc>
      </w:tr>
    </w:tbl>
    <w:p w14:paraId="26793021" w14:textId="77777777" w:rsidR="00AD04CD" w:rsidRPr="007940D9" w:rsidRDefault="00AD04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4"/>
        <w:gridCol w:w="6158"/>
      </w:tblGrid>
      <w:tr w:rsidR="00AD04CD" w:rsidRPr="007940D9" w14:paraId="1B1C7572" w14:textId="77777777" w:rsidTr="007E6B3B">
        <w:trPr>
          <w:trHeight w:val="461"/>
        </w:trPr>
        <w:tc>
          <w:tcPr>
            <w:tcW w:w="2943" w:type="dxa"/>
            <w:shd w:val="clear" w:color="auto" w:fill="99CC00"/>
            <w:vAlign w:val="center"/>
          </w:tcPr>
          <w:p w14:paraId="12382940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Kategoria</w:t>
            </w:r>
          </w:p>
        </w:tc>
        <w:tc>
          <w:tcPr>
            <w:tcW w:w="6269" w:type="dxa"/>
            <w:shd w:val="clear" w:color="auto" w:fill="99CC00"/>
            <w:vAlign w:val="center"/>
          </w:tcPr>
          <w:p w14:paraId="0F9325C3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Podkategoria</w:t>
            </w:r>
          </w:p>
        </w:tc>
      </w:tr>
      <w:tr w:rsidR="00AD04CD" w:rsidRPr="007940D9" w14:paraId="62623779" w14:textId="77777777" w:rsidTr="007E6B3B">
        <w:trPr>
          <w:trHeight w:val="95"/>
        </w:trPr>
        <w:tc>
          <w:tcPr>
            <w:tcW w:w="2943" w:type="dxa"/>
            <w:vMerge w:val="restart"/>
            <w:shd w:val="clear" w:color="auto" w:fill="99CC00"/>
            <w:vAlign w:val="center"/>
          </w:tcPr>
          <w:p w14:paraId="2DD25475" w14:textId="77777777" w:rsidR="00AD04CD" w:rsidRPr="00FA7578" w:rsidRDefault="00AD04CD">
            <w:pPr>
              <w:jc w:val="center"/>
              <w:rPr>
                <w:b/>
              </w:rPr>
            </w:pPr>
            <w:r w:rsidRPr="00FA7578">
              <w:rPr>
                <w:b/>
              </w:rPr>
              <w:t>Działalność operacyjna</w:t>
            </w:r>
          </w:p>
        </w:tc>
        <w:tc>
          <w:tcPr>
            <w:tcW w:w="6269" w:type="dxa"/>
          </w:tcPr>
          <w:p w14:paraId="78FECF43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 xml:space="preserve">Wiedza </w:t>
            </w:r>
            <w:r w:rsidRPr="007940D9">
              <w:t>(np. działalność wymaga określonej profesjonalnej wiedzy z danego zakresu, skomplikowane działania, specjalistyczna wiedza, doświadczenie zawodowe itd.)</w:t>
            </w:r>
          </w:p>
        </w:tc>
      </w:tr>
      <w:tr w:rsidR="00AD04CD" w:rsidRPr="007940D9" w14:paraId="11257AD3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6CF6F9CA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59D9BC9B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Jakość</w:t>
            </w:r>
            <w:r w:rsidRPr="007940D9">
              <w:t xml:space="preserve"> (np. występujące błędy, częstotliwość, reakcja na popełniane błędy, dokonywanie poprawek itd.)</w:t>
            </w:r>
          </w:p>
        </w:tc>
      </w:tr>
      <w:tr w:rsidR="00AD04CD" w:rsidRPr="007940D9" w14:paraId="7C775486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65E5B56F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386E59C9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Złożoność</w:t>
            </w:r>
            <w:r w:rsidRPr="007940D9">
              <w:t xml:space="preserve"> (np. liczba podmiotów uczestniczących </w:t>
            </w:r>
            <w:r>
              <w:br/>
            </w:r>
            <w:r w:rsidRPr="007940D9">
              <w:t xml:space="preserve">w procesie, wykorzystywanie nowych technik, skomplikowane operacje, ilość przepisów regulujących daną </w:t>
            </w:r>
            <w:r w:rsidRPr="007940D9">
              <w:lastRenderedPageBreak/>
              <w:t>kwestię, konieczność uzgadniania stanowisk, złożoność pracy na danym stanowisku, itd.)</w:t>
            </w:r>
          </w:p>
        </w:tc>
      </w:tr>
      <w:tr w:rsidR="00AD04CD" w:rsidRPr="007940D9" w14:paraId="1B3462D1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08F29716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5D9AEAF3" w14:textId="77777777" w:rsidR="00AD04CD" w:rsidRPr="007940D9" w:rsidRDefault="00AD04CD">
            <w:pPr>
              <w:jc w:val="both"/>
            </w:pPr>
            <w:r w:rsidRPr="00FA7578">
              <w:rPr>
                <w:b/>
              </w:rPr>
              <w:t>Etyka</w:t>
            </w:r>
            <w:r w:rsidRPr="007940D9">
              <w:t xml:space="preserve"> (np. przestrzeganie zasad etycznych, morale pracowników, praca w stresie, wykonywanie zadań wrażliwych, akceptacja zmian, uczciwość, podatność na negatywne wpływy itd.)</w:t>
            </w:r>
          </w:p>
        </w:tc>
      </w:tr>
      <w:tr w:rsidR="00AD04CD" w:rsidRPr="007940D9" w14:paraId="56E007D8" w14:textId="77777777" w:rsidTr="007E6B3B">
        <w:trPr>
          <w:trHeight w:val="95"/>
        </w:trPr>
        <w:tc>
          <w:tcPr>
            <w:tcW w:w="2943" w:type="dxa"/>
            <w:vMerge/>
            <w:shd w:val="clear" w:color="auto" w:fill="99CC00"/>
          </w:tcPr>
          <w:p w14:paraId="43BFAD0A" w14:textId="77777777" w:rsidR="00AD04CD" w:rsidRPr="007940D9" w:rsidRDefault="00AD04CD">
            <w:pPr>
              <w:jc w:val="both"/>
            </w:pPr>
          </w:p>
        </w:tc>
        <w:tc>
          <w:tcPr>
            <w:tcW w:w="6269" w:type="dxa"/>
          </w:tcPr>
          <w:p w14:paraId="2B5E2C8E" w14:textId="0E346C5B" w:rsidR="00AD04CD" w:rsidRPr="007940D9" w:rsidRDefault="00AD04CD">
            <w:pPr>
              <w:jc w:val="both"/>
            </w:pPr>
            <w:r w:rsidRPr="00FA7578">
              <w:rPr>
                <w:b/>
              </w:rPr>
              <w:t>Informacja, przepływ informacji</w:t>
            </w:r>
            <w:r w:rsidRPr="007940D9">
              <w:t xml:space="preserve"> (np. efektywność,  kompletność, terminowość, adekwatność, ochrona danych, </w:t>
            </w:r>
            <w:r w:rsidR="00F73D21">
              <w:t xml:space="preserve">dostępność, </w:t>
            </w:r>
            <w:r w:rsidRPr="007940D9">
              <w:t>poufność</w:t>
            </w:r>
            <w:r w:rsidR="00F73D21">
              <w:t xml:space="preserve"> i integralność</w:t>
            </w:r>
            <w:r w:rsidRPr="007940D9">
              <w:t xml:space="preserve"> danych itd.)</w:t>
            </w:r>
          </w:p>
        </w:tc>
      </w:tr>
    </w:tbl>
    <w:p w14:paraId="6B99D583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07A0FFF3" w14:textId="77777777" w:rsidR="00AD04CD" w:rsidRDefault="00AD04CD">
      <w:pPr>
        <w:ind w:left="9552"/>
        <w:jc w:val="right"/>
        <w:sectPr w:rsidR="00AD04CD" w:rsidSect="0023262B">
          <w:footerReference w:type="even" r:id="rId8"/>
          <w:footerReference w:type="default" r:id="rId9"/>
          <w:pgSz w:w="11906" w:h="16838"/>
          <w:pgMar w:top="1276" w:right="1417" w:bottom="1134" w:left="1417" w:header="708" w:footer="708" w:gutter="0"/>
          <w:cols w:space="708"/>
          <w:titlePg/>
          <w:docGrid w:linePitch="360"/>
        </w:sectPr>
      </w:pPr>
    </w:p>
    <w:p w14:paraId="42BD26E3" w14:textId="60FADA42" w:rsidR="00000CF1" w:rsidRDefault="00000CF1" w:rsidP="00000CF1">
      <w:pPr>
        <w:ind w:left="5664" w:firstLine="708"/>
        <w:rPr>
          <w:sz w:val="20"/>
        </w:rPr>
      </w:pPr>
      <w:r>
        <w:rPr>
          <w:sz w:val="20"/>
        </w:rPr>
        <w:lastRenderedPageBreak/>
        <w:t>Załącznik Nr 2</w:t>
      </w:r>
    </w:p>
    <w:p w14:paraId="6D89AAA7" w14:textId="7FC3C51F" w:rsid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do Zarządzenia Nr </w:t>
      </w:r>
      <w:r w:rsidR="00A31D1D">
        <w:rPr>
          <w:sz w:val="20"/>
        </w:rPr>
        <w:t>184</w:t>
      </w:r>
      <w:r>
        <w:rPr>
          <w:sz w:val="20"/>
        </w:rPr>
        <w:t xml:space="preserve">/2018 </w:t>
      </w:r>
    </w:p>
    <w:p w14:paraId="53049856" w14:textId="6500CFF8" w:rsid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z dnia </w:t>
      </w:r>
      <w:r w:rsidR="00A31D1D">
        <w:rPr>
          <w:sz w:val="20"/>
        </w:rPr>
        <w:t>26.09.2018 r.</w:t>
      </w:r>
    </w:p>
    <w:p w14:paraId="3D09F9B3" w14:textId="7254EF62" w:rsidR="00000CF1" w:rsidRP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>Rektora SUM</w:t>
      </w:r>
    </w:p>
    <w:p w14:paraId="61FAA3F8" w14:textId="77777777" w:rsidR="00AD04CD" w:rsidRPr="00AB7C2C" w:rsidRDefault="00AD04CD">
      <w:pPr>
        <w:ind w:left="5387"/>
        <w:rPr>
          <w:b/>
        </w:rPr>
      </w:pPr>
    </w:p>
    <w:p w14:paraId="67714353" w14:textId="77777777" w:rsidR="00AD04CD" w:rsidRPr="00AB7C2C" w:rsidRDefault="00AD04CD" w:rsidP="00357A27">
      <w:pPr>
        <w:jc w:val="center"/>
        <w:rPr>
          <w:b/>
        </w:rPr>
      </w:pPr>
      <w:r w:rsidRPr="00AB7C2C">
        <w:rPr>
          <w:b/>
        </w:rPr>
        <w:t>Sposób prezentacji punktowej oceny ryzyka</w:t>
      </w:r>
    </w:p>
    <w:p w14:paraId="085D9949" w14:textId="77777777" w:rsidR="00AD04CD" w:rsidRPr="00AB7C2C" w:rsidRDefault="00AD04CD" w:rsidP="00357A27">
      <w:pPr>
        <w:numPr>
          <w:ilvl w:val="0"/>
          <w:numId w:val="29"/>
        </w:numPr>
        <w:tabs>
          <w:tab w:val="clear" w:pos="720"/>
          <w:tab w:val="left" w:pos="-1418"/>
        </w:tabs>
        <w:suppressAutoHyphens/>
        <w:ind w:left="284" w:hanging="284"/>
        <w:jc w:val="both"/>
      </w:pPr>
      <w:r w:rsidRPr="00AB7C2C">
        <w:t xml:space="preserve">Punktowa ocena ryzyka wynika z połączenia skutków wystąpienia ryzyka i prawdopodobieństwa jego wystąpienia. </w:t>
      </w:r>
    </w:p>
    <w:p w14:paraId="344F5B17" w14:textId="77777777" w:rsidR="00AD04CD" w:rsidRPr="00AB7C2C" w:rsidRDefault="00AD04CD" w:rsidP="00357A27">
      <w:pPr>
        <w:numPr>
          <w:ilvl w:val="0"/>
          <w:numId w:val="29"/>
        </w:numPr>
        <w:tabs>
          <w:tab w:val="clear" w:pos="720"/>
          <w:tab w:val="num" w:pos="-993"/>
        </w:tabs>
        <w:suppressAutoHyphens/>
        <w:ind w:left="284" w:hanging="284"/>
        <w:jc w:val="both"/>
      </w:pPr>
      <w:r w:rsidRPr="00AB7C2C">
        <w:t xml:space="preserve">Oceny punktowe skutków wystąpienia ryzyka i prawdopodobieństwa jego wystąpienia </w:t>
      </w:r>
      <w:r w:rsidRPr="00AB7C2C">
        <w:rPr>
          <w:b/>
        </w:rPr>
        <w:t>mnoży się</w:t>
      </w:r>
      <w:r w:rsidRPr="00AB7C2C">
        <w:t>, by uzyskać łączną punktową ocenę ryzyka.</w:t>
      </w:r>
    </w:p>
    <w:p w14:paraId="636642C4" w14:textId="77777777" w:rsidR="00AD04CD" w:rsidRPr="00AB7C2C" w:rsidRDefault="00AD04CD" w:rsidP="00357A27">
      <w:pPr>
        <w:numPr>
          <w:ilvl w:val="0"/>
          <w:numId w:val="29"/>
        </w:numPr>
        <w:tabs>
          <w:tab w:val="clear" w:pos="720"/>
          <w:tab w:val="num" w:pos="-993"/>
        </w:tabs>
        <w:suppressAutoHyphens/>
        <w:ind w:left="284" w:hanging="284"/>
        <w:jc w:val="both"/>
      </w:pPr>
      <w:r w:rsidRPr="00AB7C2C">
        <w:t>W celu określenia punktów ryzyka należy kierować się wartościami odnoszącymi się do prawdopodobieństwa i wpływu,</w:t>
      </w:r>
      <w:r>
        <w:t xml:space="preserve"> wynikającymi z § 6 i 7 Zarządzenia</w:t>
      </w:r>
      <w:r w:rsidRPr="00AB7C2C">
        <w:t>.</w:t>
      </w:r>
    </w:p>
    <w:p w14:paraId="651C48FF" w14:textId="786EF180" w:rsidR="00AD04CD" w:rsidRPr="00AB7C2C" w:rsidRDefault="00AD04CD" w:rsidP="00357A27">
      <w:pPr>
        <w:numPr>
          <w:ilvl w:val="0"/>
          <w:numId w:val="29"/>
        </w:numPr>
        <w:tabs>
          <w:tab w:val="clear" w:pos="720"/>
          <w:tab w:val="num" w:pos="-993"/>
        </w:tabs>
        <w:suppressAutoHyphens/>
        <w:ind w:left="284" w:hanging="284"/>
        <w:jc w:val="both"/>
      </w:pPr>
      <w:r w:rsidRPr="00AB7C2C">
        <w:t xml:space="preserve">Punktową ocenę ryzyka </w:t>
      </w:r>
      <w:r w:rsidRPr="00AB7C2C">
        <w:rPr>
          <w:b/>
        </w:rPr>
        <w:t>należy przeprowadzić dla ryzyka nieodłącznego</w:t>
      </w:r>
      <w:r w:rsidR="004E1A1D">
        <w:rPr>
          <w:b/>
        </w:rPr>
        <w:t>,</w:t>
      </w:r>
      <w:r w:rsidRPr="00AB7C2C">
        <w:rPr>
          <w:b/>
        </w:rPr>
        <w:t xml:space="preserve"> rezydualnego, </w:t>
      </w:r>
      <w:r w:rsidR="004E1A1D">
        <w:rPr>
          <w:b/>
        </w:rPr>
        <w:t xml:space="preserve">rezydualnego w skali Uczelni. </w:t>
      </w:r>
      <w:r w:rsidR="004E1A1D">
        <w:t>W</w:t>
      </w:r>
      <w:r w:rsidRPr="00AB7C2C">
        <w:t>yniki należy umieścić w</w:t>
      </w:r>
      <w:r w:rsidRPr="00AB7C2C">
        <w:rPr>
          <w:b/>
        </w:rPr>
        <w:t xml:space="preserve"> </w:t>
      </w:r>
      <w:r w:rsidRPr="00AB7C2C">
        <w:t xml:space="preserve">kolumnach </w:t>
      </w:r>
      <w:r w:rsidR="004E1A1D">
        <w:t>10, 13, 16</w:t>
      </w:r>
      <w:r w:rsidRPr="00AB7C2C">
        <w:t xml:space="preserve"> wydziałowego rejestru </w:t>
      </w:r>
      <w:proofErr w:type="spellStart"/>
      <w:r w:rsidRPr="00AB7C2C">
        <w:t>ryzyk</w:t>
      </w:r>
      <w:proofErr w:type="spellEnd"/>
      <w:r w:rsidRPr="00AB7C2C">
        <w:t xml:space="preserve"> – w prezentowany poniżej sposób.</w:t>
      </w:r>
    </w:p>
    <w:p w14:paraId="092938C7" w14:textId="77777777" w:rsidR="00AD04CD" w:rsidRPr="00AB7C2C" w:rsidRDefault="00AD04CD" w:rsidP="00357A27">
      <w:pPr>
        <w:numPr>
          <w:ilvl w:val="0"/>
          <w:numId w:val="29"/>
        </w:numPr>
        <w:tabs>
          <w:tab w:val="clear" w:pos="720"/>
          <w:tab w:val="num" w:pos="-993"/>
        </w:tabs>
        <w:suppressAutoHyphens/>
        <w:ind w:left="284" w:hanging="284"/>
        <w:jc w:val="both"/>
      </w:pPr>
      <w:r w:rsidRPr="00AB7C2C">
        <w:t>W celu ułatwienia określenia punktowej oceny ryzyka nieodłącznego i ryzyka rezydualnego, należy zastosować poniższy sposób prezentacji relacji miedzy:</w:t>
      </w:r>
    </w:p>
    <w:p w14:paraId="0D73F17A" w14:textId="77777777" w:rsidR="00AD04CD" w:rsidRPr="00AB7C2C" w:rsidRDefault="00AD04CD" w:rsidP="00357A27">
      <w:pPr>
        <w:ind w:left="1260"/>
        <w:jc w:val="both"/>
      </w:pPr>
    </w:p>
    <w:p w14:paraId="34039E3A" w14:textId="77777777" w:rsidR="00AD04CD" w:rsidRPr="00AB7C2C" w:rsidRDefault="00AD04CD" w:rsidP="00357A27">
      <w:pPr>
        <w:ind w:left="1260"/>
        <w:jc w:val="both"/>
      </w:pPr>
      <w:r w:rsidRPr="00AB7C2C">
        <w:rPr>
          <w:b/>
        </w:rPr>
        <w:t>P</w:t>
      </w:r>
      <w:r w:rsidRPr="00AB7C2C">
        <w:t xml:space="preserve"> – PRAWDOPODOBIEŃSTWEM</w:t>
      </w:r>
    </w:p>
    <w:p w14:paraId="09D9E6CC" w14:textId="77777777" w:rsidR="00AD04CD" w:rsidRPr="00AB7C2C" w:rsidRDefault="00AD04CD" w:rsidP="00357A27">
      <w:pPr>
        <w:ind w:left="1260"/>
        <w:jc w:val="both"/>
      </w:pPr>
      <w:r w:rsidRPr="00AB7C2C">
        <w:rPr>
          <w:b/>
        </w:rPr>
        <w:t>W</w:t>
      </w:r>
      <w:r w:rsidRPr="00AB7C2C">
        <w:t xml:space="preserve"> – WPŁYWEM (ODDZIAŁYWANIEM)</w:t>
      </w:r>
    </w:p>
    <w:p w14:paraId="0A71ACC8" w14:textId="77777777" w:rsidR="00AD04CD" w:rsidRPr="00AB7C2C" w:rsidRDefault="00AD04CD"/>
    <w:p w14:paraId="427BD058" w14:textId="01EED9C7" w:rsidR="00AD04CD" w:rsidRPr="00AB7C2C" w:rsidRDefault="00DF2D6E">
      <w:pPr>
        <w:jc w:val="center"/>
      </w:pPr>
      <w:r w:rsidRPr="00AB7C2C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64A9BE" wp14:editId="639F6FB0">
                <wp:simplePos x="0" y="0"/>
                <wp:positionH relativeFrom="column">
                  <wp:posOffset>1433830</wp:posOffset>
                </wp:positionH>
                <wp:positionV relativeFrom="paragraph">
                  <wp:posOffset>974090</wp:posOffset>
                </wp:positionV>
                <wp:extent cx="476250" cy="409575"/>
                <wp:effectExtent l="0" t="0" r="19050" b="28575"/>
                <wp:wrapNone/>
                <wp:docPr id="2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9816" w14:textId="77777777" w:rsidR="000E5CFE" w:rsidRPr="00BC176A" w:rsidRDefault="000E5CFE" w:rsidP="00AD04C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C176A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W=4</w:t>
                            </w:r>
                          </w:p>
                          <w:p w14:paraId="5D2F7668" w14:textId="77777777" w:rsidR="000E5CFE" w:rsidRPr="00BC176A" w:rsidRDefault="000E5CFE" w:rsidP="00AD04CD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BC176A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P=2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4A9B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12.9pt;margin-top:76.7pt;width:37.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2zD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">
                <v:textbox>
                  <w:txbxContent>
                    <w:p w14:paraId="73389816" w14:textId="77777777" w:rsidR="000E5CFE" w:rsidRPr="00BC176A" w:rsidRDefault="000E5CFE" w:rsidP="00AD04C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C176A">
                        <w:rPr>
                          <w:rFonts w:ascii="Trebuchet MS" w:hAnsi="Trebuchet MS"/>
                          <w:sz w:val="20"/>
                          <w:szCs w:val="20"/>
                        </w:rPr>
                        <w:t>W=4</w:t>
                      </w:r>
                    </w:p>
                    <w:p w14:paraId="5D2F7668" w14:textId="77777777" w:rsidR="000E5CFE" w:rsidRPr="00BC176A" w:rsidRDefault="000E5CFE" w:rsidP="00AD04CD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BC176A">
                        <w:rPr>
                          <w:rFonts w:ascii="Trebuchet MS" w:hAnsi="Trebuchet MS"/>
                          <w:sz w:val="20"/>
                          <w:szCs w:val="20"/>
                        </w:rPr>
                        <w:t>P=2</w:t>
                      </w:r>
                    </w:p>
                  </w:txbxContent>
                </v:textbox>
              </v:shape>
            </w:pict>
          </mc:Fallback>
        </mc:AlternateContent>
      </w:r>
      <w:r w:rsidRPr="00AB7C2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D09EEA" wp14:editId="2EB04074">
                <wp:simplePos x="0" y="0"/>
                <wp:positionH relativeFrom="column">
                  <wp:posOffset>737870</wp:posOffset>
                </wp:positionH>
                <wp:positionV relativeFrom="paragraph">
                  <wp:posOffset>1379220</wp:posOffset>
                </wp:positionV>
                <wp:extent cx="628015" cy="0"/>
                <wp:effectExtent l="0" t="76200" r="19685" b="95250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0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0B38C"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08.6pt" to="107.5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" strokeweight=".5pt">
                <v:stroke dashstyle="dashDot" endarrow="block"/>
              </v:line>
            </w:pict>
          </mc:Fallback>
        </mc:AlternateContent>
      </w:r>
      <w:r w:rsidRPr="00AB7C2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6D3605" wp14:editId="60043CFB">
                <wp:simplePos x="0" y="0"/>
                <wp:positionH relativeFrom="column">
                  <wp:posOffset>1356995</wp:posOffset>
                </wp:positionH>
                <wp:positionV relativeFrom="paragraph">
                  <wp:posOffset>1391225</wp:posOffset>
                </wp:positionV>
                <wp:extent cx="8890" cy="1036380"/>
                <wp:effectExtent l="76200" t="38100" r="67310" b="11430"/>
                <wp:wrapNone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890" cy="1036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94291" id="Line 37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5pt,109.55pt" to="107.55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">
                <v:stroke dashstyle="dashDot" endarrow="block"/>
              </v:line>
            </w:pict>
          </mc:Fallback>
        </mc:AlternateContent>
      </w:r>
      <w:r w:rsidRPr="00AB7C2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C82766" wp14:editId="2A721DC5">
                <wp:simplePos x="0" y="0"/>
                <wp:positionH relativeFrom="column">
                  <wp:posOffset>243205</wp:posOffset>
                </wp:positionH>
                <wp:positionV relativeFrom="paragraph">
                  <wp:posOffset>874395</wp:posOffset>
                </wp:positionV>
                <wp:extent cx="276225" cy="1743075"/>
                <wp:effectExtent l="0" t="0" r="28575" b="2857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7430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201EA" w14:textId="77777777" w:rsidR="000E5CFE" w:rsidRDefault="000E5CFE" w:rsidP="00AD04CD">
                            <w:r>
                              <w:t>5</w:t>
                            </w:r>
                          </w:p>
                          <w:p w14:paraId="67D024C7" w14:textId="77777777" w:rsidR="000E5CFE" w:rsidRDefault="000E5CFE" w:rsidP="00AD04CD"/>
                          <w:p w14:paraId="371FDE08" w14:textId="77777777" w:rsidR="000E5CFE" w:rsidRDefault="000E5CFE" w:rsidP="00AD04CD">
                            <w:r>
                              <w:t>4</w:t>
                            </w:r>
                          </w:p>
                          <w:p w14:paraId="5C95AD6D" w14:textId="77777777" w:rsidR="000E5CFE" w:rsidRDefault="000E5CFE" w:rsidP="00AD04CD"/>
                          <w:p w14:paraId="752B043D" w14:textId="77777777" w:rsidR="000E5CFE" w:rsidRDefault="000E5CFE" w:rsidP="00AD04CD">
                            <w:r>
                              <w:t>3</w:t>
                            </w:r>
                          </w:p>
                          <w:p w14:paraId="0E4E899B" w14:textId="77777777" w:rsidR="000E5CFE" w:rsidRDefault="000E5CFE" w:rsidP="00AD04CD"/>
                          <w:p w14:paraId="7601B315" w14:textId="77777777" w:rsidR="000E5CFE" w:rsidRDefault="000E5CFE" w:rsidP="00AD04CD">
                            <w:r>
                              <w:t>2</w:t>
                            </w:r>
                          </w:p>
                          <w:p w14:paraId="3A401A2D" w14:textId="77777777" w:rsidR="000E5CFE" w:rsidRDefault="000E5CFE" w:rsidP="00AD04CD"/>
                          <w:p w14:paraId="4838F967" w14:textId="77777777" w:rsidR="000E5CFE" w:rsidRDefault="000E5CFE" w:rsidP="00AD04CD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2766" id="Text Box 34" o:spid="_x0000_s1027" type="#_x0000_t202" style="position:absolute;left:0;text-align:left;margin-left:19.15pt;margin-top:68.85pt;width:21.75pt;height:13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" fillcolor="silver">
                <v:stroke dashstyle="1 1"/>
                <v:textbox>
                  <w:txbxContent>
                    <w:p w14:paraId="02C201EA" w14:textId="77777777" w:rsidR="000E5CFE" w:rsidRDefault="000E5CFE" w:rsidP="00AD04CD">
                      <w:r>
                        <w:t>5</w:t>
                      </w:r>
                    </w:p>
                    <w:p w14:paraId="67D024C7" w14:textId="77777777" w:rsidR="000E5CFE" w:rsidRDefault="000E5CFE" w:rsidP="00AD04CD"/>
                    <w:p w14:paraId="371FDE08" w14:textId="77777777" w:rsidR="000E5CFE" w:rsidRDefault="000E5CFE" w:rsidP="00AD04CD">
                      <w:r>
                        <w:t>4</w:t>
                      </w:r>
                    </w:p>
                    <w:p w14:paraId="5C95AD6D" w14:textId="77777777" w:rsidR="000E5CFE" w:rsidRDefault="000E5CFE" w:rsidP="00AD04CD"/>
                    <w:p w14:paraId="752B043D" w14:textId="77777777" w:rsidR="000E5CFE" w:rsidRDefault="000E5CFE" w:rsidP="00AD04CD">
                      <w:r>
                        <w:t>3</w:t>
                      </w:r>
                    </w:p>
                    <w:p w14:paraId="0E4E899B" w14:textId="77777777" w:rsidR="000E5CFE" w:rsidRDefault="000E5CFE" w:rsidP="00AD04CD"/>
                    <w:p w14:paraId="7601B315" w14:textId="77777777" w:rsidR="000E5CFE" w:rsidRDefault="000E5CFE" w:rsidP="00AD04CD">
                      <w:r>
                        <w:t>2</w:t>
                      </w:r>
                    </w:p>
                    <w:p w14:paraId="3A401A2D" w14:textId="77777777" w:rsidR="000E5CFE" w:rsidRDefault="000E5CFE" w:rsidP="00AD04CD"/>
                    <w:p w14:paraId="4838F967" w14:textId="77777777" w:rsidR="000E5CFE" w:rsidRDefault="000E5CFE" w:rsidP="00AD04C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B7C2C"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679C2F3F" wp14:editId="3A591C0A">
                <wp:simplePos x="0" y="0"/>
                <wp:positionH relativeFrom="column">
                  <wp:posOffset>33020</wp:posOffset>
                </wp:positionH>
                <wp:positionV relativeFrom="paragraph">
                  <wp:posOffset>445770</wp:posOffset>
                </wp:positionV>
                <wp:extent cx="4733925" cy="2741295"/>
                <wp:effectExtent l="0" t="0" r="28575" b="209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3925" cy="2741295"/>
                          <a:chOff x="0" y="0"/>
                          <a:chExt cx="8999" cy="521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99" cy="5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91000"/>
                                  </a:srgb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59" y="719"/>
                            <a:ext cx="1" cy="3239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59" y="3959"/>
                            <a:ext cx="3959" cy="1"/>
                          </a:xfrm>
                          <a:prstGeom prst="line">
                            <a:avLst/>
                          </a:prstGeom>
                          <a:noFill/>
                          <a:ln w="9398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99" y="3779"/>
                            <a:ext cx="1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519" y="3779"/>
                            <a:ext cx="1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39" y="3779"/>
                            <a:ext cx="1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959" y="3779"/>
                            <a:ext cx="1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679" y="3779"/>
                            <a:ext cx="1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98" y="3598"/>
                            <a:ext cx="539" cy="71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1000"/>
                            </a:srgbClr>
                          </a:solidFill>
                          <a:ln w="93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56550E" w14:textId="77777777" w:rsidR="000E5CFE" w:rsidRDefault="000E5CFE" w:rsidP="00AD04CD">
                              <w:pPr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79" y="3419"/>
                            <a:ext cx="3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79" y="2879"/>
                            <a:ext cx="3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79" y="2339"/>
                            <a:ext cx="3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8" y="1799"/>
                            <a:ext cx="359" cy="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9" y="1259"/>
                            <a:ext cx="359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" y="178"/>
                            <a:ext cx="539" cy="53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1000"/>
                            </a:srgbClr>
                          </a:solidFill>
                          <a:ln w="939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427D3C" w14:textId="77777777" w:rsidR="000E5CFE" w:rsidRPr="00287FA7" w:rsidRDefault="000E5CFE" w:rsidP="00AD04CD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87FA7">
                                <w:rPr>
                                  <w:b/>
                                  <w:sz w:val="32"/>
                                  <w:szCs w:val="32"/>
                                </w:rP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C2F3F" id="Group 2" o:spid="_x0000_s1028" style="position:absolute;left:0;text-align:left;margin-left:2.6pt;margin-top:35.1pt;width:372.75pt;height:215.85pt;z-index:251654656;mso-wrap-distance-left:0;mso-wrap-distance-right:0" coordsize="8999,5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">
                <v:rect id="Rectangle 3" o:spid="_x0000_s1029" style="position:absolute;width:8999;height:5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cUK8IA&#10;AADaAAAADwAAAGRycy9kb3ducmV2LnhtbESPQYvCMBSE7wv+h/AEb2uqB1mqUURR9uKC1YLHR/Ns&#10;g81LabK2+us3C4LHYWa+YRar3tbiTq03jhVMxgkI4sJpw6WC82n3+QXCB2SNtWNS8CAPq+XgY4Gp&#10;dh0f6Z6FUkQI+xQVVCE0qZS+qMiiH7uGOHpX11oMUbal1C12EW5rOU2SmbRoOC5U2NCmouKW/VoF&#10;h5/sdHnsn5Otz3OzP5r1Ocs7pUbDfj0HEagP7/Cr/a0VTOH/Sr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1xQrwgAAANoAAAAPAAAAAAAAAAAAAAAAAJgCAABkcnMvZG93&#10;bnJldi54bWxQSwUGAAAAAAQABAD1AAAAhwMAAAAA&#10;" filled="f">
                  <v:fill opacity="59624f"/>
                  <v:stroke dashstyle="dash" joinstyle="round"/>
                </v:rect>
                <v:line id="Line 4" o:spid="_x0000_s1030" style="position:absolute;visibility:visible;mso-wrap-style:square" from="1259,719" to="1260,3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n7v8IAAADaAAAADwAAAGRycy9kb3ducmV2LnhtbESP3WoCMRSE7wu+QzhC72pWxaKrUUQo&#10;ilLBnwc4bI6bxc3JmqS6fXsjFHo5zMw3zGzR2lrcyYfKsYJ+LwNBXDhdcangfPr6GIMIEVlj7ZgU&#10;/FKAxbzzNsNcuwcf6H6MpUgQDjkqMDE2uZShMGQx9FxDnLyL8xZjkr6U2uMjwW0tB1n2KS1WnBYM&#10;NrQyVFyPP1ZBUXmTXXfDyXq53l6+d7fNfsROqfduu5yCiNTG//Bfe6MVDOF1Jd0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n7v8IAAADaAAAADwAAAAAAAAAAAAAA&#10;AAChAgAAZHJzL2Rvd25yZXYueG1sUEsFBgAAAAAEAAQA+QAAAJADAAAAAA==&#10;" strokeweight=".74pt">
                  <v:stroke startarrow="block" joinstyle="miter"/>
                </v:line>
                <v:line id="Line 5" o:spid="_x0000_s1031" style="position:absolute;visibility:visible;mso-wrap-style:square" from="1259,3959" to="5218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HqF8EAAADaAAAADwAAAGRycy9kb3ducmV2LnhtbESPQYvCMBSE74L/IbwFb5quuKJdUymi&#10;rFer6PXZvG1Lm5fSRO3+e7MgeBxm5htmte5NI+7Uucqygs9JBII4t7riQsHpuBsvQDiPrLGxTAr+&#10;yME6GQ5WGGv74APdM1+IAGEXo4LS+zaW0uUlGXQT2xIH79d2Bn2QXSF1h48AN42cRtFcGqw4LJTY&#10;0qakvM5uRkE/O7uv+pRuLz/TuUuX0fWQNVelRh99+g3CU+/f4Vd7rxXM4P9KuAEye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keoXwQAAANoAAAAPAAAAAAAAAAAAAAAA&#10;AKECAABkcnMvZG93bnJldi54bWxQSwUGAAAAAAQABAD5AAAAjwMAAAAA&#10;" strokeweight=".74pt">
                  <v:stroke endarrow="block" joinstyle="miter"/>
                </v:line>
                <v:line id="Line 6" o:spid="_x0000_s1032" style="position:absolute;visibility:visible;mso-wrap-style:square" from="1799,3779" to="180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nYLMQAAADaAAAADwAAAGRycy9kb3ducmV2LnhtbESPQWvCQBSE74X+h+UVems2LSolukoR&#10;CymIkFhIe3tkn0lI9m3IbjX117uC4HGYmW+YxWo0nTjS4BrLCl6jGARxaXXDlYLv/efLOwjnkTV2&#10;lknBPzlYLR8fFphoe+KMjrmvRICwS1BB7X2fSOnKmgy6yPbEwTvYwaAPcqikHvAU4KaTb3E8kwYb&#10;Dgs19rSuqWzzP6Pgtyu2O0NNm5Zpdm4nk5/ia2OVen4aP+YgPI3+Hr61U61gCtcr4Qb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OdgsxAAAANoAAAAPAAAAAAAAAAAA&#10;AAAAAKECAABkcnMvZG93bnJldi54bWxQSwUGAAAAAAQABAD5AAAAkgMAAAAA&#10;" strokeweight=".26mm">
                  <v:stroke dashstyle="dash" joinstyle="miter"/>
                </v:line>
                <v:line id="Line 7" o:spid="_x0000_s1033" style="position:absolute;visibility:visible;mso-wrap-style:square" from="2519,3779" to="252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tGW8IAAADaAAAADwAAAGRycy9kb3ducmV2LnhtbESPQYvCMBSE74L/ITzBm6YuIlKNIuJC&#10;BVnQXVBvj+bZljYvpYla/fUbQfA4zMw3zHzZmkrcqHGFZQWjYQSCOLW64EzB3+/3YArCeWSNlWVS&#10;8CAHy0W3M8dY2zvv6XbwmQgQdjEqyL2vYyldmpNBN7Q1cfAutjHog2wyqRu8B7ip5FcUTaTBgsNC&#10;jjWtc0rLw9UoOFfH3Y+hokzSZP8sx+PTcbuxSvV77WoGwlPrP+F3O9EKJvC6Em6A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tGW8IAAADaAAAADwAAAAAAAAAAAAAA&#10;AAChAgAAZHJzL2Rvd25yZXYueG1sUEsFBgAAAAAEAAQA+QAAAJADAAAAAA==&#10;" strokeweight=".26mm">
                  <v:stroke dashstyle="dash" joinstyle="miter"/>
                </v:line>
                <v:line id="Line 8" o:spid="_x0000_s1034" style="position:absolute;visibility:visible;mso-wrap-style:square" from="3239,3779" to="324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fjwMQAAADaAAAADwAAAGRycy9kb3ducmV2LnhtbESPQWvCQBSE74X+h+UVems2LaIlukoR&#10;CymIkFhIe3tkn0lI9m3IbjX117uC4HGYmW+YxWo0nTjS4BrLCl6jGARxaXXDlYLv/efLOwjnkTV2&#10;lknBPzlYLR8fFphoe+KMjrmvRICwS1BB7X2fSOnKmgy6yPbEwTvYwaAPcqikHvAU4KaTb3E8lQYb&#10;Dgs19rSuqWzzP6Pgtyu2O0NNm5Zpdm4nk5/ia2OVen4aP+YgPI3+Hr61U61gBtcr4Qb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p+PAxAAAANoAAAAPAAAAAAAAAAAA&#10;AAAAAKECAABkcnMvZG93bnJldi54bWxQSwUGAAAAAAQABAD5AAAAkgMAAAAA&#10;" strokeweight=".26mm">
                  <v:stroke dashstyle="dash" joinstyle="miter"/>
                </v:line>
                <v:line id="Line 9" o:spid="_x0000_s1035" style="position:absolute;visibility:visible;mso-wrap-style:square" from="3959,3779" to="396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h3sr8AAADaAAAADwAAAGRycy9kb3ducmV2LnhtbERPy4rCMBTdC/5DuII7TR1EhmoUEQcq&#10;iOAD1N2lubalzU1pola/3iyEWR7Oe7ZoTSUe1LjCsoLRMAJBnFpdcKbgdPwb/IJwHlljZZkUvMjB&#10;Yt7tzDDW9sl7ehx8JkIIuxgV5N7XsZQuzcmgG9qaOHA32xj0ATaZ1A0+Q7ip5E8UTaTBgkNDjjWt&#10;ckrLw90ouFbn7c5QUSZpsn+X4/HlvFlbpfq9djkF4an1/+KvO9EKwtZwJdwAO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zh3sr8AAADaAAAADwAAAAAAAAAAAAAAAACh&#10;AgAAZHJzL2Rvd25yZXYueG1sUEsFBgAAAAAEAAQA+QAAAI0DAAAAAA==&#10;" strokeweight=".26mm">
                  <v:stroke dashstyle="dash" joinstyle="miter"/>
                </v:line>
                <v:line id="Line 10" o:spid="_x0000_s1036" style="position:absolute;visibility:visible;mso-wrap-style:square" from="4679,3779" to="4680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TSKcQAAADaAAAADwAAAGRycy9kb3ducmV2LnhtbESPQWvCQBSE74X+h+UVems2LSI2ukoR&#10;CymIkFhIe3tkn0lI9m3IbjX117uC4HGYmW+YxWo0nTjS4BrLCl6jGARxaXXDlYLv/efLDITzyBo7&#10;y6Tgnxyslo8PC0y0PXFGx9xXIkDYJaig9r5PpHRlTQZdZHvi4B3sYNAHOVRSD3gKcNPJtzieSoMN&#10;h4Uae1rXVLb5n1Hw2xXbnaGmTcs0O7eTyU/xtbFKPT+NH3MQnkZ/D9/aqVbwDtcr4QbI5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dNIpxAAAANoAAAAPAAAAAAAAAAAA&#10;AAAAAKECAABkcnMvZG93bnJldi54bWxQSwUGAAAAAAQABAD5AAAAkgMAAAAA&#10;" strokeweight=".26mm">
                  <v:stroke dashstyle="dash" joinstyle="miter"/>
                </v:line>
                <v:shape id="Text Box 11" o:spid="_x0000_s1037" type="#_x0000_t202" style="position:absolute;left:5398;top:3598;width:539;height: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JQXcMA&#10;AADbAAAADwAAAGRycy9kb3ducmV2LnhtbESPwW7CQAxE75X6DytX6q1s4FBCyoKAqlI5IBXKB1hZ&#10;k0RkvVHWQNqvrw9Ivdma8czzfDmE1lypT01kB+NRBoa4jL7hysHx++MlB5ME2WMbmRz8UILl4vFh&#10;joWPN97T9SCV0RBOBTqoRbrC2lTWFDCNYkes2in2AUXXvrK+x5uGh9ZOsuzVBmxYG2rsaFNTeT5c&#10;goP3XX7Zxq815ZOp/M7Q+1yOM+een4bVGxihQf7N9+tPr/hKr7/oAHb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JQXcMAAADbAAAADwAAAAAAAAAAAAAAAACYAgAAZHJzL2Rv&#10;d25yZXYueG1sUEsFBgAAAAAEAAQA9QAAAIgDAAAAAA==&#10;" strokeweight=".74pt">
                  <v:fill opacity="59624f"/>
                  <v:textbox>
                    <w:txbxContent>
                      <w:p w14:paraId="3356550E" w14:textId="77777777" w:rsidR="000E5CFE" w:rsidRDefault="000E5CFE" w:rsidP="00AD04CD">
                        <w:pPr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line id="Line 12" o:spid="_x0000_s1038" style="position:absolute;visibility:visible;mso-wrap-style:square" from="1079,3419" to="1438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4OhsEAAADbAAAADwAAAGRycy9kb3ducmV2LnhtbERPTYvCMBC9L/gfwgjeNHURkWoUEYUK&#10;IuguVG9DM7alzaQ0Wa3+erOwsLd5vM9ZrDpTizu1rrSsYDyKQBBnVpecK/j+2g1nIJxH1lhbJgVP&#10;crBa9j4WGGv74BPdzz4XIYRdjAoK75tYSpcVZNCNbEMcuJttDfoA21zqFh8h3NTyM4qm0mDJoaHA&#10;hjYFZdX5xyi41unhaKiskiw5varJ5JLut1apQb9bz0F46vy/+M+d6DB/DL+/hAPk8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7g6GwQAAANsAAAAPAAAAAAAAAAAAAAAA&#10;AKECAABkcnMvZG93bnJldi54bWxQSwUGAAAAAAQABAD5AAAAjwMAAAAA&#10;" strokeweight=".26mm">
                  <v:stroke dashstyle="dash" joinstyle="miter"/>
                </v:line>
                <v:line id="Line 13" o:spid="_x0000_s1039" style="position:absolute;visibility:visible;mso-wrap-style:square" from="1079,2879" to="1438,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yQ8cEAAADbAAAADwAAAGRycy9kb3ducmV2LnhtbERPTYvCMBC9C/6HMIK3NVVElmoUEYUK&#10;sqC7UL0NzdiWNpPSRK37683Cgrd5vM9ZrDpTizu1rrSsYDyKQBBnVpecK/j53n18gnAeWWNtmRQ8&#10;ycFq2e8tMNb2wUe6n3wuQgi7GBUU3jexlC4ryKAb2YY4cFfbGvQBtrnULT5CuKnlJIpm0mDJoaHA&#10;hjYFZdXpZhRc6vTwZaiskiw5/lbT6Tndb61Sw0G3noPw1Pm3+N+d6DB/An+/hAPk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PJDxwQAAANsAAAAPAAAAAAAAAAAAAAAA&#10;AKECAABkcnMvZG93bnJldi54bWxQSwUGAAAAAAQABAD5AAAAjwMAAAAA&#10;" strokeweight=".26mm">
                  <v:stroke dashstyle="dash" joinstyle="miter"/>
                </v:line>
                <v:line id="Line 14" o:spid="_x0000_s1040" style="position:absolute;visibility:visible;mso-wrap-style:square" from="1079,2339" to="1438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A1asMAAADbAAAADwAAAGRycy9kb3ducmV2LnhtbERP32vCMBB+H/g/hBP2NlOnDKlGEXHQ&#10;wRi0E9S3oznb0uRSmqjd/vplMNjbfXw/b7UZrBE36n3jWMF0koAgLp1uuFJw+Hx9WoDwAVmjcUwK&#10;vsjDZj16WGGq3Z1zuhWhEjGEfYoK6hC6VEpf1mTRT1xHHLmL6y2GCPtK6h7vMdwa+ZwkL9Jiw7Gh&#10;xo52NZVtcbUKzub4/mGpabMyy7/b+fx0fNs7pR7Hw3YJItAQ/sV/7kzH+TP4/SUe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wNWrDAAAA2wAAAA8AAAAAAAAAAAAA&#10;AAAAoQIAAGRycy9kb3ducmV2LnhtbFBLBQYAAAAABAAEAPkAAACRAwAAAAA=&#10;" strokeweight=".26mm">
                  <v:stroke dashstyle="dash" joinstyle="miter"/>
                </v:line>
                <v:line id="Line 15" o:spid="_x0000_s1041" style="position:absolute;flip:x;visibility:visible;mso-wrap-style:square" from="1078,1799" to="1437,1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fBsMAAADbAAAADwAAAGRycy9kb3ducmV2LnhtbERPTWvCQBC9C/0PyxS86aatFhOzSikU&#10;vFi6VtDjkB2T0Oxsml1N/PfdguBtHu9z8vVgG3GhzteOFTxNExDEhTM1lwr23x+TBQgfkA02jknB&#10;lTysVw+jHDPjetZ02YVSxBD2GSqoQmgzKX1RkUU/dS1x5E6usxgi7EppOuxjuG3kc5K8Sos1x4YK&#10;W3qvqPjZna2C8/5FW60PQ3vV299jOv86fKa9UuPH4W0JItAQ7uKbe2Pi/Bn8/x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SnwbDAAAA2wAAAA8AAAAAAAAAAAAA&#10;AAAAoQIAAGRycy9kb3ducmV2LnhtbFBLBQYAAAAABAAEAPkAAACRAwAAAAA=&#10;" strokeweight=".26mm">
                  <v:stroke dashstyle="dash" joinstyle="miter"/>
                </v:line>
                <v:line id="Line 16" o:spid="_x0000_s1042" style="position:absolute;visibility:visible;mso-wrap-style:square" from="1079,1259" to="1438,1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UIhcMAAADbAAAADwAAAGRycy9kb3ducmV2LnhtbERPTWvCQBC9F/oflin01mxaVEp0lSIW&#10;UhAhsZD2NmTHJCQ7G7JbTf31riB4m8f7nMVqNJ040uAaywpeoxgEcWl1w5WC7/3nyzsI55E1dpZJ&#10;wT85WC0fHxaYaHvijI65r0QIYZeggtr7PpHSlTUZdJHtiQN3sINBH+BQST3gKYSbTr7F8UwabDg0&#10;1NjTuqayzf+Mgt+u2O4MNW1aptm5nUx+iq+NVer5afyYg/A0+rv45k51mD+F6y/hALm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VCIXDAAAA2wAAAA8AAAAAAAAAAAAA&#10;AAAAoQIAAGRycy9kb3ducmV2LnhtbFBLBQYAAAAABAAEAPkAAACRAwAAAAA=&#10;" strokeweight=".26mm">
                  <v:stroke dashstyle="dash" joinstyle="miter"/>
                </v:line>
                <v:shape id="Text Box 17" o:spid="_x0000_s1043" type="#_x0000_t202" style="position:absolute;left:538;top:178;width:539;height:5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tssAA&#10;AADbAAAADwAAAGRycy9kb3ducmV2LnhtbERP22rCQBB9L/gPywi+1Y0+aIyu4gWhfRDq5QOG7DQJ&#10;zc6G7KixX98VhL7N4VxnsepcrW7UhsqzgdEwAUWce1txYeBy3r+noIIgW6w9k4EHBVgte28LzKy/&#10;85FuJylUDOGQoYFSpMm0DnlJDsPQN8SR+/atQ4mwLbRt8R7DXa3HSTLRDiuODSU2tC0p/zldnYHd&#10;Ib1++q8NpeOp/M7Q2lQuM2MG/W49ByXUyb/45f6wcf4Enr/E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dtssAAAADbAAAADwAAAAAAAAAAAAAAAACYAgAAZHJzL2Rvd25y&#10;ZXYueG1sUEsFBgAAAAAEAAQA9QAAAIUDAAAAAA==&#10;" strokeweight=".74pt">
                  <v:fill opacity="59624f"/>
                  <v:textbox>
                    <w:txbxContent>
                      <w:p w14:paraId="1B427D3C" w14:textId="77777777" w:rsidR="000E5CFE" w:rsidRPr="00287FA7" w:rsidRDefault="000E5CFE" w:rsidP="00AD04CD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287FA7">
                          <w:rPr>
                            <w:b/>
                            <w:sz w:val="32"/>
                            <w:szCs w:val="32"/>
                          </w:rPr>
                          <w:t>w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D04CD" w:rsidRPr="00AB7C2C">
        <w:t>Przykład: punktowa ocena ryzyka rezydualnego – po zastosowaniu mechanizmów kontrolnych</w:t>
      </w:r>
    </w:p>
    <w:p w14:paraId="1BA67C70" w14:textId="14360CF2" w:rsidR="004E1A1D" w:rsidRDefault="00DF2D6E">
      <w:pPr>
        <w:jc w:val="center"/>
        <w:rPr>
          <w:b/>
        </w:rPr>
      </w:pPr>
      <w:r w:rsidRPr="00AB7C2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E54CE" wp14:editId="631BB990">
                <wp:simplePos x="0" y="0"/>
                <wp:positionH relativeFrom="column">
                  <wp:posOffset>695960</wp:posOffset>
                </wp:positionH>
                <wp:positionV relativeFrom="paragraph">
                  <wp:posOffset>2381885</wp:posOffset>
                </wp:positionV>
                <wp:extent cx="2415540" cy="257175"/>
                <wp:effectExtent l="0" t="0" r="22860" b="28575"/>
                <wp:wrapNone/>
                <wp:docPr id="18" name="Text Box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5540" cy="2571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1061E" w14:textId="77777777" w:rsidR="000E5CFE" w:rsidRDefault="000E5CFE" w:rsidP="00AD04CD">
                            <w:r>
                              <w:t xml:space="preserve">     1          2          3          4          5</w:t>
                            </w:r>
                          </w:p>
                          <w:p w14:paraId="2404A529" w14:textId="77777777" w:rsidR="000E5CFE" w:rsidRDefault="000E5CFE" w:rsidP="00AD04CD">
                            <w:r w:rsidRPr="00EF228C">
                              <w:rPr>
                                <w:kern w:val="52"/>
                              </w:rPr>
                              <w:t>1</w:t>
                            </w:r>
                          </w:p>
                          <w:p w14:paraId="6140E970" w14:textId="77777777" w:rsidR="000E5CFE" w:rsidRDefault="000E5CFE" w:rsidP="00AD04CD">
                            <w:r>
                              <w:t>3</w:t>
                            </w:r>
                          </w:p>
                          <w:p w14:paraId="12485BD6" w14:textId="77777777" w:rsidR="000E5CFE" w:rsidRDefault="000E5CFE" w:rsidP="00AD04CD">
                            <w:r>
                              <w:t>4</w:t>
                            </w:r>
                          </w:p>
                          <w:p w14:paraId="7CF7D4AA" w14:textId="77777777" w:rsidR="000E5CFE" w:rsidRDefault="000E5CFE" w:rsidP="00AD04CD">
                            <w:r>
                              <w:t>5</w:t>
                            </w:r>
                          </w:p>
                          <w:p w14:paraId="4AA6793D" w14:textId="77777777" w:rsidR="000E5CFE" w:rsidRDefault="000E5CFE" w:rsidP="00AD04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E54CE" id="Text Box 35" o:spid="_x0000_s1044" type="#_x0000_t202" style="position:absolute;left:0;text-align:left;margin-left:54.8pt;margin-top:187.55pt;width:190.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" fillcolor="silver">
                <o:lock v:ext="edit" aspectratio="t"/>
                <v:textbox>
                  <w:txbxContent>
                    <w:p w14:paraId="6D71061E" w14:textId="77777777" w:rsidR="000E5CFE" w:rsidRDefault="000E5CFE" w:rsidP="00AD04CD">
                      <w:r>
                        <w:t xml:space="preserve">     1          2          3          4          5</w:t>
                      </w:r>
                    </w:p>
                    <w:p w14:paraId="2404A529" w14:textId="77777777" w:rsidR="000E5CFE" w:rsidRDefault="000E5CFE" w:rsidP="00AD04CD">
                      <w:r w:rsidRPr="00EF228C">
                        <w:rPr>
                          <w:kern w:val="52"/>
                        </w:rPr>
                        <w:t>1</w:t>
                      </w:r>
                    </w:p>
                    <w:p w14:paraId="6140E970" w14:textId="77777777" w:rsidR="000E5CFE" w:rsidRDefault="000E5CFE" w:rsidP="00AD04CD">
                      <w:r>
                        <w:t>3</w:t>
                      </w:r>
                    </w:p>
                    <w:p w14:paraId="12485BD6" w14:textId="77777777" w:rsidR="000E5CFE" w:rsidRDefault="000E5CFE" w:rsidP="00AD04CD">
                      <w:r>
                        <w:t>4</w:t>
                      </w:r>
                    </w:p>
                    <w:p w14:paraId="7CF7D4AA" w14:textId="77777777" w:rsidR="000E5CFE" w:rsidRDefault="000E5CFE" w:rsidP="00AD04CD">
                      <w:r>
                        <w:t>5</w:t>
                      </w:r>
                    </w:p>
                    <w:p w14:paraId="4AA6793D" w14:textId="77777777" w:rsidR="000E5CFE" w:rsidRDefault="000E5CFE" w:rsidP="00AD04CD"/>
                  </w:txbxContent>
                </v:textbox>
              </v:shape>
            </w:pict>
          </mc:Fallback>
        </mc:AlternateContent>
      </w:r>
      <w:r w:rsidR="00AD04CD" w:rsidRPr="00AB7C2C">
        <w:t xml:space="preserve"> </w:t>
      </w:r>
    </w:p>
    <w:p w14:paraId="1A64A6E7" w14:textId="77777777" w:rsidR="00AD04CD" w:rsidRPr="00AB7C2C" w:rsidRDefault="00AD04CD">
      <w:pPr>
        <w:jc w:val="center"/>
        <w:rPr>
          <w:b/>
        </w:rPr>
      </w:pPr>
      <w:r w:rsidRPr="00AB7C2C">
        <w:rPr>
          <w:b/>
        </w:rPr>
        <w:t>Legenda</w:t>
      </w:r>
    </w:p>
    <w:p w14:paraId="656D7A43" w14:textId="22B9AF65" w:rsidR="00AD04CD" w:rsidRPr="00AB7C2C" w:rsidRDefault="00AD04CD" w:rsidP="00357A27">
      <w:pPr>
        <w:jc w:val="both"/>
      </w:pPr>
      <w:r w:rsidRPr="00AB7C2C">
        <w:t xml:space="preserve">Prawdopodobieństwo </w:t>
      </w:r>
      <w:r w:rsidRPr="00AB7C2C">
        <w:rPr>
          <w:b/>
        </w:rPr>
        <w:t>(P)</w:t>
      </w:r>
      <w:r w:rsidRPr="00AB7C2C">
        <w:t xml:space="preserve"> wystąpienia zdarzenia, które będzie miało wpływ na realizację zadań (celów) wynosi w tym przypadku </w:t>
      </w:r>
      <w:r w:rsidRPr="00AB7C2C">
        <w:rPr>
          <w:b/>
        </w:rPr>
        <w:t>2</w:t>
      </w:r>
    </w:p>
    <w:p w14:paraId="33F85593" w14:textId="77777777" w:rsidR="00AD04CD" w:rsidRPr="00AB7C2C" w:rsidRDefault="00AD04CD" w:rsidP="00357A27">
      <w:pPr>
        <w:jc w:val="both"/>
      </w:pPr>
      <w:r w:rsidRPr="00AB7C2C">
        <w:t xml:space="preserve">Wpływ </w:t>
      </w:r>
      <w:r w:rsidRPr="00AB7C2C">
        <w:rPr>
          <w:b/>
        </w:rPr>
        <w:t>(W)</w:t>
      </w:r>
      <w:r w:rsidRPr="00AB7C2C">
        <w:t xml:space="preserve"> wystąpienia zdarzenia, na realizację zadań (celów) wynosi w tym przypadku </w:t>
      </w:r>
      <w:r w:rsidRPr="00AB7C2C">
        <w:rPr>
          <w:b/>
        </w:rPr>
        <w:t>4</w:t>
      </w:r>
      <w:r w:rsidRPr="00AB7C2C">
        <w:t xml:space="preserve"> </w:t>
      </w:r>
    </w:p>
    <w:p w14:paraId="58F7BE32" w14:textId="77777777" w:rsidR="00AD04CD" w:rsidRPr="00AB7C2C" w:rsidRDefault="00AD04CD" w:rsidP="00357A27">
      <w:pPr>
        <w:jc w:val="both"/>
      </w:pPr>
      <w:r w:rsidRPr="00AB7C2C">
        <w:t xml:space="preserve">Łączna punktowa ocena ryzyka rezydualnego w tym przypadku wniesie </w:t>
      </w:r>
      <w:r w:rsidRPr="00AB7C2C">
        <w:rPr>
          <w:b/>
        </w:rPr>
        <w:t>8</w:t>
      </w:r>
      <w:r w:rsidRPr="00AB7C2C">
        <w:t>.</w:t>
      </w:r>
    </w:p>
    <w:p w14:paraId="33485D2E" w14:textId="77777777" w:rsidR="00AD04CD" w:rsidRPr="00AB7C2C" w:rsidRDefault="00AD04CD" w:rsidP="00357A27"/>
    <w:p w14:paraId="7A2B7F74" w14:textId="77777777" w:rsidR="00AD04CD" w:rsidRPr="00AB7C2C" w:rsidRDefault="00AD04CD" w:rsidP="00357A27">
      <w:r w:rsidRPr="00AB7C2C">
        <w:t xml:space="preserve">Zatem zapis tych wartości w wydziałowym rejestrze </w:t>
      </w:r>
      <w:proofErr w:type="spellStart"/>
      <w:r w:rsidRPr="00AB7C2C">
        <w:t>ryzyk</w:t>
      </w:r>
      <w:proofErr w:type="spellEnd"/>
      <w:r w:rsidRPr="00AB7C2C">
        <w:t xml:space="preserve"> będzie wyglądał następująco:</w:t>
      </w:r>
    </w:p>
    <w:p w14:paraId="4293678A" w14:textId="488A7B60" w:rsidR="00AD04CD" w:rsidRPr="00AB7C2C" w:rsidRDefault="00AD04CD" w:rsidP="00357A27">
      <w:pPr>
        <w:rPr>
          <w:b/>
        </w:rPr>
      </w:pPr>
      <w:r w:rsidRPr="00AB7C2C">
        <w:rPr>
          <w:b/>
        </w:rPr>
        <w:t xml:space="preserve">W=4; P=2 </w:t>
      </w:r>
      <w:r w:rsidR="004E1A1D">
        <w:rPr>
          <w:b/>
        </w:rPr>
        <w:t xml:space="preserve">   </w:t>
      </w:r>
      <w:r w:rsidR="004E1A1D">
        <w:rPr>
          <w:b/>
        </w:rPr>
        <w:tab/>
      </w:r>
      <w:r w:rsidR="004E1A1D">
        <w:rPr>
          <w:b/>
        </w:rPr>
        <w:tab/>
      </w:r>
      <w:r w:rsidRPr="00AB7C2C">
        <w:rPr>
          <w:b/>
        </w:rPr>
        <w:t>Wynik: 8</w:t>
      </w:r>
    </w:p>
    <w:p w14:paraId="623C8B9C" w14:textId="77777777" w:rsidR="00AD04CD" w:rsidRPr="00AB7C2C" w:rsidRDefault="00AD04CD"/>
    <w:p w14:paraId="47C4CEF1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  <w:sectPr w:rsidR="00AD04CD" w:rsidSect="00AD04C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038BB95" w14:textId="6F47D4E2" w:rsidR="00000CF1" w:rsidRDefault="00000CF1" w:rsidP="00000CF1">
      <w:pPr>
        <w:ind w:left="12036" w:firstLine="708"/>
        <w:rPr>
          <w:sz w:val="20"/>
        </w:rPr>
      </w:pPr>
      <w:r>
        <w:rPr>
          <w:sz w:val="20"/>
        </w:rPr>
        <w:lastRenderedPageBreak/>
        <w:t>Załącznik Nr 3</w:t>
      </w:r>
    </w:p>
    <w:p w14:paraId="0B81090A" w14:textId="179A687B" w:rsidR="00000CF1" w:rsidRDefault="00000CF1" w:rsidP="00000CF1">
      <w:pPr>
        <w:pStyle w:val="Tekstpodstawowy2"/>
        <w:spacing w:after="0" w:line="240" w:lineRule="auto"/>
        <w:ind w:left="12745"/>
        <w:rPr>
          <w:sz w:val="20"/>
        </w:rPr>
      </w:pPr>
      <w:r>
        <w:rPr>
          <w:sz w:val="20"/>
        </w:rPr>
        <w:t xml:space="preserve">do Zarządzenia Nr </w:t>
      </w:r>
      <w:r w:rsidR="00A31D1D">
        <w:rPr>
          <w:sz w:val="20"/>
        </w:rPr>
        <w:t>184</w:t>
      </w:r>
      <w:r>
        <w:rPr>
          <w:sz w:val="20"/>
        </w:rPr>
        <w:t xml:space="preserve">/2018 </w:t>
      </w:r>
    </w:p>
    <w:p w14:paraId="7F8D0F31" w14:textId="33F352BF" w:rsidR="00000CF1" w:rsidRDefault="00000CF1" w:rsidP="00000CF1">
      <w:pPr>
        <w:pStyle w:val="Tekstpodstawowy2"/>
        <w:spacing w:after="0" w:line="240" w:lineRule="auto"/>
        <w:ind w:left="12745"/>
        <w:rPr>
          <w:sz w:val="20"/>
        </w:rPr>
      </w:pPr>
      <w:r>
        <w:rPr>
          <w:sz w:val="20"/>
        </w:rPr>
        <w:t xml:space="preserve">z dnia </w:t>
      </w:r>
      <w:r w:rsidR="00A31D1D">
        <w:rPr>
          <w:sz w:val="20"/>
        </w:rPr>
        <w:t>26.09.2018 r.</w:t>
      </w:r>
    </w:p>
    <w:p w14:paraId="3F708221" w14:textId="618CCB87" w:rsidR="00000CF1" w:rsidRPr="00000CF1" w:rsidRDefault="00000CF1" w:rsidP="00000CF1">
      <w:pPr>
        <w:pStyle w:val="Tekstpodstawowy2"/>
        <w:spacing w:after="0" w:line="240" w:lineRule="auto"/>
        <w:ind w:left="12745"/>
        <w:rPr>
          <w:sz w:val="20"/>
        </w:rPr>
      </w:pPr>
      <w:r>
        <w:rPr>
          <w:sz w:val="20"/>
        </w:rPr>
        <w:t>Rektora SUM</w:t>
      </w:r>
    </w:p>
    <w:p w14:paraId="282DCD27" w14:textId="77777777" w:rsidR="00AD04CD" w:rsidRPr="00767340" w:rsidRDefault="00AD04CD">
      <w:pPr>
        <w:jc w:val="center"/>
        <w:rPr>
          <w:b/>
        </w:rPr>
      </w:pPr>
      <w:r w:rsidRPr="00767340">
        <w:rPr>
          <w:b/>
        </w:rPr>
        <w:t xml:space="preserve">Działowy rejestr </w:t>
      </w:r>
      <w:proofErr w:type="spellStart"/>
      <w:r w:rsidRPr="00767340">
        <w:rPr>
          <w:b/>
        </w:rPr>
        <w:t>ryzyk</w:t>
      </w:r>
      <w:proofErr w:type="spellEnd"/>
    </w:p>
    <w:p w14:paraId="0024132F" w14:textId="77777777" w:rsidR="00AD04CD" w:rsidRPr="00767340" w:rsidRDefault="00AD04CD">
      <w:pPr>
        <w:jc w:val="center"/>
        <w:rPr>
          <w:b/>
          <w:u w:val="single"/>
        </w:rPr>
      </w:pPr>
    </w:p>
    <w:p w14:paraId="4B014237" w14:textId="77777777" w:rsidR="00AD04CD" w:rsidRPr="00767340" w:rsidRDefault="00AD04CD">
      <w:r w:rsidRPr="00767340">
        <w:rPr>
          <w:b/>
        </w:rPr>
        <w:t xml:space="preserve">Nazwa </w:t>
      </w:r>
      <w:r>
        <w:rPr>
          <w:b/>
        </w:rPr>
        <w:t>jednostki</w:t>
      </w:r>
      <w:r w:rsidRPr="00767340">
        <w:rPr>
          <w:b/>
        </w:rPr>
        <w:t xml:space="preserve"> organizacyjnej oraz jej symbol:………………………………………………………………………..</w:t>
      </w:r>
    </w:p>
    <w:p w14:paraId="361B62C4" w14:textId="7D62027F" w:rsidR="00DF2D6E" w:rsidRDefault="00DF2D6E">
      <w:pPr>
        <w:jc w:val="both"/>
        <w:rPr>
          <w:sz w:val="20"/>
          <w:szCs w:val="20"/>
        </w:rPr>
      </w:pPr>
      <w:r>
        <w:fldChar w:fldCharType="begin"/>
      </w:r>
      <w:r>
        <w:instrText xml:space="preserve"> LINK Excel.Sheet.12 "Zeszyt1" "Arkusz1!W1K1:W5K17" \a \f 4 \h  \* MERGEFORMAT </w:instrText>
      </w:r>
      <w:r>
        <w:fldChar w:fldCharType="separate"/>
      </w:r>
    </w:p>
    <w:p w14:paraId="2B1A804F" w14:textId="30938B99" w:rsidR="00116088" w:rsidRDefault="00DF2D6E">
      <w:pPr>
        <w:jc w:val="both"/>
        <w:rPr>
          <w:sz w:val="20"/>
          <w:szCs w:val="20"/>
        </w:rPr>
      </w:pPr>
      <w:r>
        <w:fldChar w:fldCharType="end"/>
      </w:r>
      <w:r w:rsidR="00116088">
        <w:fldChar w:fldCharType="begin"/>
      </w:r>
      <w:r w:rsidR="00116088">
        <w:instrText xml:space="preserve"> LINK Excel.Sheet.12 "Zeszyt1" "Arkusz1!W1K1:W7K17" \a \f 4 \h  \* MERGEFORMAT </w:instrText>
      </w:r>
      <w:r w:rsidR="00116088">
        <w:fldChar w:fldCharType="separate"/>
      </w:r>
    </w:p>
    <w:tbl>
      <w:tblPr>
        <w:tblW w:w="9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280"/>
        <w:gridCol w:w="720"/>
        <w:gridCol w:w="940"/>
        <w:gridCol w:w="1550"/>
        <w:gridCol w:w="1110"/>
        <w:gridCol w:w="1201"/>
        <w:gridCol w:w="250"/>
        <w:gridCol w:w="320"/>
        <w:gridCol w:w="921"/>
        <w:gridCol w:w="320"/>
        <w:gridCol w:w="320"/>
        <w:gridCol w:w="921"/>
        <w:gridCol w:w="320"/>
        <w:gridCol w:w="320"/>
        <w:gridCol w:w="921"/>
        <w:gridCol w:w="1511"/>
      </w:tblGrid>
      <w:tr w:rsidR="00116088" w:rsidRPr="00116088" w14:paraId="58BC6C5F" w14:textId="77777777" w:rsidTr="00357A27">
        <w:trPr>
          <w:trHeight w:val="915"/>
          <w:jc w:val="center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B90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Numer ryzyka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5309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Symbol jednostki organizacyjnej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644D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Ryzyko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A442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Przyczyny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9FC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Skutki i możliwie następstwa zmaterializowania się ryzyka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79B8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Istniejące mechanizmy kontrolne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8DBD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Proponowane mechanizmy kontrolne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7C47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Ocena ryzyka nieodłącznego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89DB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Ocena ryzyka rezydualnego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D23" w14:textId="41EF12D3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 xml:space="preserve">Punktowa ocena ryzyka rezydualnego w skali </w:t>
            </w:r>
            <w:r w:rsidRPr="00116088">
              <w:rPr>
                <w:b/>
                <w:bCs/>
                <w:color w:val="000000"/>
                <w:sz w:val="18"/>
                <w:szCs w:val="18"/>
              </w:rPr>
              <w:t>Uczelni</w:t>
            </w:r>
            <w:r w:rsidRPr="00357A27">
              <w:rPr>
                <w:b/>
                <w:bCs/>
                <w:color w:val="000000"/>
                <w:sz w:val="18"/>
                <w:szCs w:val="18"/>
              </w:rPr>
              <w:t xml:space="preserve"> w odniesieniu do Kontekstu Organizacji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74BE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Imię i nazwisko, stanowisko, nazwa komórki organizacyjnej pracownika odpowiedzialnego za wdrożenie mechanizmów kontroli wewnętrznej</w:t>
            </w:r>
          </w:p>
        </w:tc>
      </w:tr>
      <w:tr w:rsidR="00116088" w:rsidRPr="00116088" w14:paraId="1F2E11B1" w14:textId="77777777" w:rsidTr="00357A27">
        <w:trPr>
          <w:trHeight w:val="3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010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20B3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5987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7C77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B4B4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1E35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8F4E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51B8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C407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259F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Punktowa ocena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1FDF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A96B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E02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 xml:space="preserve">Punktowa ocena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57EC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F798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>W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ECE" w14:textId="77777777" w:rsidR="00116088" w:rsidRPr="00357A27" w:rsidRDefault="001160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57A27">
              <w:rPr>
                <w:b/>
                <w:bCs/>
                <w:color w:val="000000"/>
                <w:sz w:val="18"/>
                <w:szCs w:val="18"/>
              </w:rPr>
              <w:t xml:space="preserve">Punktowa ocena 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4B3C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6088" w:rsidRPr="00116088" w14:paraId="1CBC7EB0" w14:textId="77777777" w:rsidTr="00357A27">
        <w:trPr>
          <w:trHeight w:val="3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56C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5D11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5766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D891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1DD3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F7BF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6142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F904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F8B3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DA99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E4D0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979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5EBE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952F3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0966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A2F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8587" w14:textId="77777777" w:rsidR="00116088" w:rsidRPr="00357A27" w:rsidRDefault="0011608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A27" w:rsidRPr="00116088" w14:paraId="7D5D6860" w14:textId="77777777" w:rsidTr="00357A27">
        <w:trPr>
          <w:trHeight w:val="300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4D5F8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A14F20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57C21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7E16B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6FA123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57855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662CB3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D7E02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67E84B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76FB8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95C3F5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B46E0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AD40B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58D93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5299A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9D3AF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BAB924" w14:textId="77777777" w:rsidR="00116088" w:rsidRPr="00357A27" w:rsidRDefault="00116088">
            <w:pPr>
              <w:jc w:val="center"/>
              <w:rPr>
                <w:b/>
                <w:bCs/>
                <w:color w:val="3F3F3F"/>
                <w:sz w:val="18"/>
                <w:szCs w:val="18"/>
              </w:rPr>
            </w:pPr>
            <w:r w:rsidRPr="00357A27">
              <w:rPr>
                <w:b/>
                <w:bCs/>
                <w:color w:val="3F3F3F"/>
                <w:sz w:val="18"/>
                <w:szCs w:val="18"/>
              </w:rPr>
              <w:t>17</w:t>
            </w:r>
          </w:p>
        </w:tc>
      </w:tr>
      <w:tr w:rsidR="00116088" w:rsidRPr="00116088" w14:paraId="34D67783" w14:textId="77777777" w:rsidTr="00357A27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23F7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C38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D7F6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EFE2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59B6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863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CF0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44F6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64E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2CC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1BAC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6A9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7CF9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2CED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8373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964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619D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6088" w:rsidRPr="00116088" w14:paraId="7A950637" w14:textId="77777777" w:rsidTr="00357A27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E44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19B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929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95A7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D48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240B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6828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75D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77A4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89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A248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9BAB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E2C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69A9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63C5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3B35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3467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16088" w:rsidRPr="00116088" w14:paraId="3D276355" w14:textId="77777777" w:rsidTr="00357A27">
        <w:trPr>
          <w:trHeight w:val="315"/>
          <w:jc w:val="center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7207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EBB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41E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EA3A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922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BA74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1AF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EB3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DE6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EF4D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26D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2731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433E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5D17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24B5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638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7A3E" w14:textId="77777777" w:rsidR="00116088" w:rsidRPr="00357A27" w:rsidRDefault="00116088">
            <w:pPr>
              <w:rPr>
                <w:color w:val="000000"/>
                <w:sz w:val="18"/>
                <w:szCs w:val="18"/>
              </w:rPr>
            </w:pPr>
            <w:r w:rsidRPr="00357A27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6D2CD67" w14:textId="791BF344" w:rsidR="00DF2D6E" w:rsidRPr="00767340" w:rsidRDefault="00116088">
      <w:pPr>
        <w:jc w:val="both"/>
      </w:pPr>
      <w:r>
        <w:fldChar w:fldCharType="end"/>
      </w:r>
    </w:p>
    <w:p w14:paraId="7280647A" w14:textId="77777777" w:rsidR="00AD04CD" w:rsidRDefault="00AD04CD">
      <w:pPr>
        <w:jc w:val="both"/>
      </w:pPr>
    </w:p>
    <w:p w14:paraId="456DF152" w14:textId="77777777" w:rsidR="00DF2D6E" w:rsidRDefault="00DF2D6E">
      <w:pPr>
        <w:jc w:val="both"/>
      </w:pPr>
    </w:p>
    <w:p w14:paraId="25CFB81F" w14:textId="77777777" w:rsidR="00DF2D6E" w:rsidRDefault="00DF2D6E">
      <w:pPr>
        <w:jc w:val="both"/>
      </w:pPr>
    </w:p>
    <w:p w14:paraId="2CD7553B" w14:textId="77777777" w:rsidR="00DF2D6E" w:rsidRPr="00767340" w:rsidRDefault="00DF2D6E">
      <w:pPr>
        <w:jc w:val="both"/>
      </w:pPr>
    </w:p>
    <w:p w14:paraId="3AB9DF66" w14:textId="2FB921D1" w:rsidR="00206A89" w:rsidRPr="004E1A1D" w:rsidRDefault="00DF2D6E">
      <w:pPr>
        <w:jc w:val="both"/>
      </w:pPr>
      <w:r w:rsidRPr="004E1A1D">
        <w:t>Informacja: A</w:t>
      </w:r>
      <w:r w:rsidR="00AD04CD" w:rsidRPr="004E1A1D">
        <w:t>by ustalić punktową ocenę ryzyka należy pomnożyć przyznane poszczególnym ryzykom punkty prawdopodobieństwa i wpływu – zgodnie z</w:t>
      </w:r>
      <w:r w:rsidR="00F53A3F">
        <w:t> </w:t>
      </w:r>
      <w:r w:rsidR="00AD04CD" w:rsidRPr="004E1A1D">
        <w:t>wytycznymi określonymi w zarządzeniu</w:t>
      </w:r>
      <w:r>
        <w:t xml:space="preserve">. </w:t>
      </w:r>
      <w:r w:rsidR="00206A89" w:rsidRPr="004E1A1D">
        <w:t>Zabrania się scalania komórek informacyjnych (wierszy i kolumn)</w:t>
      </w:r>
    </w:p>
    <w:p w14:paraId="67888A26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7C28B8F4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414C7116" w14:textId="77777777" w:rsidR="00AD04CD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14:paraId="2C9B29FE" w14:textId="77777777" w:rsidR="00AD04CD" w:rsidRDefault="00AD04CD">
      <w:pPr>
        <w:ind w:left="5040"/>
        <w:jc w:val="right"/>
        <w:sectPr w:rsidR="00AD04CD" w:rsidSect="004E1A1D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DF152A2" w14:textId="077B0D00" w:rsidR="00000CF1" w:rsidRDefault="00000CF1" w:rsidP="00000CF1">
      <w:pPr>
        <w:ind w:left="5664" w:firstLine="708"/>
        <w:rPr>
          <w:sz w:val="20"/>
        </w:rPr>
      </w:pPr>
      <w:r>
        <w:rPr>
          <w:sz w:val="20"/>
        </w:rPr>
        <w:lastRenderedPageBreak/>
        <w:t>Załącznik Nr 4</w:t>
      </w:r>
    </w:p>
    <w:p w14:paraId="0DFBFFF9" w14:textId="15B5D4C7" w:rsid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do Zarządzenia Nr </w:t>
      </w:r>
      <w:r w:rsidR="00A31D1D">
        <w:rPr>
          <w:sz w:val="20"/>
        </w:rPr>
        <w:t>184</w:t>
      </w:r>
      <w:r>
        <w:rPr>
          <w:sz w:val="20"/>
        </w:rPr>
        <w:t xml:space="preserve">/2018 </w:t>
      </w:r>
    </w:p>
    <w:p w14:paraId="3D16EF66" w14:textId="4153FD33" w:rsid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 xml:space="preserve">z dnia </w:t>
      </w:r>
      <w:r w:rsidR="00A31D1D">
        <w:rPr>
          <w:sz w:val="20"/>
        </w:rPr>
        <w:t>26.09.2018 r.</w:t>
      </w:r>
    </w:p>
    <w:p w14:paraId="7168D647" w14:textId="33EAE316" w:rsidR="00000CF1" w:rsidRPr="00000CF1" w:rsidRDefault="00000CF1" w:rsidP="00000CF1">
      <w:pPr>
        <w:pStyle w:val="Tekstpodstawowy2"/>
        <w:spacing w:after="0" w:line="240" w:lineRule="auto"/>
        <w:ind w:left="6373"/>
        <w:rPr>
          <w:sz w:val="20"/>
        </w:rPr>
      </w:pPr>
      <w:r>
        <w:rPr>
          <w:sz w:val="20"/>
        </w:rPr>
        <w:t>Rektora SUM</w:t>
      </w:r>
    </w:p>
    <w:p w14:paraId="31ACE804" w14:textId="77777777" w:rsidR="00AD04CD" w:rsidRPr="00D352D4" w:rsidRDefault="00AD04CD">
      <w:pPr>
        <w:rPr>
          <w:b/>
        </w:rPr>
      </w:pPr>
    </w:p>
    <w:p w14:paraId="514DA9D5" w14:textId="77777777" w:rsidR="00AD04CD" w:rsidRPr="00D352D4" w:rsidRDefault="00AD04CD">
      <w:pPr>
        <w:jc w:val="center"/>
        <w:rPr>
          <w:b/>
        </w:rPr>
      </w:pPr>
      <w:r w:rsidRPr="00D352D4">
        <w:rPr>
          <w:b/>
        </w:rPr>
        <w:t>Roczny raport samooceny ryzyka</w:t>
      </w:r>
      <w:r>
        <w:rPr>
          <w:b/>
        </w:rPr>
        <w:t xml:space="preserve"> w Śląskim Uniwersytecie Medycznym w Katowicach</w:t>
      </w:r>
    </w:p>
    <w:p w14:paraId="2B793C0D" w14:textId="77777777" w:rsidR="00AD04CD" w:rsidRPr="00D352D4" w:rsidRDefault="00AD04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109"/>
        <w:gridCol w:w="4321"/>
      </w:tblGrid>
      <w:tr w:rsidR="00AD04CD" w:rsidRPr="00402E87" w14:paraId="2AC4883D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09607CD3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L.p.</w:t>
            </w:r>
          </w:p>
        </w:tc>
        <w:tc>
          <w:tcPr>
            <w:tcW w:w="8430" w:type="dxa"/>
            <w:gridSpan w:val="2"/>
            <w:shd w:val="clear" w:color="auto" w:fill="auto"/>
            <w:vAlign w:val="center"/>
          </w:tcPr>
          <w:p w14:paraId="55A15EF4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I. Dane ogólne</w:t>
            </w:r>
          </w:p>
        </w:tc>
      </w:tr>
      <w:tr w:rsidR="00AD04CD" w:rsidRPr="00402E87" w14:paraId="1CB33587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0AB5E95" w14:textId="77777777" w:rsidR="00AD04CD" w:rsidRPr="00D352D4" w:rsidRDefault="00AD04CD">
            <w:pPr>
              <w:jc w:val="center"/>
            </w:pPr>
            <w:r w:rsidRPr="00D352D4">
              <w:t>1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9584C79" w14:textId="77777777" w:rsidR="00AD04CD" w:rsidRPr="00D352D4" w:rsidRDefault="00AD04CD">
            <w:r w:rsidRPr="00D352D4">
              <w:t>Nazwa jednostki organizacyjnej</w:t>
            </w:r>
          </w:p>
        </w:tc>
        <w:tc>
          <w:tcPr>
            <w:tcW w:w="4321" w:type="dxa"/>
            <w:shd w:val="clear" w:color="auto" w:fill="auto"/>
          </w:tcPr>
          <w:p w14:paraId="2B7AAFB3" w14:textId="77777777" w:rsidR="00AD04CD" w:rsidRPr="00402E87" w:rsidRDefault="00AD04CD">
            <w:pPr>
              <w:rPr>
                <w:b/>
              </w:rPr>
            </w:pPr>
          </w:p>
        </w:tc>
      </w:tr>
      <w:tr w:rsidR="00AD04CD" w:rsidRPr="00402E87" w14:paraId="5569AC05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2194B2B" w14:textId="77777777" w:rsidR="00AD04CD" w:rsidRPr="00D352D4" w:rsidRDefault="00AD04CD">
            <w:pPr>
              <w:jc w:val="center"/>
            </w:pPr>
            <w:r w:rsidRPr="00D352D4">
              <w:t>2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3F658344" w14:textId="77777777" w:rsidR="00AD04CD" w:rsidRPr="00D352D4" w:rsidRDefault="00AD04CD">
            <w:r w:rsidRPr="00D352D4">
              <w:t>Imię i nazwisko, stanowisko oraz pieczęć składającego raport</w:t>
            </w:r>
          </w:p>
        </w:tc>
        <w:tc>
          <w:tcPr>
            <w:tcW w:w="4321" w:type="dxa"/>
            <w:shd w:val="clear" w:color="auto" w:fill="auto"/>
          </w:tcPr>
          <w:p w14:paraId="3469AEF5" w14:textId="77777777" w:rsidR="00AD04CD" w:rsidRPr="00402E87" w:rsidRDefault="00AD04CD">
            <w:pPr>
              <w:rPr>
                <w:b/>
              </w:rPr>
            </w:pPr>
          </w:p>
        </w:tc>
      </w:tr>
      <w:tr w:rsidR="00AD04CD" w:rsidRPr="00402E87" w14:paraId="2CC35EF1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1F90C70" w14:textId="77777777" w:rsidR="00AD04CD" w:rsidRPr="00D352D4" w:rsidRDefault="00AD04CD">
            <w:pPr>
              <w:jc w:val="center"/>
            </w:pPr>
            <w:r w:rsidRPr="00D352D4">
              <w:t>3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5A5F0F9C" w14:textId="77777777" w:rsidR="00AD04CD" w:rsidRPr="00D352D4" w:rsidRDefault="00AD04CD">
            <w:r w:rsidRPr="00D352D4">
              <w:t>Dane kontaktowe składającego raport</w:t>
            </w:r>
          </w:p>
        </w:tc>
        <w:tc>
          <w:tcPr>
            <w:tcW w:w="4321" w:type="dxa"/>
            <w:shd w:val="clear" w:color="auto" w:fill="auto"/>
          </w:tcPr>
          <w:p w14:paraId="0BE6B53B" w14:textId="77777777" w:rsidR="00AD04CD" w:rsidRPr="00402E87" w:rsidRDefault="00AD04CD">
            <w:pPr>
              <w:rPr>
                <w:b/>
              </w:rPr>
            </w:pPr>
          </w:p>
        </w:tc>
      </w:tr>
      <w:tr w:rsidR="00AD04CD" w:rsidRPr="00402E87" w14:paraId="1C85B6A6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E1E1A77" w14:textId="77777777" w:rsidR="00AD04CD" w:rsidRPr="00D352D4" w:rsidRDefault="00AD04CD">
            <w:pPr>
              <w:jc w:val="center"/>
            </w:pPr>
            <w:r w:rsidRPr="00D352D4">
              <w:t>4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43EA3C0B" w14:textId="77777777" w:rsidR="00AD04CD" w:rsidRPr="00D352D4" w:rsidRDefault="00AD04CD">
            <w:r w:rsidRPr="00D352D4">
              <w:t>Okres za który składany jest raport</w:t>
            </w:r>
          </w:p>
        </w:tc>
        <w:tc>
          <w:tcPr>
            <w:tcW w:w="4321" w:type="dxa"/>
            <w:shd w:val="clear" w:color="auto" w:fill="auto"/>
          </w:tcPr>
          <w:p w14:paraId="0C0E52A8" w14:textId="77777777" w:rsidR="00AD04CD" w:rsidRPr="00402E87" w:rsidRDefault="00AD04CD">
            <w:pPr>
              <w:rPr>
                <w:b/>
              </w:rPr>
            </w:pPr>
          </w:p>
        </w:tc>
      </w:tr>
      <w:tr w:rsidR="00AD04CD" w:rsidRPr="00402E87" w14:paraId="24171AC3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50BCB9F2" w14:textId="77777777" w:rsidR="00AD04CD" w:rsidRPr="00D352D4" w:rsidRDefault="00AD04CD">
            <w:pPr>
              <w:jc w:val="center"/>
            </w:pPr>
            <w:r w:rsidRPr="00D352D4">
              <w:t>5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336693B" w14:textId="77777777" w:rsidR="00AD04CD" w:rsidRPr="00D352D4" w:rsidRDefault="00AD04CD">
            <w:r w:rsidRPr="00D352D4">
              <w:t>Pracownik jednostki wyznaczony do kontaktów w sprawie raportu*</w:t>
            </w:r>
          </w:p>
        </w:tc>
        <w:tc>
          <w:tcPr>
            <w:tcW w:w="4321" w:type="dxa"/>
            <w:shd w:val="clear" w:color="auto" w:fill="auto"/>
          </w:tcPr>
          <w:p w14:paraId="096FE0FE" w14:textId="77777777" w:rsidR="00AD04CD" w:rsidRPr="00402E87" w:rsidRDefault="00AD04CD">
            <w:pPr>
              <w:rPr>
                <w:b/>
              </w:rPr>
            </w:pPr>
          </w:p>
        </w:tc>
      </w:tr>
      <w:tr w:rsidR="00AD04CD" w:rsidRPr="00402E87" w14:paraId="2335CA2C" w14:textId="77777777" w:rsidTr="00000CF1">
        <w:trPr>
          <w:trHeight w:val="567"/>
        </w:trPr>
        <w:tc>
          <w:tcPr>
            <w:tcW w:w="630" w:type="dxa"/>
            <w:shd w:val="clear" w:color="auto" w:fill="auto"/>
            <w:vAlign w:val="center"/>
          </w:tcPr>
          <w:p w14:paraId="256A5DF1" w14:textId="77777777" w:rsidR="00AD04CD" w:rsidRPr="00D352D4" w:rsidRDefault="00AD04CD">
            <w:pPr>
              <w:jc w:val="center"/>
            </w:pPr>
            <w:r w:rsidRPr="00D352D4">
              <w:t>6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A2BBBE" w14:textId="77777777" w:rsidR="00AD04CD" w:rsidRPr="00D352D4" w:rsidRDefault="00AD04CD">
            <w:r w:rsidRPr="00D352D4">
              <w:t>Uwagi</w:t>
            </w:r>
          </w:p>
        </w:tc>
        <w:tc>
          <w:tcPr>
            <w:tcW w:w="4321" w:type="dxa"/>
            <w:shd w:val="clear" w:color="auto" w:fill="auto"/>
          </w:tcPr>
          <w:p w14:paraId="0A095606" w14:textId="77777777" w:rsidR="00AD04CD" w:rsidRPr="00402E87" w:rsidRDefault="00AD04CD">
            <w:pPr>
              <w:rPr>
                <w:b/>
              </w:rPr>
            </w:pPr>
          </w:p>
        </w:tc>
      </w:tr>
    </w:tbl>
    <w:p w14:paraId="6199B0FB" w14:textId="77777777" w:rsidR="00AD04CD" w:rsidRPr="00D352D4" w:rsidRDefault="00AD04CD">
      <w:pPr>
        <w:ind w:left="360"/>
      </w:pPr>
      <w:r w:rsidRPr="00D352D4">
        <w:t>*opcjonalnie</w:t>
      </w:r>
    </w:p>
    <w:p w14:paraId="60277376" w14:textId="77777777" w:rsidR="00AD04CD" w:rsidRPr="00D352D4" w:rsidRDefault="00AD04CD">
      <w:pPr>
        <w:rPr>
          <w:b/>
        </w:rPr>
      </w:pPr>
    </w:p>
    <w:p w14:paraId="64854D62" w14:textId="77777777" w:rsidR="00AD04CD" w:rsidRPr="00D352D4" w:rsidRDefault="00AD04C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05"/>
        <w:gridCol w:w="4307"/>
      </w:tblGrid>
      <w:tr w:rsidR="00AD04CD" w:rsidRPr="00402E87" w14:paraId="3AFE7BDA" w14:textId="77777777" w:rsidTr="004E1A1D">
        <w:trPr>
          <w:trHeight w:val="528"/>
        </w:trPr>
        <w:tc>
          <w:tcPr>
            <w:tcW w:w="648" w:type="dxa"/>
            <w:shd w:val="clear" w:color="auto" w:fill="auto"/>
            <w:vAlign w:val="center"/>
          </w:tcPr>
          <w:p w14:paraId="68F6886F" w14:textId="0E6618D9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L.p.</w:t>
            </w:r>
          </w:p>
        </w:tc>
        <w:tc>
          <w:tcPr>
            <w:tcW w:w="8412" w:type="dxa"/>
            <w:gridSpan w:val="2"/>
            <w:shd w:val="clear" w:color="auto" w:fill="auto"/>
            <w:vAlign w:val="center"/>
          </w:tcPr>
          <w:p w14:paraId="54DCF060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II. Identyfikacja i analiza ryzyka</w:t>
            </w:r>
          </w:p>
        </w:tc>
      </w:tr>
      <w:tr w:rsidR="00AD04CD" w:rsidRPr="00402E87" w14:paraId="7D12A1A2" w14:textId="77777777" w:rsidTr="004E1A1D">
        <w:tc>
          <w:tcPr>
            <w:tcW w:w="648" w:type="dxa"/>
            <w:shd w:val="clear" w:color="auto" w:fill="auto"/>
            <w:vAlign w:val="center"/>
          </w:tcPr>
          <w:p w14:paraId="4FE22007" w14:textId="77777777" w:rsidR="00AD04CD" w:rsidRPr="00D352D4" w:rsidRDefault="00AD04CD">
            <w:pPr>
              <w:jc w:val="center"/>
            </w:pPr>
            <w:r w:rsidRPr="00D352D4">
              <w:t>1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30F39179" w14:textId="77777777" w:rsidR="00AD04CD" w:rsidRPr="00D352D4" w:rsidRDefault="00AD04CD">
            <w:r w:rsidRPr="00D352D4">
              <w:t xml:space="preserve">Proszę określić liczbę celów w </w:t>
            </w:r>
            <w:r>
              <w:t>jednostce</w:t>
            </w:r>
            <w:r w:rsidRPr="00D352D4">
              <w:t xml:space="preserve"> do realizacji na dany rok kalendarzowy.</w:t>
            </w:r>
          </w:p>
        </w:tc>
        <w:tc>
          <w:tcPr>
            <w:tcW w:w="4307" w:type="dxa"/>
            <w:shd w:val="clear" w:color="auto" w:fill="auto"/>
          </w:tcPr>
          <w:p w14:paraId="0B209C23" w14:textId="77777777" w:rsidR="00AD04CD" w:rsidRPr="00D352D4" w:rsidRDefault="00AD04CD"/>
        </w:tc>
      </w:tr>
      <w:tr w:rsidR="00AD04CD" w:rsidRPr="00402E87" w14:paraId="4C726A10" w14:textId="77777777" w:rsidTr="004E1A1D">
        <w:tc>
          <w:tcPr>
            <w:tcW w:w="648" w:type="dxa"/>
            <w:shd w:val="clear" w:color="auto" w:fill="auto"/>
            <w:vAlign w:val="center"/>
          </w:tcPr>
          <w:p w14:paraId="4ECFC986" w14:textId="77777777" w:rsidR="00AD04CD" w:rsidRPr="00D352D4" w:rsidRDefault="00AD04CD">
            <w:pPr>
              <w:jc w:val="center"/>
            </w:pPr>
            <w:r w:rsidRPr="00D352D4">
              <w:t>2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1472F552" w14:textId="77777777" w:rsidR="00AD04CD" w:rsidRDefault="00AD04CD">
            <w:r w:rsidRPr="00D352D4">
              <w:t xml:space="preserve">Jaką metodę zastosowano przy identyfikacji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? </w:t>
            </w:r>
          </w:p>
          <w:p w14:paraId="193A03E3" w14:textId="77777777" w:rsidR="00AD04CD" w:rsidRPr="00D352D4" w:rsidRDefault="00AD04CD">
            <w:r w:rsidRPr="00D352D4">
              <w:t xml:space="preserve">np. burza mózgów, kwestionariusz, dyskusja moderowana, itd.  </w:t>
            </w:r>
          </w:p>
        </w:tc>
        <w:tc>
          <w:tcPr>
            <w:tcW w:w="4307" w:type="dxa"/>
            <w:shd w:val="clear" w:color="auto" w:fill="auto"/>
          </w:tcPr>
          <w:p w14:paraId="61B3DEAC" w14:textId="77777777" w:rsidR="00AD04CD" w:rsidRPr="00D352D4" w:rsidRDefault="00AD04CD"/>
        </w:tc>
      </w:tr>
      <w:tr w:rsidR="00AD04CD" w:rsidRPr="00402E87" w14:paraId="197C6879" w14:textId="77777777" w:rsidTr="004E1A1D">
        <w:tc>
          <w:tcPr>
            <w:tcW w:w="648" w:type="dxa"/>
            <w:shd w:val="clear" w:color="auto" w:fill="auto"/>
            <w:vAlign w:val="center"/>
          </w:tcPr>
          <w:p w14:paraId="5C5BD222" w14:textId="77777777" w:rsidR="00AD04CD" w:rsidRPr="00D352D4" w:rsidRDefault="00AD04CD">
            <w:pPr>
              <w:jc w:val="center"/>
            </w:pPr>
            <w:r w:rsidRPr="00D352D4">
              <w:t>3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99958E3" w14:textId="77777777" w:rsidR="00AD04CD" w:rsidRPr="00D352D4" w:rsidRDefault="00AD04CD">
            <w:r w:rsidRPr="00D352D4">
              <w:t xml:space="preserve">Proszę opisać jakie problemy pojawiły się podczas identyfikacji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</w:t>
            </w:r>
            <w:r>
              <w:br/>
            </w:r>
            <w:r w:rsidRPr="00D352D4">
              <w:t xml:space="preserve">w </w:t>
            </w:r>
            <w:r>
              <w:t>jednostce organizacyjnej</w:t>
            </w:r>
            <w:r w:rsidRPr="00D352D4">
              <w:t>?</w:t>
            </w:r>
          </w:p>
        </w:tc>
        <w:tc>
          <w:tcPr>
            <w:tcW w:w="4307" w:type="dxa"/>
            <w:shd w:val="clear" w:color="auto" w:fill="auto"/>
          </w:tcPr>
          <w:p w14:paraId="1AF3E3F2" w14:textId="77777777" w:rsidR="00AD04CD" w:rsidRPr="00D352D4" w:rsidRDefault="00AD04CD"/>
        </w:tc>
      </w:tr>
      <w:tr w:rsidR="00AD04CD" w:rsidRPr="00402E87" w14:paraId="52323443" w14:textId="77777777" w:rsidTr="004E1A1D">
        <w:tc>
          <w:tcPr>
            <w:tcW w:w="648" w:type="dxa"/>
            <w:shd w:val="clear" w:color="auto" w:fill="auto"/>
            <w:vAlign w:val="center"/>
          </w:tcPr>
          <w:p w14:paraId="54C0AE37" w14:textId="77777777" w:rsidR="00AD04CD" w:rsidRPr="00D352D4" w:rsidRDefault="00AD04CD">
            <w:pPr>
              <w:jc w:val="center"/>
            </w:pPr>
            <w:r w:rsidRPr="00D352D4">
              <w:t>4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7EE86006" w14:textId="77777777" w:rsidR="00AD04CD" w:rsidRPr="00D352D4" w:rsidRDefault="00AD04CD">
            <w:r w:rsidRPr="00D352D4">
              <w:t xml:space="preserve">W przypadku pojawienia się problemów podczas identyfikacji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– jakie zostały podjęte działania</w:t>
            </w:r>
            <w:r>
              <w:t xml:space="preserve"> mające na celu ich rozwiązanie?</w:t>
            </w:r>
          </w:p>
        </w:tc>
        <w:tc>
          <w:tcPr>
            <w:tcW w:w="4307" w:type="dxa"/>
            <w:shd w:val="clear" w:color="auto" w:fill="auto"/>
          </w:tcPr>
          <w:p w14:paraId="33B8C389" w14:textId="77777777" w:rsidR="00AD04CD" w:rsidRPr="00D352D4" w:rsidRDefault="00AD04CD"/>
        </w:tc>
      </w:tr>
      <w:tr w:rsidR="00AD04CD" w:rsidRPr="00402E87" w14:paraId="712D5E86" w14:textId="77777777" w:rsidTr="004E1A1D">
        <w:tc>
          <w:tcPr>
            <w:tcW w:w="648" w:type="dxa"/>
            <w:shd w:val="clear" w:color="auto" w:fill="auto"/>
            <w:vAlign w:val="center"/>
          </w:tcPr>
          <w:p w14:paraId="6B0BD1D8" w14:textId="77777777" w:rsidR="00AD04CD" w:rsidRPr="00D352D4" w:rsidRDefault="00AD04CD">
            <w:pPr>
              <w:jc w:val="center"/>
            </w:pPr>
            <w:r w:rsidRPr="00D352D4">
              <w:t>5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3F7E2DB3" w14:textId="77777777" w:rsidR="00AD04CD" w:rsidRPr="00D352D4" w:rsidRDefault="00AD04CD">
            <w:r w:rsidRPr="00D352D4">
              <w:t xml:space="preserve">Jakie pojawiły się trudności podczas analizy ryzyka? </w:t>
            </w:r>
          </w:p>
        </w:tc>
        <w:tc>
          <w:tcPr>
            <w:tcW w:w="4307" w:type="dxa"/>
            <w:shd w:val="clear" w:color="auto" w:fill="auto"/>
          </w:tcPr>
          <w:p w14:paraId="66AC0AF6" w14:textId="77777777" w:rsidR="00AD04CD" w:rsidRPr="00D352D4" w:rsidRDefault="00AD04CD"/>
        </w:tc>
      </w:tr>
      <w:tr w:rsidR="00AD04CD" w:rsidRPr="00402E87" w14:paraId="52805576" w14:textId="77777777" w:rsidTr="004E1A1D">
        <w:tc>
          <w:tcPr>
            <w:tcW w:w="648" w:type="dxa"/>
            <w:shd w:val="clear" w:color="auto" w:fill="auto"/>
            <w:vAlign w:val="center"/>
          </w:tcPr>
          <w:p w14:paraId="0ECFBF86" w14:textId="77777777" w:rsidR="00AD04CD" w:rsidRPr="00D352D4" w:rsidRDefault="00AD04CD">
            <w:pPr>
              <w:jc w:val="center"/>
            </w:pPr>
            <w:r w:rsidRPr="00D352D4">
              <w:t>7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52F340F5" w14:textId="77777777" w:rsidR="00AD04CD" w:rsidRPr="00D352D4" w:rsidRDefault="00AD04CD">
            <w:r w:rsidRPr="00D352D4">
              <w:t>Kto brał udział w procesie identyfikacji i analizy ryzyka? Dlaczego?</w:t>
            </w:r>
          </w:p>
        </w:tc>
        <w:tc>
          <w:tcPr>
            <w:tcW w:w="4307" w:type="dxa"/>
            <w:shd w:val="clear" w:color="auto" w:fill="auto"/>
          </w:tcPr>
          <w:p w14:paraId="590FE991" w14:textId="77777777" w:rsidR="00AD04CD" w:rsidRPr="00D352D4" w:rsidRDefault="00AD04CD"/>
        </w:tc>
      </w:tr>
      <w:tr w:rsidR="00AD04CD" w:rsidRPr="00402E87" w14:paraId="0D012C2D" w14:textId="77777777" w:rsidTr="004E1A1D">
        <w:tc>
          <w:tcPr>
            <w:tcW w:w="648" w:type="dxa"/>
            <w:shd w:val="clear" w:color="auto" w:fill="auto"/>
            <w:vAlign w:val="center"/>
          </w:tcPr>
          <w:p w14:paraId="205B7E64" w14:textId="77777777" w:rsidR="00AD04CD" w:rsidRPr="00D352D4" w:rsidRDefault="00AD04CD">
            <w:pPr>
              <w:jc w:val="center"/>
            </w:pPr>
            <w:r w:rsidRPr="00D352D4">
              <w:t>8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710C72BB" w14:textId="77777777" w:rsidR="00AD04CD" w:rsidRPr="00D352D4" w:rsidRDefault="00AD04CD">
            <w:r w:rsidRPr="00D352D4">
              <w:t xml:space="preserve">Czy wyznaczono osobę odpowiedzialną za tworzenie i prowadzenie dokumentacji dotyczącej procesu zarządzania ryzykiem w </w:t>
            </w:r>
            <w:r>
              <w:t>jednostce</w:t>
            </w:r>
            <w:r w:rsidRPr="00D352D4">
              <w:t>? Proszę podać imię i nazwisko oraz stanowisko pracownika.</w:t>
            </w:r>
          </w:p>
        </w:tc>
        <w:tc>
          <w:tcPr>
            <w:tcW w:w="4307" w:type="dxa"/>
            <w:shd w:val="clear" w:color="auto" w:fill="auto"/>
          </w:tcPr>
          <w:p w14:paraId="059A56D0" w14:textId="77777777" w:rsidR="00AD04CD" w:rsidRPr="00D352D4" w:rsidRDefault="00AD04CD"/>
        </w:tc>
      </w:tr>
      <w:tr w:rsidR="00AD04CD" w:rsidRPr="00402E87" w14:paraId="021605DE" w14:textId="77777777" w:rsidTr="004E1A1D">
        <w:tc>
          <w:tcPr>
            <w:tcW w:w="648" w:type="dxa"/>
            <w:shd w:val="clear" w:color="auto" w:fill="auto"/>
            <w:vAlign w:val="center"/>
          </w:tcPr>
          <w:p w14:paraId="0108802F" w14:textId="77777777" w:rsidR="00AD04CD" w:rsidRPr="00D352D4" w:rsidRDefault="00AD04CD">
            <w:pPr>
              <w:jc w:val="center"/>
            </w:pPr>
            <w:r w:rsidRPr="00D352D4">
              <w:lastRenderedPageBreak/>
              <w:t>9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3E2A49A4" w14:textId="17FA8C3B" w:rsidR="00AD04CD" w:rsidRPr="00D352D4" w:rsidRDefault="00AD04CD">
            <w:r w:rsidRPr="00D352D4">
              <w:t xml:space="preserve">Ile zidentyfikowano w </w:t>
            </w:r>
            <w:r>
              <w:t>jednostce</w:t>
            </w:r>
            <w:r w:rsidRPr="00D352D4">
              <w:t xml:space="preserve"> istotnych </w:t>
            </w:r>
            <w:proofErr w:type="spellStart"/>
            <w:r w:rsidRPr="00D352D4">
              <w:t>ryzyk</w:t>
            </w:r>
            <w:proofErr w:type="spellEnd"/>
            <w:r w:rsidRPr="00D352D4">
              <w:t>?</w:t>
            </w:r>
          </w:p>
        </w:tc>
        <w:tc>
          <w:tcPr>
            <w:tcW w:w="4307" w:type="dxa"/>
            <w:shd w:val="clear" w:color="auto" w:fill="auto"/>
          </w:tcPr>
          <w:p w14:paraId="7757E5C1" w14:textId="77777777" w:rsidR="00AD04CD" w:rsidRPr="00D352D4" w:rsidRDefault="00AD04CD"/>
        </w:tc>
      </w:tr>
      <w:tr w:rsidR="00206A89" w:rsidRPr="00402E87" w14:paraId="58E567E5" w14:textId="77777777" w:rsidTr="004E1A1D">
        <w:trPr>
          <w:trHeight w:val="989"/>
        </w:trPr>
        <w:tc>
          <w:tcPr>
            <w:tcW w:w="648" w:type="dxa"/>
            <w:shd w:val="clear" w:color="auto" w:fill="auto"/>
            <w:vAlign w:val="center"/>
          </w:tcPr>
          <w:p w14:paraId="6FA2B939" w14:textId="1902B586" w:rsidR="00206A89" w:rsidRPr="00D352D4" w:rsidRDefault="00206A89">
            <w:pPr>
              <w:jc w:val="center"/>
            </w:pPr>
            <w:r>
              <w:t>1</w:t>
            </w:r>
            <w:r w:rsidR="00D54700">
              <w:t>0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CEE1E55" w14:textId="77777777" w:rsidR="00206A89" w:rsidRDefault="00206A89">
            <w:r>
              <w:t>Czy zidentyfikowano ryzyka związane z Bezpieczeństwem Informacji?</w:t>
            </w:r>
          </w:p>
          <w:p w14:paraId="50A8AC94" w14:textId="6300F2C0" w:rsidR="00206A89" w:rsidRPr="00D352D4" w:rsidRDefault="00206A89">
            <w:r>
              <w:t>Czy oceniono skutki dla ochrony danych osobowych?</w:t>
            </w:r>
          </w:p>
        </w:tc>
        <w:tc>
          <w:tcPr>
            <w:tcW w:w="4307" w:type="dxa"/>
            <w:shd w:val="clear" w:color="auto" w:fill="auto"/>
          </w:tcPr>
          <w:p w14:paraId="71F180C1" w14:textId="77777777" w:rsidR="00206A89" w:rsidRPr="00D352D4" w:rsidRDefault="00206A89"/>
        </w:tc>
      </w:tr>
      <w:tr w:rsidR="00AD04CD" w:rsidRPr="00402E87" w14:paraId="0B74579B" w14:textId="77777777" w:rsidTr="004E1A1D">
        <w:trPr>
          <w:trHeight w:val="576"/>
        </w:trPr>
        <w:tc>
          <w:tcPr>
            <w:tcW w:w="648" w:type="dxa"/>
            <w:shd w:val="clear" w:color="auto" w:fill="auto"/>
            <w:vAlign w:val="center"/>
          </w:tcPr>
          <w:p w14:paraId="4E157286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Lp.</w:t>
            </w:r>
          </w:p>
        </w:tc>
        <w:tc>
          <w:tcPr>
            <w:tcW w:w="8412" w:type="dxa"/>
            <w:gridSpan w:val="2"/>
            <w:shd w:val="clear" w:color="auto" w:fill="auto"/>
            <w:vAlign w:val="center"/>
          </w:tcPr>
          <w:p w14:paraId="27D758BF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III. Postępowanie ze zidentyfikowanym ryzykiem</w:t>
            </w:r>
          </w:p>
        </w:tc>
      </w:tr>
      <w:tr w:rsidR="00AD04CD" w:rsidRPr="00402E87" w14:paraId="2D535CDB" w14:textId="77777777" w:rsidTr="004E1A1D">
        <w:tc>
          <w:tcPr>
            <w:tcW w:w="648" w:type="dxa"/>
            <w:shd w:val="clear" w:color="auto" w:fill="auto"/>
            <w:vAlign w:val="center"/>
          </w:tcPr>
          <w:p w14:paraId="09517BFA" w14:textId="77777777" w:rsidR="00AD04CD" w:rsidRPr="00D352D4" w:rsidRDefault="00AD04CD">
            <w:pPr>
              <w:jc w:val="center"/>
            </w:pPr>
            <w:r w:rsidRPr="00D352D4">
              <w:t>1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160DCECF" w14:textId="77777777" w:rsidR="00AD04CD" w:rsidRPr="00D352D4" w:rsidRDefault="00AD04CD">
            <w:r w:rsidRPr="00D352D4">
              <w:t xml:space="preserve">Czy do wszystkich zidentyfikowanych i zanalizowanych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określono mechanizmy kontrolne?</w:t>
            </w:r>
          </w:p>
        </w:tc>
        <w:tc>
          <w:tcPr>
            <w:tcW w:w="4307" w:type="dxa"/>
            <w:shd w:val="clear" w:color="auto" w:fill="auto"/>
          </w:tcPr>
          <w:p w14:paraId="2AC39C63" w14:textId="77777777" w:rsidR="00AD04CD" w:rsidRPr="00D352D4" w:rsidRDefault="00AD04CD"/>
        </w:tc>
      </w:tr>
      <w:tr w:rsidR="00AD04CD" w:rsidRPr="00402E87" w14:paraId="38E0CAEA" w14:textId="77777777" w:rsidTr="004E1A1D">
        <w:tc>
          <w:tcPr>
            <w:tcW w:w="648" w:type="dxa"/>
            <w:shd w:val="clear" w:color="auto" w:fill="auto"/>
            <w:vAlign w:val="center"/>
          </w:tcPr>
          <w:p w14:paraId="721DFDB2" w14:textId="77777777" w:rsidR="00AD04CD" w:rsidRPr="00D352D4" w:rsidRDefault="00AD04CD">
            <w:pPr>
              <w:jc w:val="center"/>
            </w:pPr>
            <w:r w:rsidRPr="00D352D4">
              <w:t>2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039A8217" w14:textId="77777777" w:rsidR="00AD04CD" w:rsidRPr="00D352D4" w:rsidRDefault="00AD04CD">
            <w:r w:rsidRPr="00D352D4">
              <w:t>Które mechanizmy kontrolne wdrożono w pierwszej kolejności i dlaczego?</w:t>
            </w:r>
          </w:p>
        </w:tc>
        <w:tc>
          <w:tcPr>
            <w:tcW w:w="4307" w:type="dxa"/>
            <w:shd w:val="clear" w:color="auto" w:fill="auto"/>
          </w:tcPr>
          <w:p w14:paraId="597D5989" w14:textId="77777777" w:rsidR="00AD04CD" w:rsidRPr="00D352D4" w:rsidRDefault="00AD04CD"/>
        </w:tc>
      </w:tr>
      <w:tr w:rsidR="00AD04CD" w:rsidRPr="00402E87" w14:paraId="3F062521" w14:textId="77777777" w:rsidTr="004E1A1D">
        <w:tc>
          <w:tcPr>
            <w:tcW w:w="648" w:type="dxa"/>
            <w:shd w:val="clear" w:color="auto" w:fill="auto"/>
            <w:vAlign w:val="center"/>
          </w:tcPr>
          <w:p w14:paraId="22D54D4C" w14:textId="77777777" w:rsidR="00AD04CD" w:rsidRPr="00D352D4" w:rsidRDefault="00AD04CD">
            <w:pPr>
              <w:jc w:val="center"/>
            </w:pPr>
            <w:r w:rsidRPr="00D352D4">
              <w:t>3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C0331BA" w14:textId="77777777" w:rsidR="00AD04CD" w:rsidRPr="00D352D4" w:rsidRDefault="00AD04CD">
            <w:r w:rsidRPr="00D352D4">
              <w:t>Czy pojawiły się przypadki, że wdrożone mechanizmy kontrolne nie wpływały na poziom ryzyka? Z jakiego powodu nie wpływały? Jakie wówczas podjęto działania?</w:t>
            </w:r>
          </w:p>
        </w:tc>
        <w:tc>
          <w:tcPr>
            <w:tcW w:w="4307" w:type="dxa"/>
            <w:shd w:val="clear" w:color="auto" w:fill="auto"/>
          </w:tcPr>
          <w:p w14:paraId="51979399" w14:textId="77777777" w:rsidR="00AD04CD" w:rsidRPr="00D352D4" w:rsidRDefault="00AD04CD"/>
        </w:tc>
      </w:tr>
      <w:tr w:rsidR="00AD04CD" w:rsidRPr="00402E87" w14:paraId="7EA5571C" w14:textId="77777777" w:rsidTr="004E1A1D">
        <w:tc>
          <w:tcPr>
            <w:tcW w:w="648" w:type="dxa"/>
            <w:shd w:val="clear" w:color="auto" w:fill="auto"/>
            <w:vAlign w:val="center"/>
          </w:tcPr>
          <w:p w14:paraId="69CB46F1" w14:textId="77777777" w:rsidR="00AD04CD" w:rsidRPr="00D352D4" w:rsidRDefault="00AD04CD">
            <w:pPr>
              <w:jc w:val="center"/>
            </w:pPr>
            <w:r w:rsidRPr="00D352D4">
              <w:t>4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366D713B" w14:textId="77777777" w:rsidR="00AD04CD" w:rsidRPr="00D352D4" w:rsidRDefault="00AD04CD">
            <w:r w:rsidRPr="00D352D4">
              <w:t xml:space="preserve">Czy określanie mechanizmów kontrolnych dla konkretnych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było łatwe? Jeżeli nie, na czym polegała trudność?</w:t>
            </w:r>
          </w:p>
        </w:tc>
        <w:tc>
          <w:tcPr>
            <w:tcW w:w="4307" w:type="dxa"/>
            <w:shd w:val="clear" w:color="auto" w:fill="auto"/>
          </w:tcPr>
          <w:p w14:paraId="1F9DAA92" w14:textId="77777777" w:rsidR="00AD04CD" w:rsidRPr="00D352D4" w:rsidRDefault="00AD04CD"/>
        </w:tc>
      </w:tr>
      <w:tr w:rsidR="00AD04CD" w:rsidRPr="00402E87" w14:paraId="0F329B33" w14:textId="77777777" w:rsidTr="004E1A1D">
        <w:tc>
          <w:tcPr>
            <w:tcW w:w="648" w:type="dxa"/>
            <w:shd w:val="clear" w:color="auto" w:fill="auto"/>
            <w:vAlign w:val="center"/>
          </w:tcPr>
          <w:p w14:paraId="280BD698" w14:textId="77777777" w:rsidR="00AD04CD" w:rsidRPr="00D352D4" w:rsidRDefault="00AD04CD">
            <w:pPr>
              <w:jc w:val="center"/>
            </w:pPr>
            <w:r w:rsidRPr="00D352D4">
              <w:t>5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9343DCA" w14:textId="77777777" w:rsidR="00AD04CD" w:rsidRPr="00D352D4" w:rsidRDefault="00AD04CD">
            <w:r w:rsidRPr="00D352D4">
              <w:t>Czy pojawiają lub pojawiły się przypadki nie wdrożenia mechanizmów kontrolnych? Z jakiego powodu?</w:t>
            </w:r>
          </w:p>
        </w:tc>
        <w:tc>
          <w:tcPr>
            <w:tcW w:w="4307" w:type="dxa"/>
            <w:shd w:val="clear" w:color="auto" w:fill="auto"/>
          </w:tcPr>
          <w:p w14:paraId="14334D8B" w14:textId="77777777" w:rsidR="00AD04CD" w:rsidRPr="00D352D4" w:rsidRDefault="00AD04CD"/>
        </w:tc>
      </w:tr>
      <w:tr w:rsidR="00AD04CD" w:rsidRPr="00402E87" w14:paraId="5DFA3C21" w14:textId="77777777" w:rsidTr="004E1A1D">
        <w:tc>
          <w:tcPr>
            <w:tcW w:w="648" w:type="dxa"/>
            <w:shd w:val="clear" w:color="auto" w:fill="auto"/>
            <w:vAlign w:val="center"/>
          </w:tcPr>
          <w:p w14:paraId="2378B4DE" w14:textId="77777777" w:rsidR="00AD04CD" w:rsidRPr="00D352D4" w:rsidRDefault="00AD04CD">
            <w:pPr>
              <w:jc w:val="center"/>
            </w:pPr>
            <w:r w:rsidRPr="00D352D4">
              <w:t>6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8BF6B1C" w14:textId="77777777" w:rsidR="00AD04CD" w:rsidRPr="00D352D4" w:rsidRDefault="00AD04CD">
            <w:r w:rsidRPr="00D352D4">
              <w:t>Komu zgłaszano problemy pojawiające się z zarządzaniem ryzykiem np. problemy z wdrażaniem mechanizmów kontrolnych?</w:t>
            </w:r>
          </w:p>
        </w:tc>
        <w:tc>
          <w:tcPr>
            <w:tcW w:w="4307" w:type="dxa"/>
            <w:shd w:val="clear" w:color="auto" w:fill="auto"/>
          </w:tcPr>
          <w:p w14:paraId="127CEF6F" w14:textId="77777777" w:rsidR="00AD04CD" w:rsidRPr="00D352D4" w:rsidRDefault="00AD04CD"/>
        </w:tc>
      </w:tr>
      <w:tr w:rsidR="00AD04CD" w:rsidRPr="00402E87" w14:paraId="66332643" w14:textId="77777777" w:rsidTr="004E1A1D">
        <w:tc>
          <w:tcPr>
            <w:tcW w:w="648" w:type="dxa"/>
            <w:shd w:val="clear" w:color="auto" w:fill="auto"/>
            <w:vAlign w:val="center"/>
          </w:tcPr>
          <w:p w14:paraId="63E1B0C7" w14:textId="77777777" w:rsidR="00AD04CD" w:rsidRPr="00D352D4" w:rsidRDefault="00AD04CD">
            <w:pPr>
              <w:jc w:val="center"/>
            </w:pPr>
            <w:r w:rsidRPr="00D352D4">
              <w:t>7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447A69F" w14:textId="77777777" w:rsidR="00AD04CD" w:rsidRPr="00D352D4" w:rsidRDefault="00AD04CD">
            <w:r w:rsidRPr="00D352D4">
              <w:t xml:space="preserve">Ile przeglądów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w raportowanym okresie dokonano?</w:t>
            </w:r>
          </w:p>
        </w:tc>
        <w:tc>
          <w:tcPr>
            <w:tcW w:w="4307" w:type="dxa"/>
            <w:shd w:val="clear" w:color="auto" w:fill="auto"/>
          </w:tcPr>
          <w:p w14:paraId="2BD003EB" w14:textId="77777777" w:rsidR="00AD04CD" w:rsidRPr="00D352D4" w:rsidRDefault="00AD04CD"/>
        </w:tc>
      </w:tr>
      <w:tr w:rsidR="00AD04CD" w:rsidRPr="00402E87" w14:paraId="2AAFFD31" w14:textId="77777777" w:rsidTr="004E1A1D">
        <w:tc>
          <w:tcPr>
            <w:tcW w:w="648" w:type="dxa"/>
            <w:shd w:val="clear" w:color="auto" w:fill="auto"/>
            <w:vAlign w:val="center"/>
          </w:tcPr>
          <w:p w14:paraId="534FB4A7" w14:textId="77777777" w:rsidR="00AD04CD" w:rsidRPr="00D352D4" w:rsidRDefault="00AD04CD">
            <w:pPr>
              <w:jc w:val="center"/>
            </w:pPr>
            <w:r w:rsidRPr="00D352D4">
              <w:t>8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33D23C1E" w14:textId="77777777" w:rsidR="00AD04CD" w:rsidRPr="00D352D4" w:rsidRDefault="00AD04CD">
            <w:r w:rsidRPr="00D352D4">
              <w:t xml:space="preserve">Czy po dokonywanych przeglądach </w:t>
            </w:r>
            <w:proofErr w:type="spellStart"/>
            <w:r w:rsidRPr="00D352D4">
              <w:t>ryzyk</w:t>
            </w:r>
            <w:proofErr w:type="spellEnd"/>
            <w:r w:rsidRPr="00D352D4">
              <w:t xml:space="preserve"> weryfikowano stosownie wydziałowy rejestr </w:t>
            </w:r>
            <w:proofErr w:type="spellStart"/>
            <w:r w:rsidRPr="00D352D4">
              <w:t>ryzyk</w:t>
            </w:r>
            <w:proofErr w:type="spellEnd"/>
            <w:r w:rsidRPr="00D352D4">
              <w:t>? Jakie zmiany nanoszono do rejestru?</w:t>
            </w:r>
          </w:p>
        </w:tc>
        <w:tc>
          <w:tcPr>
            <w:tcW w:w="4307" w:type="dxa"/>
            <w:shd w:val="clear" w:color="auto" w:fill="auto"/>
          </w:tcPr>
          <w:p w14:paraId="23590F63" w14:textId="77777777" w:rsidR="00AD04CD" w:rsidRPr="00D352D4" w:rsidRDefault="00AD04CD"/>
        </w:tc>
      </w:tr>
      <w:tr w:rsidR="00AD04CD" w:rsidRPr="00402E87" w14:paraId="697B47A4" w14:textId="77777777" w:rsidTr="004E1A1D">
        <w:trPr>
          <w:trHeight w:val="1219"/>
        </w:trPr>
        <w:tc>
          <w:tcPr>
            <w:tcW w:w="648" w:type="dxa"/>
            <w:shd w:val="clear" w:color="auto" w:fill="auto"/>
            <w:vAlign w:val="center"/>
          </w:tcPr>
          <w:p w14:paraId="3C910B6E" w14:textId="77777777" w:rsidR="00AD04CD" w:rsidRPr="00D352D4" w:rsidRDefault="00AD04CD">
            <w:pPr>
              <w:jc w:val="center"/>
            </w:pPr>
            <w:r w:rsidRPr="00D352D4">
              <w:t>9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23705181" w14:textId="77777777" w:rsidR="00AD04CD" w:rsidRPr="00D352D4" w:rsidRDefault="00AD04CD">
            <w:r w:rsidRPr="00D352D4">
              <w:t>Kiedy dokonano przeglądu całości działań z obszaru zarządzania ryzykiem występującym w wydziale? Jakie są wyniki przeglądu?</w:t>
            </w:r>
          </w:p>
        </w:tc>
        <w:tc>
          <w:tcPr>
            <w:tcW w:w="4307" w:type="dxa"/>
            <w:shd w:val="clear" w:color="auto" w:fill="auto"/>
          </w:tcPr>
          <w:p w14:paraId="26F393D6" w14:textId="77777777" w:rsidR="00AD04CD" w:rsidRPr="00D352D4" w:rsidRDefault="00AD04CD"/>
        </w:tc>
      </w:tr>
      <w:tr w:rsidR="00AD04CD" w:rsidRPr="00402E87" w14:paraId="696382E7" w14:textId="77777777" w:rsidTr="004E1A1D">
        <w:trPr>
          <w:trHeight w:val="556"/>
        </w:trPr>
        <w:tc>
          <w:tcPr>
            <w:tcW w:w="648" w:type="dxa"/>
            <w:shd w:val="clear" w:color="auto" w:fill="auto"/>
            <w:vAlign w:val="center"/>
          </w:tcPr>
          <w:p w14:paraId="397842AF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L.p.</w:t>
            </w:r>
          </w:p>
        </w:tc>
        <w:tc>
          <w:tcPr>
            <w:tcW w:w="8412" w:type="dxa"/>
            <w:gridSpan w:val="2"/>
            <w:shd w:val="clear" w:color="auto" w:fill="auto"/>
            <w:vAlign w:val="center"/>
          </w:tcPr>
          <w:p w14:paraId="55A300D3" w14:textId="77777777" w:rsidR="00AD04CD" w:rsidRPr="00402E87" w:rsidRDefault="00AD04CD">
            <w:pPr>
              <w:jc w:val="center"/>
              <w:rPr>
                <w:b/>
              </w:rPr>
            </w:pPr>
            <w:r w:rsidRPr="00402E87">
              <w:rPr>
                <w:b/>
              </w:rPr>
              <w:t>IV. Przegląd ryzyka i sprawozdawczość</w:t>
            </w:r>
          </w:p>
        </w:tc>
      </w:tr>
      <w:tr w:rsidR="00AD04CD" w:rsidRPr="00402E87" w14:paraId="68194FDA" w14:textId="77777777" w:rsidTr="004E1A1D">
        <w:tc>
          <w:tcPr>
            <w:tcW w:w="648" w:type="dxa"/>
            <w:shd w:val="clear" w:color="auto" w:fill="auto"/>
            <w:vAlign w:val="center"/>
          </w:tcPr>
          <w:p w14:paraId="29A1D978" w14:textId="77777777" w:rsidR="00AD04CD" w:rsidRPr="00D352D4" w:rsidRDefault="00AD04CD">
            <w:pPr>
              <w:jc w:val="center"/>
            </w:pPr>
            <w:r w:rsidRPr="00D352D4">
              <w:t>1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120AC9B" w14:textId="512D854A" w:rsidR="00AD04CD" w:rsidRPr="00D352D4" w:rsidRDefault="00AD04CD">
            <w:r w:rsidRPr="00D352D4">
              <w:t xml:space="preserve">Termin złożenia tego raportu upływa </w:t>
            </w:r>
            <w:r w:rsidR="00E1423D">
              <w:t>31 stycznia</w:t>
            </w:r>
            <w:r w:rsidR="00E1423D" w:rsidRPr="00D352D4">
              <w:t xml:space="preserve"> </w:t>
            </w:r>
            <w:r w:rsidRPr="00D352D4">
              <w:t>danego roku kalendarzowego – czy dotrzymano terminu? Jeżeli nie proszę określić przyczyny.</w:t>
            </w:r>
          </w:p>
        </w:tc>
        <w:tc>
          <w:tcPr>
            <w:tcW w:w="4307" w:type="dxa"/>
            <w:shd w:val="clear" w:color="auto" w:fill="auto"/>
          </w:tcPr>
          <w:p w14:paraId="1D8A923F" w14:textId="77777777" w:rsidR="00AD04CD" w:rsidRPr="00D352D4" w:rsidRDefault="00AD04CD"/>
        </w:tc>
      </w:tr>
      <w:tr w:rsidR="00AD04CD" w:rsidRPr="00402E87" w14:paraId="0382A192" w14:textId="77777777" w:rsidTr="004E1A1D">
        <w:tc>
          <w:tcPr>
            <w:tcW w:w="648" w:type="dxa"/>
            <w:shd w:val="clear" w:color="auto" w:fill="auto"/>
            <w:vAlign w:val="center"/>
          </w:tcPr>
          <w:p w14:paraId="2E195DA6" w14:textId="77777777" w:rsidR="00AD04CD" w:rsidRPr="00D352D4" w:rsidRDefault="00AD04CD">
            <w:pPr>
              <w:jc w:val="center"/>
            </w:pPr>
            <w:r w:rsidRPr="00D352D4">
              <w:t>2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1E2A8206" w14:textId="77777777" w:rsidR="00AD04CD" w:rsidRPr="00D352D4" w:rsidRDefault="00AD04CD">
            <w:r w:rsidRPr="00D352D4">
              <w:t xml:space="preserve">Czy zapoznano pracowników z zarządzeniem dot. zarządzania ryzykiem w </w:t>
            </w:r>
            <w:r>
              <w:t>SUM</w:t>
            </w:r>
            <w:r w:rsidRPr="00D352D4">
              <w:t>? W jaki sposób?</w:t>
            </w:r>
          </w:p>
        </w:tc>
        <w:tc>
          <w:tcPr>
            <w:tcW w:w="4307" w:type="dxa"/>
            <w:shd w:val="clear" w:color="auto" w:fill="auto"/>
          </w:tcPr>
          <w:p w14:paraId="5FCAD60D" w14:textId="77777777" w:rsidR="00AD04CD" w:rsidRPr="00D352D4" w:rsidRDefault="00AD04CD"/>
        </w:tc>
      </w:tr>
      <w:tr w:rsidR="00AD04CD" w:rsidRPr="00402E87" w14:paraId="0B7A3899" w14:textId="77777777" w:rsidTr="004E1A1D">
        <w:tc>
          <w:tcPr>
            <w:tcW w:w="648" w:type="dxa"/>
            <w:shd w:val="clear" w:color="auto" w:fill="auto"/>
            <w:vAlign w:val="center"/>
          </w:tcPr>
          <w:p w14:paraId="457D0048" w14:textId="77777777" w:rsidR="00AD04CD" w:rsidRPr="00D352D4" w:rsidRDefault="00AD04CD">
            <w:pPr>
              <w:jc w:val="center"/>
            </w:pPr>
            <w:r w:rsidRPr="00D352D4">
              <w:lastRenderedPageBreak/>
              <w:t>3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780A45E" w14:textId="176BB076" w:rsidR="00AD04CD" w:rsidRDefault="00AD04CD">
            <w:r w:rsidRPr="00D352D4">
              <w:t>Czy zapewniono pracownikom formalne kanały komunikacyjne, za pomocą których będą oni mogli zgłaszać pojawiające się problemy związane z wykonywan</w:t>
            </w:r>
            <w:r w:rsidR="00715052">
              <w:t>ą</w:t>
            </w:r>
            <w:r w:rsidRPr="00D352D4">
              <w:t xml:space="preserve"> pracą? </w:t>
            </w:r>
          </w:p>
          <w:p w14:paraId="4D2E9EA9" w14:textId="77777777" w:rsidR="00AD04CD" w:rsidRPr="00D352D4" w:rsidRDefault="00AD04CD">
            <w:r w:rsidRPr="00D352D4">
              <w:t>Proszę krótko opisać metodę.</w:t>
            </w:r>
          </w:p>
        </w:tc>
        <w:tc>
          <w:tcPr>
            <w:tcW w:w="4307" w:type="dxa"/>
            <w:shd w:val="clear" w:color="auto" w:fill="auto"/>
          </w:tcPr>
          <w:p w14:paraId="1089A48C" w14:textId="77777777" w:rsidR="00AD04CD" w:rsidRPr="00D352D4" w:rsidRDefault="00AD04CD"/>
        </w:tc>
      </w:tr>
      <w:tr w:rsidR="00AD04CD" w:rsidRPr="00402E87" w14:paraId="5D0EF6AC" w14:textId="77777777" w:rsidTr="004E1A1D">
        <w:tc>
          <w:tcPr>
            <w:tcW w:w="648" w:type="dxa"/>
            <w:shd w:val="clear" w:color="auto" w:fill="auto"/>
            <w:vAlign w:val="center"/>
          </w:tcPr>
          <w:p w14:paraId="6AD9FFB9" w14:textId="77777777" w:rsidR="00AD04CD" w:rsidRPr="00D352D4" w:rsidRDefault="00AD04CD">
            <w:pPr>
              <w:jc w:val="center"/>
            </w:pPr>
            <w:r w:rsidRPr="00D352D4">
              <w:t>4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8345A9C" w14:textId="77777777" w:rsidR="00AD04CD" w:rsidRDefault="00AD04CD">
            <w:r w:rsidRPr="00D352D4">
              <w:t xml:space="preserve">W jaki sposób identyfikowane są potrzeby szkoleniowe dot. zarządzania ryzykiem? </w:t>
            </w:r>
          </w:p>
          <w:p w14:paraId="1B84FCFF" w14:textId="77777777" w:rsidR="00AD04CD" w:rsidRPr="00D352D4" w:rsidRDefault="00AD04CD">
            <w:r w:rsidRPr="00D352D4">
              <w:t>Komu je zgłaszano?</w:t>
            </w:r>
          </w:p>
        </w:tc>
        <w:tc>
          <w:tcPr>
            <w:tcW w:w="4307" w:type="dxa"/>
            <w:shd w:val="clear" w:color="auto" w:fill="auto"/>
          </w:tcPr>
          <w:p w14:paraId="57EA92CF" w14:textId="77777777" w:rsidR="00AD04CD" w:rsidRPr="00D352D4" w:rsidRDefault="00AD04CD"/>
        </w:tc>
      </w:tr>
      <w:tr w:rsidR="00AD04CD" w:rsidRPr="00402E87" w14:paraId="65DCB304" w14:textId="77777777" w:rsidTr="004E1A1D">
        <w:tc>
          <w:tcPr>
            <w:tcW w:w="648" w:type="dxa"/>
            <w:shd w:val="clear" w:color="auto" w:fill="auto"/>
            <w:vAlign w:val="center"/>
          </w:tcPr>
          <w:p w14:paraId="221A1EC5" w14:textId="77777777" w:rsidR="00AD04CD" w:rsidRPr="00D352D4" w:rsidRDefault="00AD04CD">
            <w:pPr>
              <w:jc w:val="center"/>
            </w:pPr>
            <w:r w:rsidRPr="00D352D4">
              <w:t>5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5F1B2FD3" w14:textId="77777777" w:rsidR="00AD04CD" w:rsidRPr="00D352D4" w:rsidRDefault="00AD04CD">
            <w:r w:rsidRPr="00D352D4">
              <w:t>Czy w okresie za który składany jest raport miała miejsce kontrola/audyt dot. m.in. procesu zarządzania ryzykiem? Jeżeli tak proszę w formie złącznika do raportu dołączyć dane o organie dokonującym kontroli/audytu wraz z zaleceniami pokontrolnymi/poaudytowymi.</w:t>
            </w:r>
            <w:r w:rsidRPr="00402E87">
              <w:rPr>
                <w:vertAlign w:val="superscript"/>
              </w:rPr>
              <w:t>1*</w:t>
            </w:r>
          </w:p>
        </w:tc>
        <w:tc>
          <w:tcPr>
            <w:tcW w:w="4307" w:type="dxa"/>
            <w:shd w:val="clear" w:color="auto" w:fill="auto"/>
          </w:tcPr>
          <w:p w14:paraId="31069DB3" w14:textId="77777777" w:rsidR="00AD04CD" w:rsidRPr="00D352D4" w:rsidRDefault="00AD04CD"/>
        </w:tc>
      </w:tr>
      <w:tr w:rsidR="00AD04CD" w:rsidRPr="00402E87" w14:paraId="7BF56D14" w14:textId="77777777" w:rsidTr="004E1A1D">
        <w:tc>
          <w:tcPr>
            <w:tcW w:w="648" w:type="dxa"/>
            <w:shd w:val="clear" w:color="auto" w:fill="auto"/>
            <w:vAlign w:val="center"/>
          </w:tcPr>
          <w:p w14:paraId="5ECC9C3C" w14:textId="77777777" w:rsidR="00AD04CD" w:rsidRPr="00D352D4" w:rsidRDefault="00AD04CD">
            <w:pPr>
              <w:jc w:val="center"/>
            </w:pPr>
            <w:r w:rsidRPr="00D352D4">
              <w:t>6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6A928655" w14:textId="77777777" w:rsidR="00AD04CD" w:rsidRDefault="00AD04CD">
            <w:r w:rsidRPr="00D352D4">
              <w:t xml:space="preserve">Jakie zmiany proponuje Pani/Pan </w:t>
            </w:r>
          </w:p>
          <w:p w14:paraId="1238513C" w14:textId="77777777" w:rsidR="00AD04CD" w:rsidRPr="00D352D4" w:rsidRDefault="00AD04CD">
            <w:r w:rsidRPr="00D352D4">
              <w:t>w zakresie obowiązującego zarządzenia dotyczącego zarządzania ryzykiem? Proszę określić z jakiego powodu są to dobre rozwiązania?</w:t>
            </w:r>
          </w:p>
        </w:tc>
        <w:tc>
          <w:tcPr>
            <w:tcW w:w="4307" w:type="dxa"/>
            <w:shd w:val="clear" w:color="auto" w:fill="auto"/>
          </w:tcPr>
          <w:p w14:paraId="159122EC" w14:textId="77777777" w:rsidR="00AD04CD" w:rsidRPr="00D352D4" w:rsidRDefault="00AD04CD"/>
        </w:tc>
      </w:tr>
    </w:tbl>
    <w:p w14:paraId="1166A50F" w14:textId="77777777" w:rsidR="00AD04CD" w:rsidRPr="00D352D4" w:rsidRDefault="00AD04CD">
      <w:pPr>
        <w:rPr>
          <w:b/>
        </w:rPr>
      </w:pPr>
    </w:p>
    <w:p w14:paraId="29D6EF9E" w14:textId="77777777" w:rsidR="00AD04CD" w:rsidRPr="00D352D4" w:rsidRDefault="00AD04CD">
      <w:pPr>
        <w:rPr>
          <w:b/>
        </w:rPr>
      </w:pPr>
    </w:p>
    <w:p w14:paraId="35B33898" w14:textId="77777777" w:rsidR="00AD04CD" w:rsidRPr="00D352D4" w:rsidRDefault="00AD04CD">
      <w:pPr>
        <w:rPr>
          <w:b/>
        </w:rPr>
      </w:pPr>
    </w:p>
    <w:p w14:paraId="378F01E6" w14:textId="77777777" w:rsidR="00AD04CD" w:rsidRPr="00D352D4" w:rsidRDefault="00AD04CD">
      <w:pPr>
        <w:rPr>
          <w:b/>
        </w:rPr>
      </w:pPr>
      <w:r w:rsidRPr="00D352D4">
        <w:rPr>
          <w:b/>
        </w:rPr>
        <w:t>UWAGA</w:t>
      </w:r>
    </w:p>
    <w:p w14:paraId="0448B6DD" w14:textId="77777777" w:rsidR="00AD04CD" w:rsidRPr="00D352D4" w:rsidRDefault="00AD04CD">
      <w:pPr>
        <w:rPr>
          <w:b/>
        </w:rPr>
      </w:pPr>
      <w:r w:rsidRPr="00D352D4">
        <w:rPr>
          <w:b/>
        </w:rPr>
        <w:t>Obowiązkowe załączniki, które należy przekazać wraz z raportem:</w:t>
      </w:r>
    </w:p>
    <w:p w14:paraId="749BFBBF" w14:textId="77777777" w:rsidR="00AD04CD" w:rsidRPr="00D352D4" w:rsidRDefault="00AD04CD">
      <w:pPr>
        <w:numPr>
          <w:ilvl w:val="0"/>
          <w:numId w:val="31"/>
        </w:numPr>
      </w:pPr>
      <w:r w:rsidRPr="00D352D4">
        <w:t xml:space="preserve">aktualny działowy rejestr </w:t>
      </w:r>
      <w:proofErr w:type="spellStart"/>
      <w:r w:rsidRPr="00D352D4">
        <w:t>ryzyk</w:t>
      </w:r>
      <w:proofErr w:type="spellEnd"/>
      <w:r>
        <w:t>,</w:t>
      </w:r>
    </w:p>
    <w:p w14:paraId="1F15C8D2" w14:textId="77777777" w:rsidR="00AD04CD" w:rsidRPr="00D352D4" w:rsidRDefault="00AD04CD">
      <w:pPr>
        <w:numPr>
          <w:ilvl w:val="0"/>
          <w:numId w:val="31"/>
        </w:numPr>
      </w:pPr>
      <w:r w:rsidRPr="00D352D4">
        <w:t xml:space="preserve">kopie protokołów z dokonywanych przeglądów </w:t>
      </w:r>
      <w:proofErr w:type="spellStart"/>
      <w:r w:rsidRPr="00D352D4">
        <w:t>ryzyk</w:t>
      </w:r>
      <w:proofErr w:type="spellEnd"/>
      <w:r>
        <w:t>,</w:t>
      </w:r>
    </w:p>
    <w:p w14:paraId="21C5F2A3" w14:textId="77777777" w:rsidR="00AD04CD" w:rsidRPr="00D352D4" w:rsidRDefault="00AD04CD">
      <w:pPr>
        <w:numPr>
          <w:ilvl w:val="0"/>
          <w:numId w:val="31"/>
        </w:numPr>
      </w:pPr>
      <w:r w:rsidRPr="00D352D4">
        <w:t xml:space="preserve">1* </w:t>
      </w:r>
      <w:r>
        <w:t>- tylko w przypadku wystąpienia,</w:t>
      </w:r>
    </w:p>
    <w:p w14:paraId="41FA2298" w14:textId="77777777" w:rsidR="00AD04CD" w:rsidRPr="00D352D4" w:rsidRDefault="00AD04CD">
      <w:pPr>
        <w:numPr>
          <w:ilvl w:val="0"/>
          <w:numId w:val="31"/>
        </w:numPr>
      </w:pPr>
      <w:r w:rsidRPr="00D352D4">
        <w:t>coroczna deklaracja dotycząca zarządzania ryzykiem.</w:t>
      </w:r>
    </w:p>
    <w:p w14:paraId="340DF0B8" w14:textId="77777777" w:rsidR="00AD04CD" w:rsidRPr="00CA478A" w:rsidRDefault="00AD04CD">
      <w:pPr>
        <w:pStyle w:val="Tekstpodstawowywcity"/>
        <w:suppressAutoHyphens w:val="0"/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sectPr w:rsidR="00AD04CD" w:rsidRPr="00CA478A" w:rsidSect="00AD0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34CF0" w16cid:durableId="1F2A6ECD"/>
  <w16cid:commentId w16cid:paraId="466D2E54" w16cid:durableId="1F2A6FF1"/>
  <w16cid:commentId w16cid:paraId="6AC88AD9" w16cid:durableId="1F2A71EA"/>
  <w16cid:commentId w16cid:paraId="281CF341" w16cid:durableId="1F2A7418"/>
  <w16cid:commentId w16cid:paraId="35BC7959" w16cid:durableId="1F2A754D"/>
  <w16cid:commentId w16cid:paraId="7CFB9C8F" w16cid:durableId="1F2A77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CA81F" w14:textId="77777777" w:rsidR="000E5CFE" w:rsidRDefault="000E5CFE" w:rsidP="002940CA">
      <w:r>
        <w:separator/>
      </w:r>
    </w:p>
  </w:endnote>
  <w:endnote w:type="continuationSeparator" w:id="0">
    <w:p w14:paraId="2F84B09B" w14:textId="77777777" w:rsidR="000E5CFE" w:rsidRDefault="000E5CFE" w:rsidP="0029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AD0D" w14:textId="77777777" w:rsidR="000E5CFE" w:rsidRDefault="000E5CFE" w:rsidP="00AA3A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740BA8A" w14:textId="77777777" w:rsidR="000E5CFE" w:rsidRDefault="000E5CFE" w:rsidP="00AA3A9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9F9F2" w14:textId="77777777" w:rsidR="000E5CFE" w:rsidRDefault="000E5CFE" w:rsidP="00AA3A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ADE13" w14:textId="77777777" w:rsidR="000E5CFE" w:rsidRDefault="000E5CFE" w:rsidP="002940CA">
      <w:r>
        <w:separator/>
      </w:r>
    </w:p>
  </w:footnote>
  <w:footnote w:type="continuationSeparator" w:id="0">
    <w:p w14:paraId="52F2C22D" w14:textId="77777777" w:rsidR="000E5CFE" w:rsidRDefault="000E5CFE" w:rsidP="00294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427FC2"/>
    <w:multiLevelType w:val="hybridMultilevel"/>
    <w:tmpl w:val="F51C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549B8"/>
    <w:multiLevelType w:val="hybridMultilevel"/>
    <w:tmpl w:val="D21AE4A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E212E4"/>
    <w:multiLevelType w:val="hybridMultilevel"/>
    <w:tmpl w:val="50E27C3C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3BD8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A051D9"/>
    <w:multiLevelType w:val="hybridMultilevel"/>
    <w:tmpl w:val="933257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F50"/>
    <w:multiLevelType w:val="hybridMultilevel"/>
    <w:tmpl w:val="E6481726"/>
    <w:lvl w:ilvl="0" w:tplc="04150019">
      <w:start w:val="1"/>
      <w:numFmt w:val="lowerLetter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0CC75BAB"/>
    <w:multiLevelType w:val="hybridMultilevel"/>
    <w:tmpl w:val="7A12735E"/>
    <w:lvl w:ilvl="0" w:tplc="11FC31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1AE06186">
      <w:start w:val="4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E4268F"/>
    <w:multiLevelType w:val="hybridMultilevel"/>
    <w:tmpl w:val="023C097A"/>
    <w:lvl w:ilvl="0" w:tplc="E4F8B81E">
      <w:start w:val="1"/>
      <w:numFmt w:val="lowerLetter"/>
      <w:lvlText w:val="%1)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A1086"/>
    <w:multiLevelType w:val="hybridMultilevel"/>
    <w:tmpl w:val="321A962C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39318F8"/>
    <w:multiLevelType w:val="hybridMultilevel"/>
    <w:tmpl w:val="289E81EA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34A2E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8C85DA6"/>
    <w:multiLevelType w:val="hybridMultilevel"/>
    <w:tmpl w:val="8FA08394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768AB"/>
    <w:multiLevelType w:val="hybridMultilevel"/>
    <w:tmpl w:val="793EB492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4" w15:restartNumberingAfterBreak="0">
    <w:nsid w:val="1A7C43CD"/>
    <w:multiLevelType w:val="hybridMultilevel"/>
    <w:tmpl w:val="79DA100C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567F"/>
    <w:multiLevelType w:val="hybridMultilevel"/>
    <w:tmpl w:val="1B8400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E3557E"/>
    <w:multiLevelType w:val="hybridMultilevel"/>
    <w:tmpl w:val="326CB506"/>
    <w:lvl w:ilvl="0" w:tplc="04150017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1E048D8"/>
    <w:multiLevelType w:val="hybridMultilevel"/>
    <w:tmpl w:val="9432A6D0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2358299F"/>
    <w:multiLevelType w:val="hybridMultilevel"/>
    <w:tmpl w:val="04102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C5726B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4161E91"/>
    <w:multiLevelType w:val="hybridMultilevel"/>
    <w:tmpl w:val="BE08AE3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44A5F22"/>
    <w:multiLevelType w:val="hybridMultilevel"/>
    <w:tmpl w:val="93D4C93A"/>
    <w:lvl w:ilvl="0" w:tplc="2EF86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2A567A4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4C711FC"/>
    <w:multiLevelType w:val="hybridMultilevel"/>
    <w:tmpl w:val="692C2252"/>
    <w:lvl w:ilvl="0" w:tplc="0E3C7A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461DD1"/>
    <w:multiLevelType w:val="hybridMultilevel"/>
    <w:tmpl w:val="0CC401EC"/>
    <w:lvl w:ilvl="0" w:tplc="11646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6A67181"/>
    <w:multiLevelType w:val="hybridMultilevel"/>
    <w:tmpl w:val="C2DC0902"/>
    <w:lvl w:ilvl="0" w:tplc="026AF25E">
      <w:start w:val="1"/>
      <w:numFmt w:val="lowerLetter"/>
      <w:lvlText w:val="%1)"/>
      <w:lvlJc w:val="right"/>
      <w:pPr>
        <w:ind w:left="1003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29875B59"/>
    <w:multiLevelType w:val="hybridMultilevel"/>
    <w:tmpl w:val="0CC401EC"/>
    <w:lvl w:ilvl="0" w:tplc="11646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DA41AD"/>
    <w:multiLevelType w:val="hybridMultilevel"/>
    <w:tmpl w:val="7A382828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2DC63C97"/>
    <w:multiLevelType w:val="hybridMultilevel"/>
    <w:tmpl w:val="4448F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011F4D"/>
    <w:multiLevelType w:val="hybridMultilevel"/>
    <w:tmpl w:val="F8A6828A"/>
    <w:lvl w:ilvl="0" w:tplc="991EA21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10C44FE"/>
    <w:multiLevelType w:val="hybridMultilevel"/>
    <w:tmpl w:val="E4461440"/>
    <w:lvl w:ilvl="0" w:tplc="2EF86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45FAF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26208D9"/>
    <w:multiLevelType w:val="hybridMultilevel"/>
    <w:tmpl w:val="2D009D3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34710FE4"/>
    <w:multiLevelType w:val="hybridMultilevel"/>
    <w:tmpl w:val="D554798A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</w:rPr>
    </w:lvl>
    <w:lvl w:ilvl="1" w:tplc="D3920E96">
      <w:start w:val="1"/>
      <w:numFmt w:val="decimal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35A94F12"/>
    <w:multiLevelType w:val="hybridMultilevel"/>
    <w:tmpl w:val="5332F6DC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A6E4F"/>
    <w:multiLevelType w:val="hybridMultilevel"/>
    <w:tmpl w:val="7A12735E"/>
    <w:lvl w:ilvl="0" w:tplc="11FC317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1AE06186">
      <w:start w:val="4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6F75EE5"/>
    <w:multiLevelType w:val="hybridMultilevel"/>
    <w:tmpl w:val="79DA100C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E491C"/>
    <w:multiLevelType w:val="hybridMultilevel"/>
    <w:tmpl w:val="976C8338"/>
    <w:lvl w:ilvl="0" w:tplc="A210B5D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3C6C9A"/>
    <w:multiLevelType w:val="hybridMultilevel"/>
    <w:tmpl w:val="50507AC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94F5648"/>
    <w:multiLevelType w:val="hybridMultilevel"/>
    <w:tmpl w:val="190E8BF0"/>
    <w:lvl w:ilvl="0" w:tplc="11FC317A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3B363FB5"/>
    <w:multiLevelType w:val="hybridMultilevel"/>
    <w:tmpl w:val="826AAB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C681433"/>
    <w:multiLevelType w:val="hybridMultilevel"/>
    <w:tmpl w:val="141CFA02"/>
    <w:lvl w:ilvl="0" w:tplc="D34CC626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4"/>
      </w:rPr>
    </w:lvl>
    <w:lvl w:ilvl="1" w:tplc="D3920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74322"/>
    <w:multiLevelType w:val="hybridMultilevel"/>
    <w:tmpl w:val="4318580A"/>
    <w:lvl w:ilvl="0" w:tplc="CC0EDD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DB339E7"/>
    <w:multiLevelType w:val="hybridMultilevel"/>
    <w:tmpl w:val="6140317E"/>
    <w:lvl w:ilvl="0" w:tplc="0B4A99A0">
      <w:start w:val="1"/>
      <w:numFmt w:val="lowerLetter"/>
      <w:lvlText w:val="%1."/>
      <w:lvlJc w:val="left"/>
      <w:pPr>
        <w:ind w:left="1003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3E73082F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411D4525"/>
    <w:multiLevelType w:val="hybridMultilevel"/>
    <w:tmpl w:val="7A12735E"/>
    <w:lvl w:ilvl="0" w:tplc="11FC31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1AE0618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38650F"/>
    <w:multiLevelType w:val="hybridMultilevel"/>
    <w:tmpl w:val="976C8338"/>
    <w:lvl w:ilvl="0" w:tplc="A210B5D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8E65E3"/>
    <w:multiLevelType w:val="hybridMultilevel"/>
    <w:tmpl w:val="160E8104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6" w15:restartNumberingAfterBreak="0">
    <w:nsid w:val="4FD265C3"/>
    <w:multiLevelType w:val="hybridMultilevel"/>
    <w:tmpl w:val="75FCAC50"/>
    <w:lvl w:ilvl="0" w:tplc="2A46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564C08"/>
    <w:multiLevelType w:val="hybridMultilevel"/>
    <w:tmpl w:val="469AE2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521B2D1D"/>
    <w:multiLevelType w:val="hybridMultilevel"/>
    <w:tmpl w:val="22BAA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0140A"/>
    <w:multiLevelType w:val="hybridMultilevel"/>
    <w:tmpl w:val="64E8A1F8"/>
    <w:lvl w:ilvl="0" w:tplc="4FDE6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256788A"/>
    <w:multiLevelType w:val="hybridMultilevel"/>
    <w:tmpl w:val="77D21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2DB5018"/>
    <w:multiLevelType w:val="hybridMultilevel"/>
    <w:tmpl w:val="DBF264B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5833BF8"/>
    <w:multiLevelType w:val="hybridMultilevel"/>
    <w:tmpl w:val="BB122434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57B20A21"/>
    <w:multiLevelType w:val="hybridMultilevel"/>
    <w:tmpl w:val="65E458A0"/>
    <w:lvl w:ilvl="0" w:tplc="81A0428E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4"/>
      </w:rPr>
    </w:lvl>
    <w:lvl w:ilvl="1" w:tplc="D3920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E771FB"/>
    <w:multiLevelType w:val="hybridMultilevel"/>
    <w:tmpl w:val="1666A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7B3330"/>
    <w:multiLevelType w:val="hybridMultilevel"/>
    <w:tmpl w:val="7584C1C0"/>
    <w:lvl w:ilvl="0" w:tplc="8D800582">
      <w:start w:val="1"/>
      <w:numFmt w:val="lowerLetter"/>
      <w:lvlText w:val="%1)"/>
      <w:lvlJc w:val="righ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6" w15:restartNumberingAfterBreak="0">
    <w:nsid w:val="592D5FD3"/>
    <w:multiLevelType w:val="hybridMultilevel"/>
    <w:tmpl w:val="FB1874DA"/>
    <w:lvl w:ilvl="0" w:tplc="04150017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7" w15:restartNumberingAfterBreak="0">
    <w:nsid w:val="59706D01"/>
    <w:multiLevelType w:val="hybridMultilevel"/>
    <w:tmpl w:val="2A1E1FD0"/>
    <w:lvl w:ilvl="0" w:tplc="3D4CF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EAE7F6D"/>
    <w:multiLevelType w:val="hybridMultilevel"/>
    <w:tmpl w:val="6B6EE706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E670FF"/>
    <w:multiLevelType w:val="hybridMultilevel"/>
    <w:tmpl w:val="33CC9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FA5E66"/>
    <w:multiLevelType w:val="hybridMultilevel"/>
    <w:tmpl w:val="9168F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F493CE7"/>
    <w:multiLevelType w:val="hybridMultilevel"/>
    <w:tmpl w:val="04102E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62F821ED"/>
    <w:multiLevelType w:val="hybridMultilevel"/>
    <w:tmpl w:val="78746DE4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647D583C"/>
    <w:multiLevelType w:val="hybridMultilevel"/>
    <w:tmpl w:val="16E6EDE2"/>
    <w:lvl w:ilvl="0" w:tplc="831642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4DE5739"/>
    <w:multiLevelType w:val="hybridMultilevel"/>
    <w:tmpl w:val="D51E65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7242634"/>
    <w:multiLevelType w:val="hybridMultilevel"/>
    <w:tmpl w:val="A7145A44"/>
    <w:lvl w:ilvl="0" w:tplc="11FC31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79A4BA2"/>
    <w:multiLevelType w:val="hybridMultilevel"/>
    <w:tmpl w:val="B21A37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5364D2"/>
    <w:multiLevelType w:val="hybridMultilevel"/>
    <w:tmpl w:val="2F38C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AB004D"/>
    <w:multiLevelType w:val="hybridMultilevel"/>
    <w:tmpl w:val="50E27C3C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12243F"/>
    <w:multiLevelType w:val="hybridMultilevel"/>
    <w:tmpl w:val="D9C85196"/>
    <w:lvl w:ilvl="0" w:tplc="762E3C5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5C2C3E"/>
    <w:multiLevelType w:val="hybridMultilevel"/>
    <w:tmpl w:val="829C10FC"/>
    <w:lvl w:ilvl="0" w:tplc="0415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1" w15:restartNumberingAfterBreak="0">
    <w:nsid w:val="6D911DD5"/>
    <w:multiLevelType w:val="hybridMultilevel"/>
    <w:tmpl w:val="7414B712"/>
    <w:lvl w:ilvl="0" w:tplc="57B89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4775DE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EBD204F"/>
    <w:multiLevelType w:val="hybridMultilevel"/>
    <w:tmpl w:val="22BAA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F319CC"/>
    <w:multiLevelType w:val="hybridMultilevel"/>
    <w:tmpl w:val="B948729A"/>
    <w:lvl w:ilvl="0" w:tplc="0458F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9F510A"/>
    <w:multiLevelType w:val="hybridMultilevel"/>
    <w:tmpl w:val="8020CCD0"/>
    <w:lvl w:ilvl="0" w:tplc="2A460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D51C66"/>
    <w:multiLevelType w:val="hybridMultilevel"/>
    <w:tmpl w:val="D25A4A84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470E28"/>
    <w:multiLevelType w:val="hybridMultilevel"/>
    <w:tmpl w:val="768EBBA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75452792"/>
    <w:multiLevelType w:val="hybridMultilevel"/>
    <w:tmpl w:val="6B6EE706"/>
    <w:lvl w:ilvl="0" w:tplc="991EA2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603D64"/>
    <w:multiLevelType w:val="hybridMultilevel"/>
    <w:tmpl w:val="95AEBC42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7A4E4E19"/>
    <w:multiLevelType w:val="hybridMultilevel"/>
    <w:tmpl w:val="9E84B4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B647EA3"/>
    <w:multiLevelType w:val="hybridMultilevel"/>
    <w:tmpl w:val="8542C8C6"/>
    <w:lvl w:ilvl="0" w:tplc="8D800582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D47C66"/>
    <w:multiLevelType w:val="hybridMultilevel"/>
    <w:tmpl w:val="173CB42A"/>
    <w:lvl w:ilvl="0" w:tplc="51768F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DFC0D49"/>
    <w:multiLevelType w:val="hybridMultilevel"/>
    <w:tmpl w:val="DF1E1608"/>
    <w:lvl w:ilvl="0" w:tplc="11FC31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C3C63B9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A85629"/>
    <w:multiLevelType w:val="hybridMultilevel"/>
    <w:tmpl w:val="52086B66"/>
    <w:lvl w:ilvl="0" w:tplc="04150019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5" w15:restartNumberingAfterBreak="0">
    <w:nsid w:val="7F6D4BE1"/>
    <w:multiLevelType w:val="hybridMultilevel"/>
    <w:tmpl w:val="60B2E23E"/>
    <w:lvl w:ilvl="0" w:tplc="244CBD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4"/>
  </w:num>
  <w:num w:numId="3">
    <w:abstractNumId w:val="37"/>
  </w:num>
  <w:num w:numId="4">
    <w:abstractNumId w:val="44"/>
  </w:num>
  <w:num w:numId="5">
    <w:abstractNumId w:val="83"/>
  </w:num>
  <w:num w:numId="6">
    <w:abstractNumId w:val="43"/>
  </w:num>
  <w:num w:numId="7">
    <w:abstractNumId w:val="68"/>
  </w:num>
  <w:num w:numId="8">
    <w:abstractNumId w:val="81"/>
  </w:num>
  <w:num w:numId="9">
    <w:abstractNumId w:val="55"/>
  </w:num>
  <w:num w:numId="10">
    <w:abstractNumId w:val="69"/>
  </w:num>
  <w:num w:numId="11">
    <w:abstractNumId w:val="14"/>
  </w:num>
  <w:num w:numId="12">
    <w:abstractNumId w:val="76"/>
  </w:num>
  <w:num w:numId="13">
    <w:abstractNumId w:val="58"/>
  </w:num>
  <w:num w:numId="14">
    <w:abstractNumId w:val="12"/>
  </w:num>
  <w:num w:numId="15">
    <w:abstractNumId w:val="32"/>
  </w:num>
  <w:num w:numId="16">
    <w:abstractNumId w:val="8"/>
  </w:num>
  <w:num w:numId="17">
    <w:abstractNumId w:val="28"/>
  </w:num>
  <w:num w:numId="18">
    <w:abstractNumId w:val="29"/>
  </w:num>
  <w:num w:numId="19">
    <w:abstractNumId w:val="53"/>
  </w:num>
  <w:num w:numId="20">
    <w:abstractNumId w:val="49"/>
  </w:num>
  <w:num w:numId="21">
    <w:abstractNumId w:val="27"/>
  </w:num>
  <w:num w:numId="22">
    <w:abstractNumId w:val="60"/>
  </w:num>
  <w:num w:numId="23">
    <w:abstractNumId w:val="25"/>
  </w:num>
  <w:num w:numId="24">
    <w:abstractNumId w:val="50"/>
  </w:num>
  <w:num w:numId="25">
    <w:abstractNumId w:val="70"/>
  </w:num>
  <w:num w:numId="26">
    <w:abstractNumId w:val="18"/>
  </w:num>
  <w:num w:numId="27">
    <w:abstractNumId w:val="13"/>
  </w:num>
  <w:num w:numId="28">
    <w:abstractNumId w:val="46"/>
  </w:num>
  <w:num w:numId="29">
    <w:abstractNumId w:val="0"/>
  </w:num>
  <w:num w:numId="30">
    <w:abstractNumId w:val="75"/>
  </w:num>
  <w:num w:numId="31">
    <w:abstractNumId w:val="22"/>
  </w:num>
  <w:num w:numId="32">
    <w:abstractNumId w:val="64"/>
  </w:num>
  <w:num w:numId="33">
    <w:abstractNumId w:val="26"/>
  </w:num>
  <w:num w:numId="34">
    <w:abstractNumId w:val="85"/>
  </w:num>
  <w:num w:numId="35">
    <w:abstractNumId w:val="48"/>
  </w:num>
  <w:num w:numId="36">
    <w:abstractNumId w:val="39"/>
  </w:num>
  <w:num w:numId="37">
    <w:abstractNumId w:val="31"/>
  </w:num>
  <w:num w:numId="38">
    <w:abstractNumId w:val="71"/>
  </w:num>
  <w:num w:numId="39">
    <w:abstractNumId w:val="7"/>
  </w:num>
  <w:num w:numId="40">
    <w:abstractNumId w:val="33"/>
  </w:num>
  <w:num w:numId="41">
    <w:abstractNumId w:val="59"/>
  </w:num>
  <w:num w:numId="42">
    <w:abstractNumId w:val="35"/>
  </w:num>
  <w:num w:numId="43">
    <w:abstractNumId w:val="40"/>
  </w:num>
  <w:num w:numId="44">
    <w:abstractNumId w:val="24"/>
  </w:num>
  <w:num w:numId="45">
    <w:abstractNumId w:val="73"/>
  </w:num>
  <w:num w:numId="46">
    <w:abstractNumId w:val="15"/>
  </w:num>
  <w:num w:numId="47">
    <w:abstractNumId w:val="38"/>
  </w:num>
  <w:num w:numId="48">
    <w:abstractNumId w:val="63"/>
  </w:num>
  <w:num w:numId="49">
    <w:abstractNumId w:val="65"/>
  </w:num>
  <w:num w:numId="50">
    <w:abstractNumId w:val="34"/>
  </w:num>
  <w:num w:numId="51">
    <w:abstractNumId w:val="78"/>
  </w:num>
  <w:num w:numId="52">
    <w:abstractNumId w:val="61"/>
  </w:num>
  <w:num w:numId="53">
    <w:abstractNumId w:val="23"/>
  </w:num>
  <w:num w:numId="54">
    <w:abstractNumId w:val="21"/>
  </w:num>
  <w:num w:numId="55">
    <w:abstractNumId w:val="3"/>
  </w:num>
  <w:num w:numId="56">
    <w:abstractNumId w:val="16"/>
  </w:num>
  <w:num w:numId="57">
    <w:abstractNumId w:val="6"/>
  </w:num>
  <w:num w:numId="58">
    <w:abstractNumId w:val="19"/>
  </w:num>
  <w:num w:numId="59">
    <w:abstractNumId w:val="4"/>
  </w:num>
  <w:num w:numId="60">
    <w:abstractNumId w:val="79"/>
  </w:num>
  <w:num w:numId="61">
    <w:abstractNumId w:val="72"/>
  </w:num>
  <w:num w:numId="62">
    <w:abstractNumId w:val="42"/>
  </w:num>
  <w:num w:numId="63">
    <w:abstractNumId w:val="11"/>
  </w:num>
  <w:num w:numId="64">
    <w:abstractNumId w:val="5"/>
  </w:num>
  <w:num w:numId="65">
    <w:abstractNumId w:val="84"/>
  </w:num>
  <w:num w:numId="66">
    <w:abstractNumId w:val="41"/>
  </w:num>
  <w:num w:numId="67">
    <w:abstractNumId w:val="66"/>
  </w:num>
  <w:num w:numId="68">
    <w:abstractNumId w:val="56"/>
  </w:num>
  <w:num w:numId="69">
    <w:abstractNumId w:val="77"/>
  </w:num>
  <w:num w:numId="70">
    <w:abstractNumId w:val="51"/>
  </w:num>
  <w:num w:numId="71">
    <w:abstractNumId w:val="47"/>
  </w:num>
  <w:num w:numId="72">
    <w:abstractNumId w:val="36"/>
  </w:num>
  <w:num w:numId="73">
    <w:abstractNumId w:val="20"/>
  </w:num>
  <w:num w:numId="74">
    <w:abstractNumId w:val="54"/>
  </w:num>
  <w:num w:numId="75">
    <w:abstractNumId w:val="17"/>
  </w:num>
  <w:num w:numId="76">
    <w:abstractNumId w:val="62"/>
  </w:num>
  <w:num w:numId="77">
    <w:abstractNumId w:val="52"/>
  </w:num>
  <w:num w:numId="78">
    <w:abstractNumId w:val="30"/>
  </w:num>
  <w:num w:numId="79">
    <w:abstractNumId w:val="67"/>
  </w:num>
  <w:num w:numId="80">
    <w:abstractNumId w:val="45"/>
  </w:num>
  <w:num w:numId="81">
    <w:abstractNumId w:val="9"/>
  </w:num>
  <w:num w:numId="82">
    <w:abstractNumId w:val="82"/>
  </w:num>
  <w:num w:numId="83">
    <w:abstractNumId w:val="80"/>
  </w:num>
  <w:num w:numId="84">
    <w:abstractNumId w:val="2"/>
  </w:num>
  <w:num w:numId="85">
    <w:abstractNumId w:val="57"/>
  </w:num>
  <w:num w:numId="86">
    <w:abstractNumId w:val="1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98"/>
    <w:rsid w:val="00000CF1"/>
    <w:rsid w:val="00023D53"/>
    <w:rsid w:val="00032422"/>
    <w:rsid w:val="00050DAD"/>
    <w:rsid w:val="000713E9"/>
    <w:rsid w:val="000974FD"/>
    <w:rsid w:val="000C4158"/>
    <w:rsid w:val="000D751D"/>
    <w:rsid w:val="000E5CFE"/>
    <w:rsid w:val="000E6F40"/>
    <w:rsid w:val="00116088"/>
    <w:rsid w:val="0013737B"/>
    <w:rsid w:val="001416DA"/>
    <w:rsid w:val="001555EA"/>
    <w:rsid w:val="00164E14"/>
    <w:rsid w:val="00180F9C"/>
    <w:rsid w:val="001852EC"/>
    <w:rsid w:val="00187CB1"/>
    <w:rsid w:val="00190525"/>
    <w:rsid w:val="001B3229"/>
    <w:rsid w:val="001B73E4"/>
    <w:rsid w:val="001F694D"/>
    <w:rsid w:val="001F7EB4"/>
    <w:rsid w:val="00206A89"/>
    <w:rsid w:val="00217FCB"/>
    <w:rsid w:val="002254DD"/>
    <w:rsid w:val="0023262B"/>
    <w:rsid w:val="00243F0D"/>
    <w:rsid w:val="002940CA"/>
    <w:rsid w:val="002A3F4B"/>
    <w:rsid w:val="002A6E10"/>
    <w:rsid w:val="002E0954"/>
    <w:rsid w:val="002F62C2"/>
    <w:rsid w:val="003070F5"/>
    <w:rsid w:val="0034205E"/>
    <w:rsid w:val="00344FE4"/>
    <w:rsid w:val="00347C55"/>
    <w:rsid w:val="003548DD"/>
    <w:rsid w:val="00357A27"/>
    <w:rsid w:val="0037532A"/>
    <w:rsid w:val="00387F6F"/>
    <w:rsid w:val="003A0C62"/>
    <w:rsid w:val="003A3E60"/>
    <w:rsid w:val="003A6F16"/>
    <w:rsid w:val="003D1661"/>
    <w:rsid w:val="003D287F"/>
    <w:rsid w:val="003D6436"/>
    <w:rsid w:val="003E77CF"/>
    <w:rsid w:val="004111DE"/>
    <w:rsid w:val="004219D6"/>
    <w:rsid w:val="00425592"/>
    <w:rsid w:val="00440394"/>
    <w:rsid w:val="004945CA"/>
    <w:rsid w:val="004953A7"/>
    <w:rsid w:val="004A157E"/>
    <w:rsid w:val="004D74B1"/>
    <w:rsid w:val="004E1A1D"/>
    <w:rsid w:val="004E4947"/>
    <w:rsid w:val="004E6635"/>
    <w:rsid w:val="004F062B"/>
    <w:rsid w:val="005241C0"/>
    <w:rsid w:val="00525B8F"/>
    <w:rsid w:val="005301FC"/>
    <w:rsid w:val="00531797"/>
    <w:rsid w:val="00532B40"/>
    <w:rsid w:val="00535CC3"/>
    <w:rsid w:val="0054428F"/>
    <w:rsid w:val="0056566E"/>
    <w:rsid w:val="0058786C"/>
    <w:rsid w:val="00587B86"/>
    <w:rsid w:val="00594B22"/>
    <w:rsid w:val="005A6A6E"/>
    <w:rsid w:val="005E2604"/>
    <w:rsid w:val="005F492A"/>
    <w:rsid w:val="005F64F7"/>
    <w:rsid w:val="00616FB2"/>
    <w:rsid w:val="00622A85"/>
    <w:rsid w:val="0062434A"/>
    <w:rsid w:val="00640F0B"/>
    <w:rsid w:val="00652849"/>
    <w:rsid w:val="00681D4E"/>
    <w:rsid w:val="006A39D0"/>
    <w:rsid w:val="006D0273"/>
    <w:rsid w:val="006E4BB6"/>
    <w:rsid w:val="006F62E8"/>
    <w:rsid w:val="00715052"/>
    <w:rsid w:val="007318A1"/>
    <w:rsid w:val="00733E9D"/>
    <w:rsid w:val="007419BB"/>
    <w:rsid w:val="00746158"/>
    <w:rsid w:val="0077441E"/>
    <w:rsid w:val="00782739"/>
    <w:rsid w:val="00797CCE"/>
    <w:rsid w:val="007A068F"/>
    <w:rsid w:val="007A613F"/>
    <w:rsid w:val="007B3A66"/>
    <w:rsid w:val="007B5324"/>
    <w:rsid w:val="007D2A45"/>
    <w:rsid w:val="007D716A"/>
    <w:rsid w:val="007D7A8E"/>
    <w:rsid w:val="007E6809"/>
    <w:rsid w:val="007E6B3B"/>
    <w:rsid w:val="007F77CD"/>
    <w:rsid w:val="008019AC"/>
    <w:rsid w:val="00832130"/>
    <w:rsid w:val="00836F2E"/>
    <w:rsid w:val="00853400"/>
    <w:rsid w:val="008708E1"/>
    <w:rsid w:val="008A63C3"/>
    <w:rsid w:val="008D5134"/>
    <w:rsid w:val="008E5810"/>
    <w:rsid w:val="008F24F9"/>
    <w:rsid w:val="0090014B"/>
    <w:rsid w:val="00903257"/>
    <w:rsid w:val="00906C30"/>
    <w:rsid w:val="00912745"/>
    <w:rsid w:val="00921EE5"/>
    <w:rsid w:val="00925A8C"/>
    <w:rsid w:val="00934956"/>
    <w:rsid w:val="00965F9C"/>
    <w:rsid w:val="00970641"/>
    <w:rsid w:val="00975434"/>
    <w:rsid w:val="00991755"/>
    <w:rsid w:val="009B2F8B"/>
    <w:rsid w:val="009B50DB"/>
    <w:rsid w:val="009D0312"/>
    <w:rsid w:val="009E1BD9"/>
    <w:rsid w:val="009F68FA"/>
    <w:rsid w:val="00A157DE"/>
    <w:rsid w:val="00A23FBD"/>
    <w:rsid w:val="00A31D1D"/>
    <w:rsid w:val="00A36D0F"/>
    <w:rsid w:val="00A42199"/>
    <w:rsid w:val="00A43C16"/>
    <w:rsid w:val="00A86D63"/>
    <w:rsid w:val="00AA3A95"/>
    <w:rsid w:val="00AA4F1E"/>
    <w:rsid w:val="00AB2ADB"/>
    <w:rsid w:val="00AD04CD"/>
    <w:rsid w:val="00AE36BA"/>
    <w:rsid w:val="00AE3BFC"/>
    <w:rsid w:val="00AF257D"/>
    <w:rsid w:val="00AF2621"/>
    <w:rsid w:val="00AF4353"/>
    <w:rsid w:val="00AF76A9"/>
    <w:rsid w:val="00B11456"/>
    <w:rsid w:val="00B1157B"/>
    <w:rsid w:val="00B12F5A"/>
    <w:rsid w:val="00B34319"/>
    <w:rsid w:val="00B4081E"/>
    <w:rsid w:val="00B567FB"/>
    <w:rsid w:val="00B60246"/>
    <w:rsid w:val="00B60E3F"/>
    <w:rsid w:val="00B674FD"/>
    <w:rsid w:val="00B844E4"/>
    <w:rsid w:val="00B86166"/>
    <w:rsid w:val="00B94F70"/>
    <w:rsid w:val="00BD5E7A"/>
    <w:rsid w:val="00C003A2"/>
    <w:rsid w:val="00C061EE"/>
    <w:rsid w:val="00C21E4D"/>
    <w:rsid w:val="00C44198"/>
    <w:rsid w:val="00C53034"/>
    <w:rsid w:val="00C62084"/>
    <w:rsid w:val="00C71C44"/>
    <w:rsid w:val="00C82E91"/>
    <w:rsid w:val="00C859D0"/>
    <w:rsid w:val="00C92E77"/>
    <w:rsid w:val="00C9436C"/>
    <w:rsid w:val="00C967AE"/>
    <w:rsid w:val="00CA478A"/>
    <w:rsid w:val="00CA6C06"/>
    <w:rsid w:val="00CC1E50"/>
    <w:rsid w:val="00CC721B"/>
    <w:rsid w:val="00CE0BFF"/>
    <w:rsid w:val="00CF20F3"/>
    <w:rsid w:val="00CF3957"/>
    <w:rsid w:val="00D07EB7"/>
    <w:rsid w:val="00D17120"/>
    <w:rsid w:val="00D211E3"/>
    <w:rsid w:val="00D54700"/>
    <w:rsid w:val="00D74E92"/>
    <w:rsid w:val="00D8534E"/>
    <w:rsid w:val="00DC7803"/>
    <w:rsid w:val="00DD1022"/>
    <w:rsid w:val="00DE01C4"/>
    <w:rsid w:val="00DE52A0"/>
    <w:rsid w:val="00DF2D6E"/>
    <w:rsid w:val="00DF6BE8"/>
    <w:rsid w:val="00E061F3"/>
    <w:rsid w:val="00E1423D"/>
    <w:rsid w:val="00E2312C"/>
    <w:rsid w:val="00E25578"/>
    <w:rsid w:val="00E37E7E"/>
    <w:rsid w:val="00E60763"/>
    <w:rsid w:val="00EB0B6B"/>
    <w:rsid w:val="00EB3198"/>
    <w:rsid w:val="00EC1A91"/>
    <w:rsid w:val="00EC32BF"/>
    <w:rsid w:val="00EC5FC4"/>
    <w:rsid w:val="00ED29EE"/>
    <w:rsid w:val="00ED2DBC"/>
    <w:rsid w:val="00EF4904"/>
    <w:rsid w:val="00F01026"/>
    <w:rsid w:val="00F12A2E"/>
    <w:rsid w:val="00F159CC"/>
    <w:rsid w:val="00F26763"/>
    <w:rsid w:val="00F30A7C"/>
    <w:rsid w:val="00F320DF"/>
    <w:rsid w:val="00F347A6"/>
    <w:rsid w:val="00F53A3F"/>
    <w:rsid w:val="00F63390"/>
    <w:rsid w:val="00F65FAB"/>
    <w:rsid w:val="00F661B8"/>
    <w:rsid w:val="00F71DCD"/>
    <w:rsid w:val="00F73D21"/>
    <w:rsid w:val="00F75BBB"/>
    <w:rsid w:val="00FA293F"/>
    <w:rsid w:val="00FB2269"/>
    <w:rsid w:val="00FB2CEA"/>
    <w:rsid w:val="00FC69E9"/>
    <w:rsid w:val="00FD266E"/>
    <w:rsid w:val="00FD696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99E7"/>
  <w15:docId w15:val="{32540627-BD8B-40A3-AE3E-99985E5D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8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97CCE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797CCE"/>
    <w:pPr>
      <w:keepNext/>
      <w:spacing w:after="120"/>
      <w:jc w:val="right"/>
      <w:outlineLvl w:val="1"/>
    </w:pPr>
    <w:rPr>
      <w:i/>
      <w:iCs/>
      <w:sz w:val="23"/>
    </w:rPr>
  </w:style>
  <w:style w:type="paragraph" w:styleId="Nagwek3">
    <w:name w:val="heading 3"/>
    <w:basedOn w:val="Normalny"/>
    <w:next w:val="Normalny"/>
    <w:link w:val="Nagwek3Znak"/>
    <w:qFormat/>
    <w:rsid w:val="00797CCE"/>
    <w:pPr>
      <w:keepNext/>
      <w:spacing w:after="120"/>
      <w:ind w:left="181"/>
      <w:jc w:val="right"/>
      <w:outlineLvl w:val="2"/>
    </w:pPr>
    <w:rPr>
      <w:i/>
      <w:iCs/>
      <w:sz w:val="23"/>
    </w:rPr>
  </w:style>
  <w:style w:type="paragraph" w:styleId="Nagwek4">
    <w:name w:val="heading 4"/>
    <w:basedOn w:val="Normalny"/>
    <w:next w:val="Normalny"/>
    <w:link w:val="Nagwek4Znak"/>
    <w:qFormat/>
    <w:rsid w:val="00797C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7CCE"/>
    <w:rPr>
      <w:b/>
      <w:bCs/>
      <w:szCs w:val="24"/>
    </w:rPr>
  </w:style>
  <w:style w:type="character" w:customStyle="1" w:styleId="Nagwek2Znak">
    <w:name w:val="Nagłówek 2 Znak"/>
    <w:link w:val="Nagwek2"/>
    <w:rsid w:val="00797CCE"/>
    <w:rPr>
      <w:i/>
      <w:iCs/>
      <w:sz w:val="23"/>
      <w:szCs w:val="24"/>
    </w:rPr>
  </w:style>
  <w:style w:type="character" w:customStyle="1" w:styleId="Nagwek3Znak">
    <w:name w:val="Nagłówek 3 Znak"/>
    <w:link w:val="Nagwek3"/>
    <w:rsid w:val="00797CCE"/>
    <w:rPr>
      <w:i/>
      <w:iCs/>
      <w:sz w:val="23"/>
      <w:szCs w:val="24"/>
    </w:rPr>
  </w:style>
  <w:style w:type="character" w:customStyle="1" w:styleId="Nagwek4Znak">
    <w:name w:val="Nagłówek 4 Znak"/>
    <w:link w:val="Nagwek4"/>
    <w:rsid w:val="00797CCE"/>
    <w:rPr>
      <w:rFonts w:ascii="Calibri" w:hAnsi="Calibri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8E5810"/>
    <w:pPr>
      <w:suppressAutoHyphens/>
      <w:spacing w:after="120"/>
      <w:ind w:left="283"/>
    </w:pPr>
    <w:rPr>
      <w:rFonts w:ascii="Trebuchet MS" w:hAnsi="Trebuchet MS"/>
      <w:sz w:val="28"/>
      <w:szCs w:val="28"/>
      <w:lang w:eastAsia="ar-SA"/>
    </w:rPr>
  </w:style>
  <w:style w:type="character" w:customStyle="1" w:styleId="TekstpodstawowywcityZnak">
    <w:name w:val="Tekst podstawowy wcięty Znak"/>
    <w:link w:val="Tekstpodstawowywcity"/>
    <w:rsid w:val="008E5810"/>
    <w:rPr>
      <w:rFonts w:ascii="Trebuchet MS" w:hAnsi="Trebuchet M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8E5810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8E581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58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5810"/>
    <w:rPr>
      <w:sz w:val="24"/>
      <w:szCs w:val="24"/>
    </w:rPr>
  </w:style>
  <w:style w:type="character" w:styleId="Numerstrony">
    <w:name w:val="page number"/>
    <w:basedOn w:val="Domylnaczcionkaakapitu"/>
    <w:rsid w:val="008E5810"/>
  </w:style>
  <w:style w:type="paragraph" w:styleId="Nagwek">
    <w:name w:val="header"/>
    <w:basedOn w:val="Normalny"/>
    <w:link w:val="NagwekZnak"/>
    <w:uiPriority w:val="99"/>
    <w:unhideWhenUsed/>
    <w:rsid w:val="00294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940CA"/>
    <w:rPr>
      <w:sz w:val="24"/>
      <w:szCs w:val="24"/>
    </w:rPr>
  </w:style>
  <w:style w:type="paragraph" w:styleId="Lista">
    <w:name w:val="List"/>
    <w:basedOn w:val="Normalny"/>
    <w:uiPriority w:val="99"/>
    <w:semiHidden/>
    <w:unhideWhenUsed/>
    <w:rsid w:val="002940CA"/>
    <w:pPr>
      <w:ind w:left="283" w:hanging="283"/>
      <w:contextualSpacing/>
    </w:pPr>
  </w:style>
  <w:style w:type="paragraph" w:styleId="Akapitzlist">
    <w:name w:val="List Paragraph"/>
    <w:basedOn w:val="Normalny"/>
    <w:uiPriority w:val="34"/>
    <w:qFormat/>
    <w:rsid w:val="00B4081E"/>
    <w:pPr>
      <w:ind w:left="708"/>
    </w:pPr>
  </w:style>
  <w:style w:type="paragraph" w:styleId="Tekstdymka">
    <w:name w:val="Balloon Text"/>
    <w:basedOn w:val="Normalny"/>
    <w:semiHidden/>
    <w:rsid w:val="00F63390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440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3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3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3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039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4205E"/>
    <w:rPr>
      <w:color w:val="0000FF"/>
      <w:u w:val="single"/>
    </w:rPr>
  </w:style>
  <w:style w:type="paragraph" w:styleId="Poprawka">
    <w:name w:val="Revision"/>
    <w:hidden/>
    <w:uiPriority w:val="99"/>
    <w:semiHidden/>
    <w:rsid w:val="007A068F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2326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326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53854-6B95-4399-B5EA-0E5C6DC0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6012</Words>
  <Characters>36078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…/…</vt:lpstr>
    </vt:vector>
  </TitlesOfParts>
  <Company>TOSHIBA</Company>
  <LinksUpToDate>false</LinksUpToDate>
  <CharactersWithSpaces>42006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…/…</dc:title>
  <dc:creator>Justyna</dc:creator>
  <cp:lastModifiedBy>Barbara Zwolańska</cp:lastModifiedBy>
  <cp:revision>6</cp:revision>
  <cp:lastPrinted>2018-09-24T09:03:00Z</cp:lastPrinted>
  <dcterms:created xsi:type="dcterms:W3CDTF">2018-09-14T08:56:00Z</dcterms:created>
  <dcterms:modified xsi:type="dcterms:W3CDTF">2018-09-26T10:12:00Z</dcterms:modified>
</cp:coreProperties>
</file>