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64" w:rsidRPr="006A6945" w:rsidRDefault="00466964" w:rsidP="00466964">
      <w:pPr>
        <w:jc w:val="center"/>
        <w:rPr>
          <w:b/>
        </w:rPr>
      </w:pPr>
      <w:r w:rsidRPr="006A6945">
        <w:rPr>
          <w:b/>
        </w:rPr>
        <w:t>Zarządzenie Nr</w:t>
      </w:r>
      <w:r w:rsidR="00424890">
        <w:rPr>
          <w:b/>
        </w:rPr>
        <w:t xml:space="preserve"> 139</w:t>
      </w:r>
      <w:r>
        <w:rPr>
          <w:b/>
        </w:rPr>
        <w:t>/2016</w:t>
      </w:r>
    </w:p>
    <w:p w:rsidR="00466964" w:rsidRPr="006A6945" w:rsidRDefault="00466964" w:rsidP="00466964">
      <w:pPr>
        <w:jc w:val="center"/>
        <w:rPr>
          <w:b/>
        </w:rPr>
      </w:pPr>
      <w:r w:rsidRPr="006A6945">
        <w:rPr>
          <w:b/>
        </w:rPr>
        <w:t>z dnia</w:t>
      </w:r>
      <w:r w:rsidR="00424890">
        <w:rPr>
          <w:b/>
        </w:rPr>
        <w:t xml:space="preserve"> 30.08.2016</w:t>
      </w:r>
      <w:bookmarkStart w:id="0" w:name="_GoBack"/>
      <w:bookmarkEnd w:id="0"/>
    </w:p>
    <w:p w:rsidR="00466964" w:rsidRPr="006A6945" w:rsidRDefault="00466964" w:rsidP="00466964">
      <w:pPr>
        <w:jc w:val="center"/>
        <w:rPr>
          <w:b/>
        </w:rPr>
      </w:pPr>
      <w:r w:rsidRPr="006A6945">
        <w:rPr>
          <w:b/>
        </w:rPr>
        <w:t>Rektora</w:t>
      </w:r>
    </w:p>
    <w:p w:rsidR="00466964" w:rsidRDefault="00466964" w:rsidP="00466964">
      <w:pPr>
        <w:jc w:val="center"/>
        <w:rPr>
          <w:b/>
        </w:rPr>
      </w:pPr>
      <w:r w:rsidRPr="006A6945">
        <w:rPr>
          <w:b/>
        </w:rPr>
        <w:t>Śląskiego Uniwersytetu Medycznego w Katowicach</w:t>
      </w:r>
    </w:p>
    <w:p w:rsidR="00424890" w:rsidRDefault="00424890" w:rsidP="00466964">
      <w:pPr>
        <w:jc w:val="center"/>
      </w:pPr>
    </w:p>
    <w:p w:rsidR="00424890" w:rsidRPr="00424890" w:rsidRDefault="00424890" w:rsidP="00466964">
      <w:pPr>
        <w:jc w:val="center"/>
      </w:pPr>
      <w:r w:rsidRPr="00424890">
        <w:t>Zmieniające Zarządzenie Nr 95/2016 z dnia 14.07.2016</w:t>
      </w:r>
    </w:p>
    <w:p w:rsidR="00466964" w:rsidRDefault="00466964" w:rsidP="00466964">
      <w:pPr>
        <w:jc w:val="center"/>
      </w:pPr>
    </w:p>
    <w:p w:rsidR="00466964" w:rsidRDefault="00466964" w:rsidP="00466964">
      <w:pPr>
        <w:ind w:left="1134" w:hanging="1134"/>
        <w:jc w:val="both"/>
      </w:pPr>
      <w:r>
        <w:t xml:space="preserve">w sprawie: </w:t>
      </w:r>
      <w:r>
        <w:tab/>
        <w:t>wprowadzenia cennika usług wykonywanych przez Bibliotekę Śląskiego Uniwersytetu Medycznego w Katowicach</w:t>
      </w:r>
    </w:p>
    <w:p w:rsidR="00466964" w:rsidRDefault="00466964" w:rsidP="00466964">
      <w:pPr>
        <w:jc w:val="both"/>
      </w:pPr>
    </w:p>
    <w:p w:rsidR="00466964" w:rsidRDefault="00466964" w:rsidP="00466964">
      <w:pPr>
        <w:jc w:val="both"/>
      </w:pPr>
      <w:r>
        <w:t xml:space="preserve">Działając na podstawie § 51 ust. 4 Statutu Śląskiego Uniwersytetu Medycznego </w:t>
      </w:r>
      <w:r>
        <w:br/>
        <w:t xml:space="preserve">w Katowicach </w:t>
      </w:r>
      <w:r w:rsidRPr="00826CEA">
        <w:rPr>
          <w:i/>
        </w:rPr>
        <w:t>(</w:t>
      </w:r>
      <w:proofErr w:type="spellStart"/>
      <w:r w:rsidRPr="00826CEA">
        <w:rPr>
          <w:i/>
        </w:rPr>
        <w:t>t.j</w:t>
      </w:r>
      <w:proofErr w:type="spellEnd"/>
      <w:r>
        <w:rPr>
          <w:i/>
        </w:rPr>
        <w:t>.</w:t>
      </w:r>
      <w:r w:rsidRPr="00826CEA">
        <w:rPr>
          <w:i/>
        </w:rPr>
        <w:t xml:space="preserve"> Uchwała Senatu SUM Nr 30/2015 z dnia 25 marca 2015 r. z </w:t>
      </w:r>
      <w:proofErr w:type="spellStart"/>
      <w:r w:rsidRPr="00826CEA">
        <w:rPr>
          <w:i/>
        </w:rPr>
        <w:t>późn</w:t>
      </w:r>
      <w:proofErr w:type="spellEnd"/>
      <w:r w:rsidRPr="00826CEA">
        <w:rPr>
          <w:i/>
        </w:rPr>
        <w:t xml:space="preserve">. zm. </w:t>
      </w:r>
      <w:r>
        <w:rPr>
          <w:i/>
        </w:rPr>
        <w:br/>
      </w:r>
      <w:r w:rsidRPr="00826CEA">
        <w:rPr>
          <w:i/>
        </w:rPr>
        <w:t xml:space="preserve">z </w:t>
      </w:r>
      <w:proofErr w:type="spellStart"/>
      <w:r w:rsidRPr="00826CEA">
        <w:rPr>
          <w:i/>
        </w:rPr>
        <w:t>późn</w:t>
      </w:r>
      <w:proofErr w:type="spellEnd"/>
      <w:r w:rsidRPr="00826CEA">
        <w:rPr>
          <w:i/>
        </w:rPr>
        <w:t>. zm.)</w:t>
      </w:r>
      <w:r w:rsidRPr="006039C0">
        <w:t xml:space="preserve"> </w:t>
      </w:r>
      <w:r>
        <w:t>zarządzam, co następuje:</w:t>
      </w:r>
    </w:p>
    <w:p w:rsidR="00466964" w:rsidRDefault="00466964" w:rsidP="00466964">
      <w:pPr>
        <w:jc w:val="center"/>
      </w:pPr>
    </w:p>
    <w:p w:rsidR="00466964" w:rsidRDefault="00466964" w:rsidP="00466964">
      <w:pPr>
        <w:jc w:val="center"/>
      </w:pPr>
    </w:p>
    <w:p w:rsidR="00466964" w:rsidRDefault="00466964" w:rsidP="00466964">
      <w:pPr>
        <w:jc w:val="center"/>
      </w:pPr>
      <w:r>
        <w:t>§ 1</w:t>
      </w:r>
    </w:p>
    <w:p w:rsidR="00466964" w:rsidRDefault="00466964" w:rsidP="00466964">
      <w:pPr>
        <w:jc w:val="center"/>
      </w:pPr>
    </w:p>
    <w:p w:rsidR="00466964" w:rsidRDefault="00466964" w:rsidP="00466964">
      <w:pPr>
        <w:pStyle w:val="Akapitzlist"/>
        <w:numPr>
          <w:ilvl w:val="0"/>
          <w:numId w:val="3"/>
        </w:numPr>
        <w:ind w:left="567" w:hanging="283"/>
      </w:pPr>
      <w:r>
        <w:t>W Załączniku Nr 1 do Zarządzenia Nr 95/2016 z dnia 14.07.2016 r. Rektora Śląskiego Uniwersytetu Medycznego w Katowicach w wierszu Lp. I dodaje się pkt 5 w brzmieniu:</w:t>
      </w:r>
    </w:p>
    <w:p w:rsidR="00466964" w:rsidRDefault="00466964" w:rsidP="00466964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5238"/>
        <w:gridCol w:w="3017"/>
      </w:tblGrid>
      <w:tr w:rsidR="00466964" w:rsidTr="001608C1">
        <w:trPr>
          <w:jc w:val="center"/>
        </w:trPr>
        <w:tc>
          <w:tcPr>
            <w:tcW w:w="817" w:type="dxa"/>
            <w:vAlign w:val="center"/>
          </w:tcPr>
          <w:p w:rsidR="00466964" w:rsidRDefault="00466964" w:rsidP="001608C1">
            <w:pPr>
              <w:jc w:val="center"/>
            </w:pPr>
            <w:r>
              <w:t>5.</w:t>
            </w:r>
          </w:p>
        </w:tc>
        <w:tc>
          <w:tcPr>
            <w:tcW w:w="5324" w:type="dxa"/>
            <w:vAlign w:val="center"/>
          </w:tcPr>
          <w:p w:rsidR="00466964" w:rsidRDefault="00466964" w:rsidP="001608C1">
            <w:r>
              <w:t>Zniszczenie materiałów bibliotecznych oraz zgubienie załączników do materiałów bibliotecznych (np. CD-ROM)</w:t>
            </w:r>
          </w:p>
        </w:tc>
        <w:tc>
          <w:tcPr>
            <w:tcW w:w="3071" w:type="dxa"/>
            <w:vAlign w:val="center"/>
          </w:tcPr>
          <w:p w:rsidR="00466964" w:rsidRDefault="00466964" w:rsidP="001608C1">
            <w:pPr>
              <w:jc w:val="center"/>
            </w:pPr>
            <w:r>
              <w:t>15,00 zł</w:t>
            </w:r>
          </w:p>
        </w:tc>
      </w:tr>
    </w:tbl>
    <w:p w:rsidR="00466964" w:rsidRDefault="00466964" w:rsidP="00466964">
      <w:pPr>
        <w:pStyle w:val="Akapitzlist"/>
        <w:spacing w:before="200"/>
      </w:pPr>
    </w:p>
    <w:p w:rsidR="00466964" w:rsidRDefault="00466964" w:rsidP="00466964">
      <w:pPr>
        <w:pStyle w:val="Akapitzlist"/>
        <w:numPr>
          <w:ilvl w:val="0"/>
          <w:numId w:val="3"/>
        </w:numPr>
        <w:spacing w:before="200"/>
        <w:ind w:left="567" w:hanging="284"/>
      </w:pPr>
      <w:r>
        <w:t>Tekst jednolity Załącznika Nr 1 do Zarządzenia, stanowi Załącznik Nr 1 do niniejszego Zarządzenia.</w:t>
      </w:r>
    </w:p>
    <w:p w:rsidR="00466964" w:rsidRDefault="00466964" w:rsidP="00466964">
      <w:pPr>
        <w:jc w:val="center"/>
      </w:pPr>
      <w:r>
        <w:t>§ 2</w:t>
      </w:r>
    </w:p>
    <w:p w:rsidR="00466964" w:rsidRDefault="00466964" w:rsidP="00466964">
      <w:pPr>
        <w:jc w:val="center"/>
      </w:pPr>
    </w:p>
    <w:p w:rsidR="00466964" w:rsidRDefault="00466964" w:rsidP="00466964">
      <w:r>
        <w:t>Pozostałe zapisy Zarządzenia Nr 95/2016 z dnia 14.07.2016 r. nie ulegają zmianie.</w:t>
      </w:r>
    </w:p>
    <w:p w:rsidR="00466964" w:rsidRDefault="00466964" w:rsidP="00466964">
      <w:pPr>
        <w:jc w:val="center"/>
      </w:pPr>
    </w:p>
    <w:p w:rsidR="00466964" w:rsidRDefault="00466964" w:rsidP="00466964">
      <w:pPr>
        <w:jc w:val="center"/>
      </w:pPr>
      <w:r>
        <w:t>§ 3</w:t>
      </w:r>
    </w:p>
    <w:p w:rsidR="00466964" w:rsidRDefault="00466964" w:rsidP="00466964">
      <w:pPr>
        <w:jc w:val="center"/>
      </w:pPr>
    </w:p>
    <w:p w:rsidR="00466964" w:rsidRDefault="00466964" w:rsidP="00466964">
      <w:pPr>
        <w:jc w:val="both"/>
      </w:pPr>
      <w:r>
        <w:t>Zarządzenie wchodzi w życie z dniem podpisania.</w:t>
      </w:r>
    </w:p>
    <w:p w:rsidR="00466964" w:rsidRDefault="00466964" w:rsidP="00466964">
      <w:pPr>
        <w:jc w:val="both"/>
      </w:pPr>
    </w:p>
    <w:p w:rsidR="00466964" w:rsidRDefault="00466964" w:rsidP="00466964">
      <w:pPr>
        <w:jc w:val="both"/>
      </w:pPr>
    </w:p>
    <w:p w:rsidR="00424890" w:rsidRPr="00F75C75" w:rsidRDefault="00424890" w:rsidP="00424890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F75C75">
        <w:rPr>
          <w:bCs/>
          <w:i/>
          <w:sz w:val="22"/>
          <w:szCs w:val="22"/>
        </w:rPr>
        <w:t>Rektor</w:t>
      </w:r>
    </w:p>
    <w:p w:rsidR="00424890" w:rsidRPr="00F75C75" w:rsidRDefault="00424890" w:rsidP="00424890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F75C75">
        <w:rPr>
          <w:bCs/>
          <w:i/>
          <w:iCs/>
          <w:sz w:val="22"/>
          <w:szCs w:val="22"/>
        </w:rPr>
        <w:t>Śląskiego Uniwersytetu Medycznego w Katowicach</w:t>
      </w:r>
    </w:p>
    <w:p w:rsidR="00424890" w:rsidRPr="00F75C75" w:rsidRDefault="00424890" w:rsidP="00424890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424890" w:rsidRPr="00F75C75" w:rsidRDefault="00424890" w:rsidP="00424890">
      <w:pPr>
        <w:keepNext/>
        <w:ind w:left="4248"/>
        <w:jc w:val="center"/>
        <w:outlineLvl w:val="0"/>
        <w:rPr>
          <w:i/>
          <w:sz w:val="22"/>
          <w:szCs w:val="22"/>
        </w:rPr>
      </w:pPr>
      <w:r w:rsidRPr="00F75C75">
        <w:rPr>
          <w:bCs/>
          <w:i/>
          <w:sz w:val="22"/>
          <w:szCs w:val="22"/>
          <w:lang w:val="en-US"/>
        </w:rPr>
        <w:t xml:space="preserve">prof. </w:t>
      </w:r>
      <w:proofErr w:type="spellStart"/>
      <w:r w:rsidRPr="00F75C75">
        <w:rPr>
          <w:bCs/>
          <w:i/>
          <w:sz w:val="22"/>
          <w:szCs w:val="22"/>
          <w:lang w:val="en-US"/>
        </w:rPr>
        <w:t>dr</w:t>
      </w:r>
      <w:proofErr w:type="spellEnd"/>
      <w:r w:rsidRPr="00F75C75">
        <w:rPr>
          <w:bCs/>
          <w:i/>
          <w:sz w:val="22"/>
          <w:szCs w:val="22"/>
          <w:lang w:val="en-US"/>
        </w:rPr>
        <w:t xml:space="preserve"> hab. n. med. </w:t>
      </w:r>
      <w:r w:rsidRPr="00F75C75">
        <w:rPr>
          <w:bCs/>
          <w:i/>
          <w:sz w:val="22"/>
          <w:szCs w:val="22"/>
        </w:rPr>
        <w:t>Przemysław Jałowiecki</w:t>
      </w:r>
    </w:p>
    <w:p w:rsidR="00466964" w:rsidRDefault="00466964" w:rsidP="00466964"/>
    <w:p w:rsidR="00424890" w:rsidRDefault="00424890" w:rsidP="00466964">
      <w:pPr>
        <w:rPr>
          <w:b/>
          <w:sz w:val="18"/>
          <w:szCs w:val="18"/>
        </w:rPr>
      </w:pPr>
    </w:p>
    <w:p w:rsidR="00466964" w:rsidRPr="00117874" w:rsidRDefault="00466964" w:rsidP="00466964">
      <w:pPr>
        <w:rPr>
          <w:b/>
          <w:sz w:val="18"/>
          <w:szCs w:val="18"/>
        </w:rPr>
      </w:pPr>
      <w:r w:rsidRPr="00117874">
        <w:rPr>
          <w:b/>
          <w:sz w:val="18"/>
          <w:szCs w:val="18"/>
        </w:rPr>
        <w:t>Otrzymują: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ind w:left="426"/>
        <w:rPr>
          <w:sz w:val="18"/>
          <w:szCs w:val="18"/>
        </w:rPr>
      </w:pPr>
      <w:r w:rsidRPr="00117874">
        <w:rPr>
          <w:sz w:val="18"/>
          <w:szCs w:val="18"/>
        </w:rPr>
        <w:t>Prorektorzy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Dziekani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Kanclerz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Z-ca Kanclerza – Dyrektor ds. Ekonomiczno-Administracyjnych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Kwestor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Dyrektor Biblioteki Głównej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Dział ds. Studiów i Studentów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Dział Planowania i Analiz Ekonomicznych</w:t>
      </w:r>
    </w:p>
    <w:p w:rsidR="00466964" w:rsidRPr="00117874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117874">
        <w:rPr>
          <w:sz w:val="18"/>
          <w:szCs w:val="18"/>
        </w:rPr>
        <w:t>Dział Kontroli i Audytu</w:t>
      </w:r>
    </w:p>
    <w:p w:rsidR="00466964" w:rsidRPr="00C4273E" w:rsidRDefault="00466964" w:rsidP="00466964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sz w:val="18"/>
          <w:szCs w:val="18"/>
        </w:rPr>
      </w:pPr>
      <w:r w:rsidRPr="00C4273E">
        <w:rPr>
          <w:sz w:val="18"/>
          <w:szCs w:val="18"/>
        </w:rPr>
        <w:t>a/a</w:t>
      </w:r>
    </w:p>
    <w:p w:rsidR="00466964" w:rsidRDefault="00466964" w:rsidP="00466964"/>
    <w:p w:rsidR="00466964" w:rsidRDefault="00466964" w:rsidP="00466964">
      <w:pPr>
        <w:jc w:val="center"/>
        <w:rPr>
          <w:b/>
        </w:rPr>
      </w:pPr>
    </w:p>
    <w:p w:rsidR="00AC2B52" w:rsidRDefault="00AC2B52"/>
    <w:sectPr w:rsidR="00AC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2A5"/>
    <w:multiLevelType w:val="hybridMultilevel"/>
    <w:tmpl w:val="3C3E9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B0E"/>
    <w:multiLevelType w:val="hybridMultilevel"/>
    <w:tmpl w:val="F16E888A"/>
    <w:lvl w:ilvl="0" w:tplc="4F060D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1C6CAC"/>
    <w:multiLevelType w:val="hybridMultilevel"/>
    <w:tmpl w:val="FCAA9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360C3"/>
    <w:multiLevelType w:val="hybridMultilevel"/>
    <w:tmpl w:val="4116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64"/>
    <w:rsid w:val="00424890"/>
    <w:rsid w:val="00466964"/>
    <w:rsid w:val="00A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316EC-DC5A-42FF-88E3-46D268E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964"/>
    <w:pPr>
      <w:ind w:left="720"/>
      <w:contextualSpacing/>
    </w:pPr>
  </w:style>
  <w:style w:type="table" w:styleId="Tabela-Siatka">
    <w:name w:val="Table Grid"/>
    <w:basedOn w:val="Standardowy"/>
    <w:uiPriority w:val="59"/>
    <w:rsid w:val="004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Wiencek</dc:creator>
  <cp:keywords/>
  <dc:description/>
  <cp:lastModifiedBy>Katarzyna Wiencek</cp:lastModifiedBy>
  <cp:revision>2</cp:revision>
  <dcterms:created xsi:type="dcterms:W3CDTF">2016-08-24T07:12:00Z</dcterms:created>
  <dcterms:modified xsi:type="dcterms:W3CDTF">2016-08-31T11:35:00Z</dcterms:modified>
</cp:coreProperties>
</file>