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Załącznik Nr 1 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do Zarządzenia Nr </w:t>
      </w:r>
      <w:r w:rsidR="00E401DD">
        <w:rPr>
          <w:bCs/>
          <w:i/>
          <w:sz w:val="18"/>
          <w:szCs w:val="18"/>
        </w:rPr>
        <w:t>114</w:t>
      </w:r>
      <w:r w:rsidRPr="002A092F">
        <w:rPr>
          <w:bCs/>
          <w:sz w:val="18"/>
          <w:szCs w:val="18"/>
        </w:rPr>
        <w:t xml:space="preserve">/2018 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z dnia </w:t>
      </w:r>
      <w:r w:rsidR="00E401DD">
        <w:rPr>
          <w:bCs/>
          <w:sz w:val="18"/>
          <w:szCs w:val="18"/>
        </w:rPr>
        <w:t>22.06.2018 r.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stanowiący Załącznik Nr 1 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>do Za</w:t>
      </w:r>
      <w:bookmarkStart w:id="0" w:name="_GoBack"/>
      <w:bookmarkEnd w:id="0"/>
      <w:r w:rsidRPr="002A092F">
        <w:rPr>
          <w:bCs/>
          <w:sz w:val="18"/>
          <w:szCs w:val="18"/>
        </w:rPr>
        <w:t xml:space="preserve">rządzenia Nr </w:t>
      </w:r>
      <w:r>
        <w:rPr>
          <w:bCs/>
          <w:sz w:val="18"/>
          <w:szCs w:val="18"/>
        </w:rPr>
        <w:t>139</w:t>
      </w:r>
      <w:r w:rsidRPr="002A092F">
        <w:rPr>
          <w:bCs/>
          <w:sz w:val="18"/>
          <w:szCs w:val="18"/>
        </w:rPr>
        <w:t>/20</w:t>
      </w:r>
      <w:r>
        <w:rPr>
          <w:bCs/>
          <w:sz w:val="18"/>
          <w:szCs w:val="18"/>
        </w:rPr>
        <w:t>13</w:t>
      </w:r>
      <w:r w:rsidRPr="002A092F">
        <w:rPr>
          <w:bCs/>
          <w:sz w:val="18"/>
          <w:szCs w:val="18"/>
        </w:rPr>
        <w:t xml:space="preserve"> 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z dnia </w:t>
      </w:r>
      <w:r>
        <w:rPr>
          <w:bCs/>
          <w:sz w:val="18"/>
          <w:szCs w:val="18"/>
        </w:rPr>
        <w:t>22.10.2013</w:t>
      </w:r>
      <w:r w:rsidRPr="002A092F">
        <w:rPr>
          <w:bCs/>
          <w:sz w:val="18"/>
          <w:szCs w:val="18"/>
        </w:rPr>
        <w:t xml:space="preserve"> r. </w:t>
      </w:r>
    </w:p>
    <w:p w:rsidR="002F36B9" w:rsidRPr="002A092F" w:rsidRDefault="002F36B9" w:rsidP="002F36B9">
      <w:pPr>
        <w:ind w:left="6372"/>
        <w:rPr>
          <w:bCs/>
          <w:sz w:val="18"/>
          <w:szCs w:val="18"/>
        </w:rPr>
      </w:pPr>
      <w:r w:rsidRPr="002A092F">
        <w:rPr>
          <w:bCs/>
          <w:sz w:val="18"/>
          <w:szCs w:val="18"/>
        </w:rPr>
        <w:t xml:space="preserve">Rektora SUM </w:t>
      </w:r>
    </w:p>
    <w:p w:rsidR="004372E5" w:rsidRPr="00C7028E" w:rsidRDefault="004372E5" w:rsidP="004372E5">
      <w:pPr>
        <w:ind w:left="4956" w:firstLine="708"/>
        <w:outlineLvl w:val="0"/>
        <w:rPr>
          <w:b/>
          <w:bCs/>
          <w:kern w:val="36"/>
        </w:rPr>
      </w:pPr>
    </w:p>
    <w:p w:rsidR="004372E5" w:rsidRPr="00C7028E" w:rsidRDefault="004372E5" w:rsidP="004372E5">
      <w:pPr>
        <w:jc w:val="center"/>
        <w:outlineLvl w:val="0"/>
        <w:rPr>
          <w:b/>
          <w:bCs/>
          <w:kern w:val="36"/>
        </w:rPr>
      </w:pPr>
      <w:r w:rsidRPr="00C7028E">
        <w:rPr>
          <w:b/>
          <w:bCs/>
          <w:kern w:val="36"/>
        </w:rPr>
        <w:t>REGULAMIN KORZYSTANIA ZE ZBIORÓW BIBLIOTEKI</w:t>
      </w:r>
    </w:p>
    <w:p w:rsidR="004372E5" w:rsidRPr="00C7028E" w:rsidRDefault="00E401DD" w:rsidP="004372E5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ŚLĄSKIEGO </w:t>
      </w:r>
      <w:r w:rsidR="004372E5" w:rsidRPr="00C7028E">
        <w:rPr>
          <w:b/>
          <w:bCs/>
          <w:kern w:val="36"/>
        </w:rPr>
        <w:t xml:space="preserve">UNIWERSYTETU MEDYCZNEGO </w:t>
      </w:r>
      <w:r>
        <w:rPr>
          <w:b/>
          <w:bCs/>
          <w:kern w:val="36"/>
        </w:rPr>
        <w:t xml:space="preserve">W </w:t>
      </w:r>
      <w:r w:rsidR="004372E5" w:rsidRPr="00C7028E">
        <w:rPr>
          <w:b/>
          <w:bCs/>
          <w:kern w:val="36"/>
        </w:rPr>
        <w:t>KATOWICACH</w:t>
      </w:r>
    </w:p>
    <w:p w:rsidR="004372E5" w:rsidRPr="00C7028E" w:rsidRDefault="004372E5" w:rsidP="004372E5">
      <w:pPr>
        <w:jc w:val="center"/>
        <w:outlineLvl w:val="2"/>
        <w:rPr>
          <w:b/>
          <w:bCs/>
          <w:i/>
        </w:rPr>
      </w:pPr>
    </w:p>
    <w:p w:rsidR="004372E5" w:rsidRPr="00C7028E" w:rsidRDefault="004372E5" w:rsidP="004372E5">
      <w:pPr>
        <w:jc w:val="center"/>
        <w:outlineLvl w:val="2"/>
        <w:rPr>
          <w:b/>
          <w:bCs/>
          <w:i/>
        </w:rPr>
      </w:pPr>
      <w:r w:rsidRPr="00C7028E">
        <w:rPr>
          <w:b/>
          <w:bCs/>
          <w:i/>
        </w:rPr>
        <w:t>Tekst jednolity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outlineLvl w:val="2"/>
        <w:rPr>
          <w:b/>
          <w:bCs/>
        </w:rPr>
      </w:pPr>
      <w:r w:rsidRPr="00C7028E">
        <w:rPr>
          <w:b/>
          <w:bCs/>
        </w:rPr>
        <w:t>I. POSTANOWIENIA OGÓLNE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rPr>
          <w:bCs/>
        </w:rPr>
        <w:t>Biblioteka Śląskiego Uniwersytetu Medycznego w Katowicach zapewnia obsługę biblioteczną wszystkim użytkownikom.</w:t>
      </w:r>
    </w:p>
    <w:p w:rsidR="004372E5" w:rsidRPr="00C7028E" w:rsidRDefault="004372E5" w:rsidP="004372E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C7028E">
        <w:t xml:space="preserve">Zbiory biblioteczne udostępniane są: prezencyjnie w czytelniach, poprzez wypożyczenia indywidualne na zewnątrz, poprzez wypożyczenia międzybiblioteczne, poprzez odpłatne wykonywanie kserokopii i kopii wykonywanych innymi metodami reprograficznymi oraz w formie </w:t>
      </w:r>
      <w:proofErr w:type="spellStart"/>
      <w:r w:rsidRPr="00C7028E">
        <w:t>zdigitalizowanej</w:t>
      </w:r>
      <w:proofErr w:type="spellEnd"/>
      <w:r w:rsidRPr="00C7028E">
        <w:t xml:space="preserve">. </w:t>
      </w:r>
    </w:p>
    <w:p w:rsidR="004372E5" w:rsidRPr="00C7028E" w:rsidRDefault="004372E5" w:rsidP="004372E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rPr>
          <w:bCs/>
        </w:rPr>
        <w:t>Użytkownik może zwracać się do bibliotekarza o informacje biblioteczne i bibliograficzne, pomoc w korzystaniu z katalogów.</w:t>
      </w:r>
    </w:p>
    <w:p w:rsidR="004372E5" w:rsidRPr="00C7028E" w:rsidRDefault="004372E5" w:rsidP="004372E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rPr>
          <w:bCs/>
        </w:rPr>
        <w:t>Warunkiem korzystania ze zbiorów Biblioteki jest przestrzeganie Regulaminu korzystania ze zbiorów.</w:t>
      </w:r>
    </w:p>
    <w:p w:rsidR="004372E5" w:rsidRPr="00C7028E" w:rsidRDefault="004372E5" w:rsidP="004372E5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C7028E">
        <w:rPr>
          <w:color w:val="auto"/>
        </w:rPr>
        <w:t xml:space="preserve">Podpisując deklarację Czytelnik wyraża zgodę na przetwarzanie swoich danych osobowych </w:t>
      </w:r>
      <w:r w:rsidRPr="00C7028E">
        <w:rPr>
          <w:color w:val="auto"/>
        </w:rPr>
        <w:br/>
        <w:t xml:space="preserve">w systemie bibliotecznym i dochodzenia przez Bibliotekę ewentualnych roszczeń za nie zwrócone i uszkodzone zbiory. </w:t>
      </w:r>
    </w:p>
    <w:p w:rsidR="004372E5" w:rsidRPr="00C7028E" w:rsidRDefault="004372E5" w:rsidP="004372E5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C7028E">
        <w:rPr>
          <w:color w:val="auto"/>
        </w:rPr>
        <w:t>Administratorem danych osobowych Czytelników Biblioteki jest Śląski Uniwersytet Medyczny w Katowicach, dane te będą udostępniane podmiotom trzecim wyłącznie na podstawie umowy powierzenia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4372E5" w:rsidRPr="00C7028E" w:rsidRDefault="004372E5" w:rsidP="004372E5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</w:rPr>
      </w:pPr>
      <w:r w:rsidRPr="00C7028E">
        <w:rPr>
          <w:color w:val="auto"/>
        </w:rPr>
        <w:t xml:space="preserve">Użytkownicy, którzy przy zapisie do systemu biblioteczno-informacyjnego podadzą adres mailowy, wyrażają tym samym zgodę na otrzymywanie tą drogą informacji organizacyjnych </w:t>
      </w:r>
      <w:r w:rsidRPr="00C7028E">
        <w:rPr>
          <w:color w:val="auto"/>
        </w:rPr>
        <w:br/>
        <w:t>z Biblioteki SUM.</w:t>
      </w:r>
    </w:p>
    <w:p w:rsidR="004372E5" w:rsidRPr="00C7028E" w:rsidRDefault="004372E5" w:rsidP="004372E5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t xml:space="preserve">Czytelnik odpowiada materialnie za wszelkie uszkodzenia wypożyczonych materiałów bibliotecznych. </w:t>
      </w:r>
    </w:p>
    <w:p w:rsidR="004372E5" w:rsidRPr="00C7028E" w:rsidRDefault="004372E5" w:rsidP="004372E5">
      <w:pPr>
        <w:outlineLvl w:val="4"/>
        <w:rPr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2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rPr>
          <w:bCs/>
        </w:rPr>
        <w:t>Zapisu do biblioteki można dokonać po przedłożeniu:</w:t>
      </w:r>
    </w:p>
    <w:p w:rsidR="004372E5" w:rsidRPr="00C7028E" w:rsidRDefault="004372E5" w:rsidP="004372E5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C7028E">
        <w:rPr>
          <w:bCs/>
        </w:rPr>
        <w:t>przez studentów SUM – ważnej legitymacji studenckiej,</w:t>
      </w:r>
    </w:p>
    <w:p w:rsidR="004372E5" w:rsidRPr="00C7028E" w:rsidRDefault="004372E5" w:rsidP="004372E5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C7028E">
        <w:rPr>
          <w:bCs/>
        </w:rPr>
        <w:t>przez studentów publicznych uczelni aglomeracji śląskiej – dowodu osobistego</w:t>
      </w:r>
      <w:r w:rsidRPr="00C7028E">
        <w:rPr>
          <w:b/>
          <w:bCs/>
        </w:rPr>
        <w:t xml:space="preserve"> </w:t>
      </w:r>
      <w:r w:rsidRPr="00C7028E">
        <w:rPr>
          <w:bCs/>
        </w:rPr>
        <w:t>oraz potwierdzenia rejestracji czytelnika w bazie czytelników z pieczęcią macierzystej biblioteki.</w:t>
      </w:r>
    </w:p>
    <w:p w:rsidR="004372E5" w:rsidRPr="00C7028E" w:rsidRDefault="004372E5" w:rsidP="004372E5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jc w:val="both"/>
        <w:outlineLvl w:val="4"/>
        <w:rPr>
          <w:bCs/>
        </w:rPr>
      </w:pPr>
      <w:r w:rsidRPr="00C7028E">
        <w:rPr>
          <w:bCs/>
        </w:rPr>
        <w:t>przez pozostałych użytkowników – dokumentu tożsamości.</w:t>
      </w:r>
    </w:p>
    <w:p w:rsidR="004372E5" w:rsidRPr="00C7028E" w:rsidRDefault="004372E5" w:rsidP="004372E5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</w:rPr>
      </w:pPr>
      <w:r w:rsidRPr="00C7028E">
        <w:t xml:space="preserve">Przy zapisie użytkownik powinien wypełnić Deklarację czytelnika i zobowiązać się </w:t>
      </w:r>
      <w:r w:rsidR="00F67010">
        <w:br/>
      </w:r>
      <w:r w:rsidRPr="00C7028E">
        <w:t xml:space="preserve">do przestrzegania Regulaminu Biblioteki. </w:t>
      </w:r>
      <w:r w:rsidRPr="00C7028E">
        <w:rPr>
          <w:rFonts w:eastAsiaTheme="minorHAnsi"/>
          <w:lang w:eastAsia="en-US"/>
        </w:rPr>
        <w:t xml:space="preserve">Wzór </w:t>
      </w:r>
      <w:r w:rsidRPr="00C7028E">
        <w:rPr>
          <w:rFonts w:eastAsiaTheme="minorHAnsi"/>
          <w:i/>
          <w:lang w:eastAsia="en-US"/>
        </w:rPr>
        <w:t>Deklaracji czytelnika</w:t>
      </w:r>
      <w:r w:rsidRPr="00C7028E">
        <w:rPr>
          <w:rFonts w:eastAsiaTheme="minorHAnsi"/>
          <w:lang w:eastAsia="en-US"/>
        </w:rPr>
        <w:t xml:space="preserve"> stanowi Załącznik Nr 1 </w:t>
      </w:r>
      <w:r w:rsidR="00F67010">
        <w:rPr>
          <w:rFonts w:eastAsiaTheme="minorHAnsi"/>
          <w:lang w:eastAsia="en-US"/>
        </w:rPr>
        <w:br/>
      </w:r>
      <w:r w:rsidRPr="00C7028E">
        <w:rPr>
          <w:rFonts w:eastAsiaTheme="minorHAnsi"/>
          <w:lang w:eastAsia="en-US"/>
        </w:rPr>
        <w:t>do niniejszego Regulaminu.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3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pStyle w:val="Akapitzlist"/>
        <w:numPr>
          <w:ilvl w:val="0"/>
          <w:numId w:val="22"/>
        </w:numPr>
        <w:jc w:val="both"/>
        <w:rPr>
          <w:b/>
        </w:rPr>
      </w:pPr>
      <w:r w:rsidRPr="00C7028E">
        <w:t>Nieprzestrzeganie Regulaminu lub zachowanie niezgodne z powszechnie obowiązującymi normami pozbawia czytelnika prawa do korzystania z usług Biblioteki.</w:t>
      </w:r>
      <w:r w:rsidRPr="00C7028E">
        <w:rPr>
          <w:b/>
        </w:rPr>
        <w:t xml:space="preserve"> </w:t>
      </w:r>
      <w:r w:rsidRPr="00C7028E">
        <w:t>Bibliotekarz ma prawo wyprosić osoby:</w:t>
      </w:r>
    </w:p>
    <w:p w:rsidR="004372E5" w:rsidRPr="00C7028E" w:rsidRDefault="004372E5" w:rsidP="004372E5">
      <w:pPr>
        <w:pStyle w:val="Akapitzlist"/>
        <w:numPr>
          <w:ilvl w:val="0"/>
          <w:numId w:val="23"/>
        </w:numPr>
        <w:jc w:val="both"/>
      </w:pPr>
      <w:r w:rsidRPr="00C7028E">
        <w:lastRenderedPageBreak/>
        <w:t xml:space="preserve">zachowujące się agresywnie wobec innych użytkowników lub bibliotekarzy, </w:t>
      </w:r>
    </w:p>
    <w:p w:rsidR="004372E5" w:rsidRPr="00C7028E" w:rsidRDefault="004372E5" w:rsidP="004372E5">
      <w:pPr>
        <w:pStyle w:val="Akapitzlist"/>
        <w:numPr>
          <w:ilvl w:val="0"/>
          <w:numId w:val="23"/>
        </w:numPr>
        <w:jc w:val="both"/>
      </w:pPr>
      <w:r w:rsidRPr="00C7028E">
        <w:t>znajdujące się pod wpływem alkoholu,</w:t>
      </w:r>
    </w:p>
    <w:p w:rsidR="004372E5" w:rsidRPr="00C7028E" w:rsidRDefault="004372E5" w:rsidP="004372E5">
      <w:pPr>
        <w:pStyle w:val="Akapitzlist"/>
        <w:numPr>
          <w:ilvl w:val="0"/>
          <w:numId w:val="23"/>
        </w:numPr>
        <w:jc w:val="both"/>
      </w:pPr>
      <w:r w:rsidRPr="00C7028E">
        <w:t>używające słów powszechnie uważanych za obraźliwe,</w:t>
      </w:r>
    </w:p>
    <w:p w:rsidR="004372E5" w:rsidRPr="00C7028E" w:rsidRDefault="004372E5" w:rsidP="004372E5">
      <w:pPr>
        <w:pStyle w:val="Akapitzlist"/>
        <w:numPr>
          <w:ilvl w:val="0"/>
          <w:numId w:val="23"/>
        </w:numPr>
        <w:jc w:val="both"/>
      </w:pPr>
      <w:r w:rsidRPr="00C7028E">
        <w:t>naruszające ogólnie obowiązujące normy higieny osobistej,</w:t>
      </w:r>
    </w:p>
    <w:p w:rsidR="004372E5" w:rsidRPr="00C7028E" w:rsidRDefault="004372E5" w:rsidP="004372E5">
      <w:pPr>
        <w:pStyle w:val="Akapitzlist"/>
        <w:numPr>
          <w:ilvl w:val="0"/>
          <w:numId w:val="23"/>
        </w:numPr>
        <w:jc w:val="both"/>
      </w:pPr>
      <w:r w:rsidRPr="00C7028E">
        <w:t>niestosujące się do przepisów Regulaminu.</w:t>
      </w:r>
    </w:p>
    <w:p w:rsidR="004372E5" w:rsidRPr="00C7028E" w:rsidRDefault="004372E5" w:rsidP="004372E5">
      <w:pPr>
        <w:pStyle w:val="Akapitzlist"/>
        <w:numPr>
          <w:ilvl w:val="0"/>
          <w:numId w:val="3"/>
        </w:numPr>
        <w:jc w:val="both"/>
        <w:outlineLvl w:val="2"/>
      </w:pPr>
      <w:r w:rsidRPr="00C7028E">
        <w:t>W przypadku nieuregulowania zobowiązań ze strony czytelnika, Biblioteka może dochodzić swych roszczeń zgodnie z przepisami prawa.</w:t>
      </w:r>
    </w:p>
    <w:p w:rsidR="004372E5" w:rsidRPr="00C7028E" w:rsidRDefault="004372E5" w:rsidP="004372E5">
      <w:pPr>
        <w:numPr>
          <w:ilvl w:val="0"/>
          <w:numId w:val="3"/>
        </w:numPr>
        <w:jc w:val="both"/>
        <w:outlineLvl w:val="2"/>
      </w:pPr>
      <w:r w:rsidRPr="00C7028E">
        <w:t xml:space="preserve">Cennik usług wykonywanych przez Bibliotekę określa Rektor w drodze Zarządzenia. </w:t>
      </w:r>
    </w:p>
    <w:p w:rsidR="004372E5" w:rsidRPr="00C7028E" w:rsidRDefault="004372E5" w:rsidP="004372E5">
      <w:pPr>
        <w:ind w:left="360"/>
        <w:jc w:val="both"/>
        <w:outlineLvl w:val="2"/>
      </w:pPr>
    </w:p>
    <w:p w:rsidR="004372E5" w:rsidRPr="00C7028E" w:rsidRDefault="004372E5" w:rsidP="004372E5">
      <w:pPr>
        <w:ind w:left="360"/>
        <w:jc w:val="both"/>
        <w:outlineLvl w:val="2"/>
      </w:pPr>
    </w:p>
    <w:p w:rsidR="004372E5" w:rsidRPr="00C7028E" w:rsidRDefault="004372E5" w:rsidP="004372E5">
      <w:pPr>
        <w:outlineLvl w:val="2"/>
        <w:rPr>
          <w:b/>
          <w:bCs/>
        </w:rPr>
      </w:pPr>
      <w:r w:rsidRPr="00C7028E">
        <w:rPr>
          <w:b/>
          <w:bCs/>
        </w:rPr>
        <w:t>II. WYPOŻYCZANIE MIEJSCOWE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4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4"/>
        </w:numPr>
        <w:outlineLvl w:val="4"/>
        <w:rPr>
          <w:bCs/>
        </w:rPr>
      </w:pPr>
      <w:r w:rsidRPr="00C7028E">
        <w:rPr>
          <w:bCs/>
        </w:rPr>
        <w:t>Prawo wypożyczania zbiorów Biblioteki przysługuje: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rPr>
          <w:bCs/>
        </w:rPr>
        <w:t>studentom i pracownikom SUM,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rPr>
          <w:bCs/>
        </w:rPr>
        <w:t>doktorantom SUM,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rPr>
          <w:bCs/>
        </w:rPr>
        <w:t>słuchaczom studiów podyplomowych SUM,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t>słuchaczom Uniwersytetu Trzeciego Wieku organizowanego przez SUM,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rPr>
          <w:bCs/>
        </w:rPr>
        <w:t>emerytowanym pracownikom SUM,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rPr>
          <w:bCs/>
        </w:rPr>
        <w:t>studentom publicznych uczelni aglomeracji śląskiej,</w:t>
      </w:r>
    </w:p>
    <w:p w:rsidR="004372E5" w:rsidRPr="00C7028E" w:rsidRDefault="004372E5" w:rsidP="004372E5">
      <w:pPr>
        <w:numPr>
          <w:ilvl w:val="0"/>
          <w:numId w:val="21"/>
        </w:numPr>
        <w:outlineLvl w:val="4"/>
        <w:rPr>
          <w:bCs/>
        </w:rPr>
      </w:pPr>
      <w:r w:rsidRPr="00C7028E">
        <w:t>innym osobom, które ukończyły 18 lat – na podstawie wpłaconej kaucji bibliotecznej.</w:t>
      </w:r>
    </w:p>
    <w:p w:rsidR="004372E5" w:rsidRPr="00C7028E" w:rsidRDefault="004372E5" w:rsidP="004372E5">
      <w:pPr>
        <w:numPr>
          <w:ilvl w:val="0"/>
          <w:numId w:val="4"/>
        </w:numPr>
        <w:outlineLvl w:val="4"/>
        <w:rPr>
          <w:bCs/>
        </w:rPr>
      </w:pPr>
      <w:r w:rsidRPr="00C7028E">
        <w:rPr>
          <w:bCs/>
        </w:rPr>
        <w:t>Prawo do wypożyczania uzyskuje się po:</w:t>
      </w:r>
    </w:p>
    <w:p w:rsidR="004372E5" w:rsidRPr="00C7028E" w:rsidRDefault="004372E5" w:rsidP="004372E5">
      <w:pPr>
        <w:numPr>
          <w:ilvl w:val="0"/>
          <w:numId w:val="5"/>
        </w:numPr>
        <w:outlineLvl w:val="4"/>
        <w:rPr>
          <w:bCs/>
        </w:rPr>
      </w:pPr>
      <w:r w:rsidRPr="00C7028E">
        <w:rPr>
          <w:bCs/>
        </w:rPr>
        <w:t>dokonaniu zapisu do Biblioteki,</w:t>
      </w:r>
    </w:p>
    <w:p w:rsidR="004372E5" w:rsidRPr="00C7028E" w:rsidRDefault="004372E5" w:rsidP="004372E5">
      <w:pPr>
        <w:numPr>
          <w:ilvl w:val="0"/>
          <w:numId w:val="5"/>
        </w:numPr>
        <w:outlineLvl w:val="4"/>
        <w:rPr>
          <w:bCs/>
        </w:rPr>
      </w:pPr>
      <w:r w:rsidRPr="00C7028E">
        <w:rPr>
          <w:bCs/>
        </w:rPr>
        <w:t>zapoznaniu się z Regulaminem i podpisaniu Deklaracji czytelnika</w:t>
      </w:r>
    </w:p>
    <w:p w:rsidR="004372E5" w:rsidRPr="00C7028E" w:rsidRDefault="004372E5" w:rsidP="004372E5">
      <w:pPr>
        <w:numPr>
          <w:ilvl w:val="0"/>
          <w:numId w:val="5"/>
        </w:numPr>
        <w:outlineLvl w:val="4"/>
        <w:rPr>
          <w:bCs/>
        </w:rPr>
      </w:pPr>
      <w:r w:rsidRPr="00C7028E">
        <w:rPr>
          <w:rFonts w:eastAsiaTheme="minorHAnsi"/>
          <w:lang w:eastAsia="en-US"/>
        </w:rPr>
        <w:t>wpłaceniu kaucji, w przypadku określonym w ust. 1 lit. g)</w:t>
      </w:r>
      <w:r w:rsidRPr="00C7028E">
        <w:rPr>
          <w:bCs/>
        </w:rPr>
        <w:t>.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5</w:t>
      </w:r>
    </w:p>
    <w:p w:rsidR="004372E5" w:rsidRPr="00C7028E" w:rsidRDefault="004372E5" w:rsidP="004372E5">
      <w:pPr>
        <w:jc w:val="center"/>
        <w:outlineLvl w:val="4"/>
        <w:rPr>
          <w:b/>
          <w:bCs/>
          <w:sz w:val="12"/>
          <w:szCs w:val="12"/>
        </w:rPr>
      </w:pP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>Do korzystania z Wypożyczalni uprawnia ważna karta biblioteczna, w przypadku studentów SUM legitymacja studencka pełniąca funkcję karty bibliotecznej.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rPr>
          <w:bCs/>
        </w:rPr>
        <w:t xml:space="preserve">Uprawnienia wszystkich użytkowników ważne są do 31.X każdego roku. 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>Przedłużenia uprawnień użytkownika dokonuje się osobiście w Bibliotece.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 xml:space="preserve">Należności za wydanie karty bibliotecznej, przedłużenie, wydanie duplikatu reguluje Cennik Usług Biblioteki. 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rPr>
          <w:bCs/>
        </w:rPr>
        <w:t>Właściciel karty bibliotecznej ponosi odpowiedzialność za każde jej użycie.</w:t>
      </w:r>
      <w:r w:rsidRPr="00C7028E">
        <w:t xml:space="preserve"> 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 xml:space="preserve">O zgubieniu karty bibliotecznej, zmianie nazwiska, adresu i innych danych określonych </w:t>
      </w:r>
      <w:r w:rsidRPr="00C7028E">
        <w:br/>
        <w:t>w Deklaracji czytelnika należy niezwłocznie powiadomić Bibliotekę.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 xml:space="preserve">Biblioteka nie ponosi odpowiedzialności za posługiwanie się kartą biblioteczną lub legitymacją przez osoby trzecie, do czasu zgłoszenia zastrzeżenia karty przez jej właściciela. </w:t>
      </w:r>
    </w:p>
    <w:p w:rsidR="004372E5" w:rsidRPr="00C7028E" w:rsidRDefault="004372E5" w:rsidP="004372E5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</w:rPr>
      </w:pPr>
      <w:r w:rsidRPr="00C7028E">
        <w:t>Niestosowanie się do powyższych ustaleń Regulaminu powoduje zablokowanie konta użytkownika.</w:t>
      </w:r>
    </w:p>
    <w:p w:rsidR="004372E5" w:rsidRPr="00C7028E" w:rsidRDefault="004372E5" w:rsidP="004372E5">
      <w:pPr>
        <w:outlineLvl w:val="4"/>
        <w:rPr>
          <w:sz w:val="12"/>
          <w:szCs w:val="12"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6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outlineLvl w:val="4"/>
      </w:pPr>
      <w:r w:rsidRPr="00C7028E">
        <w:t>Zamówienia materiałów do wypożyczalni dokonuje się po autoryzacji w systemie bibliotecznym, na stanowiskach komputerowych znajdujących się na terenie biblioteki lub z każdego komputera podłączonego do Internetu.</w:t>
      </w:r>
    </w:p>
    <w:p w:rsidR="004372E5" w:rsidRPr="00C7028E" w:rsidRDefault="004372E5" w:rsidP="004372E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outlineLvl w:val="4"/>
      </w:pPr>
      <w:r w:rsidRPr="00C7028E">
        <w:t>Wypożyczenia rejestruje się w elektronicznym systemie bibliotecznym na podstawie kodu paskowego i karty czytelnika lub legitymacji studenckiej.</w:t>
      </w:r>
    </w:p>
    <w:p w:rsidR="004372E5" w:rsidRPr="00C7028E" w:rsidRDefault="004372E5" w:rsidP="004372E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outlineLvl w:val="4"/>
      </w:pPr>
      <w:r w:rsidRPr="00C7028E">
        <w:t>Zbiory biblioteczne wypożyczane są na czas określony statusem egzemplarza w katalogu elektronicznym.</w:t>
      </w:r>
    </w:p>
    <w:p w:rsidR="004372E5" w:rsidRPr="00C7028E" w:rsidRDefault="004372E5" w:rsidP="004372E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outlineLvl w:val="4"/>
      </w:pPr>
      <w:r w:rsidRPr="00C7028E">
        <w:t xml:space="preserve">Zamówione pozycje należy odebrać w okresie rezerwacji książek, czyli w ciągu 7 dni roboczych (egzemplarze o statusach krótkoterminowych, </w:t>
      </w:r>
      <w:proofErr w:type="spellStart"/>
      <w:r w:rsidRPr="00C7028E">
        <w:t>t.j</w:t>
      </w:r>
      <w:proofErr w:type="spellEnd"/>
      <w:r w:rsidRPr="00C7028E">
        <w:t>. 1- lub 2-dniowych są rezerwowane na 1 dzień). Nieodebrane w tym czasie materiały biblioteczne odsyła się do magazynów.</w:t>
      </w:r>
    </w:p>
    <w:p w:rsidR="004372E5" w:rsidRPr="00C7028E" w:rsidRDefault="004372E5" w:rsidP="004372E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outlineLvl w:val="4"/>
      </w:pPr>
      <w:r w:rsidRPr="00C7028E">
        <w:lastRenderedPageBreak/>
        <w:t>Zamówione materiały biblioteczne Czytelnik odbiera osobiście.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7</w:t>
      </w:r>
    </w:p>
    <w:p w:rsidR="004372E5" w:rsidRPr="00C7028E" w:rsidRDefault="004372E5" w:rsidP="004372E5">
      <w:pPr>
        <w:outlineLvl w:val="4"/>
        <w:rPr>
          <w:bCs/>
        </w:rPr>
      </w:pPr>
      <w:r w:rsidRPr="00C7028E">
        <w:rPr>
          <w:bCs/>
        </w:rPr>
        <w:t>Zasady wypożyczania książek:</w:t>
      </w:r>
    </w:p>
    <w:p w:rsidR="004372E5" w:rsidRPr="00C7028E" w:rsidRDefault="004372E5" w:rsidP="004372E5">
      <w:pPr>
        <w:numPr>
          <w:ilvl w:val="0"/>
          <w:numId w:val="7"/>
        </w:numPr>
        <w:outlineLvl w:val="4"/>
      </w:pPr>
      <w:r w:rsidRPr="00C7028E">
        <w:t>pracownicy i studenci SUM - 25 woluminów</w:t>
      </w:r>
    </w:p>
    <w:p w:rsidR="004372E5" w:rsidRPr="00C7028E" w:rsidRDefault="004372E5" w:rsidP="004372E5">
      <w:pPr>
        <w:numPr>
          <w:ilvl w:val="0"/>
          <w:numId w:val="7"/>
        </w:numPr>
        <w:outlineLvl w:val="4"/>
      </w:pPr>
      <w:r w:rsidRPr="00C7028E">
        <w:t>doktoranci SUM - 3 woluminy</w:t>
      </w:r>
    </w:p>
    <w:p w:rsidR="004372E5" w:rsidRPr="00C7028E" w:rsidRDefault="004372E5" w:rsidP="004372E5">
      <w:pPr>
        <w:numPr>
          <w:ilvl w:val="0"/>
          <w:numId w:val="7"/>
        </w:numPr>
        <w:outlineLvl w:val="4"/>
        <w:rPr>
          <w:bCs/>
        </w:rPr>
      </w:pPr>
      <w:r w:rsidRPr="00C7028E">
        <w:rPr>
          <w:bCs/>
        </w:rPr>
        <w:t xml:space="preserve">słuchacze studiów podyplomowych SUM - </w:t>
      </w:r>
      <w:r w:rsidRPr="00C7028E">
        <w:t>2 woluminy</w:t>
      </w:r>
    </w:p>
    <w:p w:rsidR="004372E5" w:rsidRPr="00C7028E" w:rsidRDefault="004372E5" w:rsidP="004372E5">
      <w:pPr>
        <w:numPr>
          <w:ilvl w:val="0"/>
          <w:numId w:val="7"/>
        </w:numPr>
        <w:outlineLvl w:val="4"/>
        <w:rPr>
          <w:bCs/>
        </w:rPr>
      </w:pPr>
      <w:r w:rsidRPr="00C7028E">
        <w:t>słuchacze Uniwersytetu Trzeciego Wieku organizowanego przez SUM – 2 woluminy</w:t>
      </w:r>
    </w:p>
    <w:p w:rsidR="004372E5" w:rsidRPr="00C7028E" w:rsidRDefault="004372E5" w:rsidP="004372E5">
      <w:pPr>
        <w:numPr>
          <w:ilvl w:val="0"/>
          <w:numId w:val="7"/>
        </w:numPr>
        <w:tabs>
          <w:tab w:val="left" w:pos="4680"/>
        </w:tabs>
        <w:outlineLvl w:val="4"/>
        <w:rPr>
          <w:bCs/>
        </w:rPr>
      </w:pPr>
      <w:r w:rsidRPr="00C7028E">
        <w:t>studenci publicznych uczelni aglomeracji śląskiej - 2 woluminy</w:t>
      </w:r>
    </w:p>
    <w:p w:rsidR="004372E5" w:rsidRPr="00C7028E" w:rsidRDefault="004372E5" w:rsidP="004372E5">
      <w:pPr>
        <w:numPr>
          <w:ilvl w:val="0"/>
          <w:numId w:val="7"/>
        </w:numPr>
        <w:outlineLvl w:val="4"/>
        <w:rPr>
          <w:bCs/>
        </w:rPr>
      </w:pPr>
      <w:r w:rsidRPr="00C7028E">
        <w:rPr>
          <w:bCs/>
        </w:rPr>
        <w:t xml:space="preserve">emerytowani pracownicy SUM - </w:t>
      </w:r>
      <w:r w:rsidRPr="00C7028E">
        <w:t>2 woluminy</w:t>
      </w:r>
    </w:p>
    <w:p w:rsidR="004372E5" w:rsidRPr="00C7028E" w:rsidRDefault="004372E5" w:rsidP="004372E5">
      <w:pPr>
        <w:numPr>
          <w:ilvl w:val="0"/>
          <w:numId w:val="7"/>
        </w:numPr>
        <w:outlineLvl w:val="4"/>
        <w:rPr>
          <w:bCs/>
        </w:rPr>
      </w:pPr>
      <w:r w:rsidRPr="00C7028E">
        <w:rPr>
          <w:bCs/>
        </w:rPr>
        <w:t>inni użytkownicy na podstawie wpłaconej kaucji – 2 woluminy.</w:t>
      </w:r>
    </w:p>
    <w:p w:rsidR="004372E5" w:rsidRPr="00C7028E" w:rsidRDefault="004372E5" w:rsidP="004372E5">
      <w:pPr>
        <w:outlineLvl w:val="4"/>
        <w:rPr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8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7028E">
        <w:t xml:space="preserve">Z chwilą wypożyczenia materiałów bibliotecznych czytelnik staje się za nie całkowicie odpowiedzialny i obowiązany jest zwrócić je w nieprzekraczalnym terminie w takim stanie, </w:t>
      </w:r>
      <w:r w:rsidRPr="00C7028E">
        <w:br/>
        <w:t>w jakim zostały mu udostępnione.</w:t>
      </w:r>
    </w:p>
    <w:p w:rsidR="004372E5" w:rsidRPr="00C7028E" w:rsidRDefault="004372E5" w:rsidP="004372E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7028E">
        <w:t>Czytelnicy zobowiązani są sprawdzić stan wypożyczonych materiałów bibliotecznych. Wszelkie uszkodzenia powinny być zgłaszane pracownikom Biblioteki i odnotowane przy wypożyczeniu.</w:t>
      </w:r>
    </w:p>
    <w:p w:rsidR="004372E5" w:rsidRPr="00C7028E" w:rsidRDefault="004372E5" w:rsidP="004372E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7028E">
        <w:t xml:space="preserve">Czytelnik może wypożyczać książki po uregulowaniu ewentualnych zaległości wobec Biblioteki. </w:t>
      </w:r>
    </w:p>
    <w:p w:rsidR="004372E5" w:rsidRPr="00C7028E" w:rsidRDefault="004372E5" w:rsidP="004372E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C7028E">
        <w:t>Czytelnik ma obowiązek monitorowania stanu swojego konta.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 xml:space="preserve">§ 9 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9"/>
        </w:numPr>
        <w:jc w:val="both"/>
        <w:outlineLvl w:val="4"/>
        <w:rPr>
          <w:bCs/>
        </w:rPr>
      </w:pPr>
      <w:r w:rsidRPr="00C7028E">
        <w:rPr>
          <w:bCs/>
        </w:rPr>
        <w:t xml:space="preserve">System biblioteczny powiadamia pocztą elektroniczną o zbliżającym się terminie zwrotu materiałów bibliotecznych, jednakże brak powiadomienia (błąd w adresie e-mail lub jego brak, zabezpieczenia antyspamowe systemów pocztowych) nie zwalnia Czytelnika z obowiązku terminowego zwrotu. </w:t>
      </w:r>
    </w:p>
    <w:p w:rsidR="004372E5" w:rsidRPr="00C7028E" w:rsidRDefault="004372E5" w:rsidP="004372E5">
      <w:pPr>
        <w:numPr>
          <w:ilvl w:val="0"/>
          <w:numId w:val="9"/>
        </w:numPr>
        <w:jc w:val="both"/>
        <w:outlineLvl w:val="4"/>
        <w:rPr>
          <w:bCs/>
        </w:rPr>
      </w:pPr>
      <w:r w:rsidRPr="00C7028E">
        <w:t xml:space="preserve">Termin zwrotu wypożyczonych materiałów bibliotecznych można prolongować, jeśli nie ma na nie zapotrzebowania ze strony innych użytkowników. Prolongaty należy dokonać najpóźniej </w:t>
      </w:r>
      <w:r w:rsidRPr="00C7028E">
        <w:br/>
        <w:t>w dniu upływu terminu zwrotu.</w:t>
      </w:r>
    </w:p>
    <w:p w:rsidR="004372E5" w:rsidRPr="00C7028E" w:rsidRDefault="004372E5" w:rsidP="004372E5">
      <w:pPr>
        <w:numPr>
          <w:ilvl w:val="0"/>
          <w:numId w:val="9"/>
        </w:numPr>
        <w:jc w:val="both"/>
        <w:outlineLvl w:val="4"/>
        <w:rPr>
          <w:bCs/>
        </w:rPr>
      </w:pPr>
      <w:r w:rsidRPr="00C7028E">
        <w:t>W uzasadnionych przypadkach Biblioteka może zażądać zwrotu wypożyczonych materiałów przed upływem terminu zwrotu.</w:t>
      </w:r>
    </w:p>
    <w:p w:rsidR="004372E5" w:rsidRPr="00C7028E" w:rsidRDefault="004372E5" w:rsidP="004372E5">
      <w:pPr>
        <w:numPr>
          <w:ilvl w:val="0"/>
          <w:numId w:val="9"/>
        </w:numPr>
        <w:jc w:val="both"/>
        <w:outlineLvl w:val="4"/>
        <w:rPr>
          <w:bCs/>
        </w:rPr>
      </w:pPr>
      <w:r w:rsidRPr="00C7028E">
        <w:t xml:space="preserve">Niezwrócenie wypożyczonych materiałów bibliotecznych powoduje: </w:t>
      </w:r>
    </w:p>
    <w:p w:rsidR="004372E5" w:rsidRPr="00C7028E" w:rsidRDefault="004372E5" w:rsidP="004372E5">
      <w:pPr>
        <w:numPr>
          <w:ilvl w:val="0"/>
          <w:numId w:val="10"/>
        </w:numPr>
        <w:jc w:val="both"/>
      </w:pPr>
      <w:r w:rsidRPr="00C7028E">
        <w:t>naliczanie przez system biblioteczny opłaty za każdy rozpoczęty dzień zwłoki,</w:t>
      </w:r>
    </w:p>
    <w:p w:rsidR="004372E5" w:rsidRPr="00C7028E" w:rsidRDefault="004372E5" w:rsidP="004372E5">
      <w:pPr>
        <w:numPr>
          <w:ilvl w:val="0"/>
          <w:numId w:val="10"/>
        </w:numPr>
        <w:jc w:val="both"/>
      </w:pPr>
      <w:r w:rsidRPr="00C7028E">
        <w:t>upomnienie pocztą elektroniczną lub na piśmie,</w:t>
      </w:r>
    </w:p>
    <w:p w:rsidR="004372E5" w:rsidRPr="00C7028E" w:rsidRDefault="004372E5" w:rsidP="004372E5">
      <w:pPr>
        <w:numPr>
          <w:ilvl w:val="0"/>
          <w:numId w:val="10"/>
        </w:numPr>
        <w:jc w:val="both"/>
      </w:pPr>
      <w:r w:rsidRPr="00C7028E">
        <w:t>obciążenie kosztami wysłania upomnienia,</w:t>
      </w:r>
    </w:p>
    <w:p w:rsidR="004372E5" w:rsidRPr="00C7028E" w:rsidRDefault="004372E5" w:rsidP="004372E5">
      <w:pPr>
        <w:numPr>
          <w:ilvl w:val="0"/>
          <w:numId w:val="10"/>
        </w:numPr>
        <w:jc w:val="both"/>
      </w:pPr>
      <w:r w:rsidRPr="00C7028E">
        <w:t>konieczność uiszczenia opłaty ustalonej w Cenniku usług bibliotecznych lub przekazania wydawnictwa wskazanego przez Bibliotekę o wartości odpowiadającej kosztom niezwrócenia materiałów bibliotecznych w terminie.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10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jc w:val="both"/>
      </w:pPr>
      <w:r w:rsidRPr="00C7028E">
        <w:t xml:space="preserve">W razie niezwrócenia, uszkodzenia lub zniszczenia materiałów bibliotecznych przewiduje się: </w:t>
      </w:r>
    </w:p>
    <w:p w:rsidR="004372E5" w:rsidRPr="00C7028E" w:rsidRDefault="004372E5" w:rsidP="004372E5">
      <w:pPr>
        <w:numPr>
          <w:ilvl w:val="0"/>
          <w:numId w:val="11"/>
        </w:numPr>
        <w:jc w:val="both"/>
      </w:pPr>
      <w:r w:rsidRPr="00C7028E">
        <w:t xml:space="preserve">odkupienie identycznego dzieła, </w:t>
      </w:r>
    </w:p>
    <w:p w:rsidR="004372E5" w:rsidRPr="00C7028E" w:rsidRDefault="004372E5" w:rsidP="004372E5">
      <w:pPr>
        <w:numPr>
          <w:ilvl w:val="0"/>
          <w:numId w:val="11"/>
        </w:numPr>
        <w:jc w:val="both"/>
      </w:pPr>
      <w:r w:rsidRPr="00C7028E">
        <w:t>zakupienie wydawnictwa wskazanego przez Bibliotekę,</w:t>
      </w:r>
    </w:p>
    <w:p w:rsidR="004372E5" w:rsidRPr="00C7028E" w:rsidRDefault="004372E5" w:rsidP="004372E5">
      <w:pPr>
        <w:numPr>
          <w:ilvl w:val="0"/>
          <w:numId w:val="11"/>
        </w:numPr>
        <w:jc w:val="both"/>
      </w:pPr>
      <w:r w:rsidRPr="00C7028E">
        <w:t xml:space="preserve">przyjęcie wydawnictw zaproponowanych przez czytelnika po sprawdzeniu przydatności </w:t>
      </w:r>
      <w:r w:rsidRPr="00C7028E">
        <w:br/>
        <w:t>w zbiorach,</w:t>
      </w:r>
    </w:p>
    <w:p w:rsidR="004372E5" w:rsidRPr="00C7028E" w:rsidRDefault="004372E5" w:rsidP="004372E5">
      <w:pPr>
        <w:numPr>
          <w:ilvl w:val="0"/>
          <w:numId w:val="11"/>
        </w:numPr>
        <w:jc w:val="both"/>
      </w:pPr>
      <w:r w:rsidRPr="00C7028E">
        <w:t>pokrycie w razie potrzeby kosztów oprawy książki,</w:t>
      </w:r>
    </w:p>
    <w:p w:rsidR="004372E5" w:rsidRPr="00C7028E" w:rsidRDefault="004372E5" w:rsidP="004372E5">
      <w:pPr>
        <w:numPr>
          <w:ilvl w:val="0"/>
          <w:numId w:val="11"/>
        </w:numPr>
        <w:jc w:val="both"/>
      </w:pPr>
      <w:r w:rsidRPr="00C7028E">
        <w:t>wpłacenie ekwiwalentu pieniężnego zgodnie z zasadami wskazanymi w Cenniku usług bibliotecznych.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F67010" w:rsidRDefault="00F67010" w:rsidP="004372E5">
      <w:pPr>
        <w:jc w:val="center"/>
        <w:outlineLvl w:val="4"/>
        <w:rPr>
          <w:b/>
          <w:bCs/>
        </w:rPr>
      </w:pPr>
    </w:p>
    <w:p w:rsidR="00F67010" w:rsidRDefault="00F67010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lastRenderedPageBreak/>
        <w:t>§ 11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r w:rsidRPr="00C7028E">
        <w:t>Warunki uzyskania pieczęci na karcie obiegowej:</w:t>
      </w:r>
    </w:p>
    <w:p w:rsidR="004372E5" w:rsidRPr="00C7028E" w:rsidRDefault="004372E5" w:rsidP="004372E5">
      <w:pPr>
        <w:numPr>
          <w:ilvl w:val="0"/>
          <w:numId w:val="12"/>
        </w:numPr>
        <w:tabs>
          <w:tab w:val="clear" w:pos="1080"/>
          <w:tab w:val="num" w:pos="540"/>
        </w:tabs>
        <w:ind w:left="540"/>
      </w:pPr>
      <w:r w:rsidRPr="00C7028E">
        <w:t xml:space="preserve">zwrot wszystkich wypożyczonych materiałów bibliotecznych, </w:t>
      </w:r>
    </w:p>
    <w:p w:rsidR="004372E5" w:rsidRPr="00C7028E" w:rsidRDefault="004372E5" w:rsidP="004372E5">
      <w:pPr>
        <w:numPr>
          <w:ilvl w:val="0"/>
          <w:numId w:val="12"/>
        </w:numPr>
        <w:tabs>
          <w:tab w:val="clear" w:pos="1080"/>
          <w:tab w:val="num" w:pos="540"/>
        </w:tabs>
        <w:ind w:left="540"/>
      </w:pPr>
      <w:r w:rsidRPr="00C7028E">
        <w:t>uregulowanie innych zobowiązań wobec Biblioteki,</w:t>
      </w:r>
    </w:p>
    <w:p w:rsidR="004372E5" w:rsidRPr="00C7028E" w:rsidRDefault="004372E5" w:rsidP="004372E5">
      <w:pPr>
        <w:numPr>
          <w:ilvl w:val="0"/>
          <w:numId w:val="12"/>
        </w:numPr>
        <w:tabs>
          <w:tab w:val="clear" w:pos="1080"/>
          <w:tab w:val="num" w:pos="540"/>
        </w:tabs>
        <w:ind w:left="540"/>
      </w:pPr>
      <w:r w:rsidRPr="00C7028E">
        <w:t>przedłożenie potwierdzenia zwrotu książek wypożyczonych z innych bibliotek z pieczęciami tych bibliotek.</w:t>
      </w:r>
    </w:p>
    <w:p w:rsidR="004372E5" w:rsidRPr="00C7028E" w:rsidRDefault="004372E5" w:rsidP="004372E5"/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12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r w:rsidRPr="00C7028E">
        <w:t>Poza Bibliotekę nie wypożycza się:</w:t>
      </w:r>
    </w:p>
    <w:p w:rsidR="004372E5" w:rsidRPr="00C7028E" w:rsidRDefault="004372E5" w:rsidP="004372E5">
      <w:pPr>
        <w:numPr>
          <w:ilvl w:val="0"/>
          <w:numId w:val="13"/>
        </w:numPr>
      </w:pPr>
      <w:r w:rsidRPr="00C7028E">
        <w:t xml:space="preserve">zbiorów specjalnych, dzieł rzadkich i kosztownych, </w:t>
      </w:r>
    </w:p>
    <w:p w:rsidR="004372E5" w:rsidRPr="00C7028E" w:rsidRDefault="004372E5" w:rsidP="004372E5">
      <w:pPr>
        <w:numPr>
          <w:ilvl w:val="0"/>
          <w:numId w:val="13"/>
        </w:numPr>
      </w:pPr>
      <w:r w:rsidRPr="00C7028E">
        <w:t xml:space="preserve">książek z księgozbiorów podręcznych i czytelnianych, </w:t>
      </w:r>
    </w:p>
    <w:p w:rsidR="004372E5" w:rsidRPr="00C7028E" w:rsidRDefault="004372E5" w:rsidP="004372E5">
      <w:pPr>
        <w:numPr>
          <w:ilvl w:val="0"/>
          <w:numId w:val="13"/>
        </w:numPr>
      </w:pPr>
      <w:r w:rsidRPr="00C7028E">
        <w:t>gazet i wydawnictw ciągłych,</w:t>
      </w:r>
    </w:p>
    <w:p w:rsidR="004372E5" w:rsidRPr="00C7028E" w:rsidRDefault="004372E5" w:rsidP="004372E5">
      <w:pPr>
        <w:numPr>
          <w:ilvl w:val="0"/>
          <w:numId w:val="13"/>
        </w:numPr>
        <w:jc w:val="both"/>
      </w:pPr>
      <w:r w:rsidRPr="00C7028E">
        <w:t xml:space="preserve">słowników, encyklopedii, bibliografii, informatorów ogólnych, o ile Biblioteka posiada tylko jeden egzemplarz, </w:t>
      </w:r>
    </w:p>
    <w:p w:rsidR="004372E5" w:rsidRPr="00C7028E" w:rsidRDefault="004372E5" w:rsidP="004372E5">
      <w:pPr>
        <w:numPr>
          <w:ilvl w:val="0"/>
          <w:numId w:val="13"/>
        </w:numPr>
      </w:pPr>
      <w:r w:rsidRPr="00C7028E">
        <w:t xml:space="preserve">dzieł zniszczonych, wymagających konserwacji. </w:t>
      </w:r>
    </w:p>
    <w:p w:rsidR="004372E5" w:rsidRPr="00C7028E" w:rsidRDefault="004372E5" w:rsidP="004372E5"/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13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r w:rsidRPr="00C7028E">
        <w:t>Uprawnienia do korzystania z wypożyczalni po uregulowaniu zobowiązań wygasają w momencie:</w:t>
      </w:r>
    </w:p>
    <w:p w:rsidR="004372E5" w:rsidRPr="00C7028E" w:rsidRDefault="004372E5" w:rsidP="004372E5">
      <w:pPr>
        <w:numPr>
          <w:ilvl w:val="0"/>
          <w:numId w:val="14"/>
        </w:numPr>
        <w:tabs>
          <w:tab w:val="clear" w:pos="1080"/>
          <w:tab w:val="num" w:pos="540"/>
        </w:tabs>
        <w:ind w:left="540"/>
      </w:pPr>
      <w:r w:rsidRPr="00C7028E">
        <w:t>ukończenia lub przerwania studiów,</w:t>
      </w:r>
    </w:p>
    <w:p w:rsidR="004372E5" w:rsidRPr="00C7028E" w:rsidRDefault="004372E5" w:rsidP="004372E5">
      <w:pPr>
        <w:numPr>
          <w:ilvl w:val="0"/>
          <w:numId w:val="14"/>
        </w:numPr>
        <w:tabs>
          <w:tab w:val="clear" w:pos="1080"/>
          <w:tab w:val="num" w:pos="540"/>
        </w:tabs>
        <w:ind w:left="540"/>
      </w:pPr>
      <w:r w:rsidRPr="00C7028E">
        <w:t>nieprolongowania konta czytelnika,</w:t>
      </w:r>
    </w:p>
    <w:p w:rsidR="004372E5" w:rsidRPr="00C7028E" w:rsidRDefault="004372E5" w:rsidP="004372E5">
      <w:pPr>
        <w:numPr>
          <w:ilvl w:val="0"/>
          <w:numId w:val="14"/>
        </w:numPr>
        <w:tabs>
          <w:tab w:val="clear" w:pos="1080"/>
          <w:tab w:val="num" w:pos="540"/>
        </w:tabs>
        <w:ind w:left="540"/>
      </w:pPr>
      <w:r w:rsidRPr="00C7028E">
        <w:t>rezygnacji przez czytelnika,</w:t>
      </w:r>
    </w:p>
    <w:p w:rsidR="004372E5" w:rsidRPr="00C7028E" w:rsidRDefault="004372E5" w:rsidP="004372E5">
      <w:pPr>
        <w:numPr>
          <w:ilvl w:val="0"/>
          <w:numId w:val="14"/>
        </w:numPr>
        <w:tabs>
          <w:tab w:val="clear" w:pos="1080"/>
          <w:tab w:val="num" w:pos="540"/>
        </w:tabs>
        <w:ind w:left="540"/>
      </w:pPr>
      <w:r w:rsidRPr="00C7028E">
        <w:t>rozwiązania stosunku pracy z Uczelnią,</w:t>
      </w:r>
    </w:p>
    <w:p w:rsidR="004372E5" w:rsidRPr="00C7028E" w:rsidRDefault="004372E5" w:rsidP="004372E5">
      <w:pPr>
        <w:numPr>
          <w:ilvl w:val="0"/>
          <w:numId w:val="14"/>
        </w:numPr>
        <w:tabs>
          <w:tab w:val="clear" w:pos="1080"/>
          <w:tab w:val="num" w:pos="540"/>
        </w:tabs>
        <w:ind w:left="540"/>
        <w:jc w:val="both"/>
      </w:pPr>
      <w:r w:rsidRPr="00C7028E">
        <w:t>w przypadku czytelników z kontem kaucyjnym – rezygnacji przez czytelnika i wycofania kaucji bibliotecznej.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outlineLvl w:val="2"/>
        <w:rPr>
          <w:b/>
          <w:bCs/>
        </w:rPr>
      </w:pPr>
      <w:r w:rsidRPr="00C7028E">
        <w:rPr>
          <w:b/>
          <w:bCs/>
        </w:rPr>
        <w:t>III. WYPOŻYCZENIA MIĘDZYBIBLIOTECZNE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14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Pracownicy i studenci SUM, doktoranci SUM, słuchacze studiów podyplomowych SUM mogą zamówić za pośrednictwem Wypożyczalni Międzybibliotecznej potrzebne materiały, jeśli nie ma ich w zbiorach Biblioteki ani innych bibliotekach aglomeracji śląskiej.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Materiały niedostępne na terenie kraju mogą być dla uprawnionych użytkowników sprowadzone z zagranicy.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 xml:space="preserve">Czytelnik pokrywa koszty przesyłki sprowadzonych materiałów oraz koszty korespondencji. 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 xml:space="preserve">Sprowadzone materiały udostępnia się wyłącznie na miejscu w wyznaczonych czytelniach. 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 xml:space="preserve">Termin korzystania z zamówionych materiałów oraz możliwość ewentualnej prolongaty określa biblioteka wypożyczająca. 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 xml:space="preserve">Biblioteka zastrzega sobie prawo decyzji co do rodzaju i liczby </w:t>
      </w:r>
      <w:proofErr w:type="spellStart"/>
      <w:r w:rsidRPr="00C7028E">
        <w:t>wypożyczeń</w:t>
      </w:r>
      <w:proofErr w:type="spellEnd"/>
      <w:r w:rsidRPr="00C7028E">
        <w:t xml:space="preserve"> ze swoich zbiorów. 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Wypożyczalnia Międzybiblioteczna Biblioteki SUM wypożycza materiały biblioteczne innym bibliotekom</w:t>
      </w:r>
      <w:r w:rsidRPr="00C7028E">
        <w:rPr>
          <w:b/>
        </w:rPr>
        <w:t xml:space="preserve"> </w:t>
      </w:r>
      <w:r w:rsidRPr="00C7028E">
        <w:t>na okres 30 dni.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Materiały biblioteczne udostępniane są bibliotekom a nie czytelnikom. Całkowitą odpowiedzialność za wypożyczone pozycje ponosi biblioteka zamawiająca.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W przypadku przekroczenia terminu zwrotu wypożyczonych materiałów wysyłany jest monit, zobowiązujący bibliotekę wypożyczającą do natychmiastowego zwrotu.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W przypadku zagubienia lub uszkodzenia dzieła wypożyczonego, biblioteka wypożyczająca zobowiązana jest do odkupienia go lub wpłacenia ekwiwalentu pieniężnego zgodnie z zasadami wskazanymi w Cenniku usług bibliotecznych.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t>Kolejne wypożyczenia ze zbiorów Biblioteki SUM będą możliwe dopiero po uregulowaniu wcześniejszych zobowiązań.</w:t>
      </w:r>
    </w:p>
    <w:p w:rsidR="004372E5" w:rsidRPr="00C7028E" w:rsidRDefault="004372E5" w:rsidP="004372E5">
      <w:pPr>
        <w:pStyle w:val="Tekstpodstawowy2"/>
        <w:numPr>
          <w:ilvl w:val="1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 w:rsidRPr="00C7028E">
        <w:lastRenderedPageBreak/>
        <w:t>Biblioteki nie stosujące się do powyższych zasad będą pozbawione prawa do korzystania ze zbiorów Biblioteki SUM.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outlineLvl w:val="2"/>
        <w:rPr>
          <w:b/>
          <w:bCs/>
        </w:rPr>
      </w:pPr>
      <w:r w:rsidRPr="00C7028E">
        <w:rPr>
          <w:b/>
          <w:bCs/>
        </w:rPr>
        <w:t>IV. WYPOŻYCZENIA  ZA  KAUCJĄ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15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pStyle w:val="Tekstpodstawowy2"/>
        <w:numPr>
          <w:ilvl w:val="1"/>
          <w:numId w:val="18"/>
        </w:numPr>
        <w:spacing w:after="0" w:line="240" w:lineRule="auto"/>
        <w:ind w:left="284" w:hanging="284"/>
        <w:jc w:val="both"/>
        <w:rPr>
          <w:bCs/>
        </w:rPr>
      </w:pPr>
      <w:r w:rsidRPr="00C7028E">
        <w:t xml:space="preserve">Prawo do wypożyczania za kaucją mają osoby wymienione w </w:t>
      </w:r>
      <w:r w:rsidRPr="00C7028E">
        <w:rPr>
          <w:bCs/>
        </w:rPr>
        <w:t>§ 4, ust. 1 lit. g Regulaminu korzystania ze zbiorów Biblioteki Śląskiego Uniwersytetu Medycznego w Katowicach.</w:t>
      </w:r>
    </w:p>
    <w:p w:rsidR="004372E5" w:rsidRPr="00C7028E" w:rsidRDefault="004372E5" w:rsidP="004372E5">
      <w:pPr>
        <w:pStyle w:val="Tekstpodstawowy2"/>
        <w:numPr>
          <w:ilvl w:val="1"/>
          <w:numId w:val="18"/>
        </w:numPr>
        <w:spacing w:after="0" w:line="240" w:lineRule="auto"/>
        <w:ind w:left="284" w:hanging="284"/>
        <w:jc w:val="both"/>
        <w:rPr>
          <w:bCs/>
        </w:rPr>
      </w:pPr>
      <w:r w:rsidRPr="00C7028E">
        <w:t xml:space="preserve">Zbiory biblioteczne wypożycza się za kaucją na okres 1 miesiąca bez możliwości prolongaty wypożyczenia. </w:t>
      </w:r>
    </w:p>
    <w:p w:rsidR="004372E5" w:rsidRPr="00C7028E" w:rsidRDefault="004372E5" w:rsidP="004372E5">
      <w:pPr>
        <w:pStyle w:val="Tekstpodstawowy2"/>
        <w:numPr>
          <w:ilvl w:val="1"/>
          <w:numId w:val="18"/>
        </w:numPr>
        <w:spacing w:after="0" w:line="240" w:lineRule="auto"/>
        <w:ind w:left="284" w:hanging="284"/>
        <w:jc w:val="both"/>
        <w:rPr>
          <w:bCs/>
        </w:rPr>
      </w:pPr>
      <w:r w:rsidRPr="00C7028E">
        <w:t>Biblioteka zastrzega sobie prawo do odmowy wypożyczenia za kaucją tytułów cieszących się dużym zainteresowaniem studentów i pracowników SUM. Decyzja o wypożyczeniu rozpatrywana jest każdorazowo indywidualnie.</w:t>
      </w:r>
    </w:p>
    <w:p w:rsidR="004372E5" w:rsidRPr="00C7028E" w:rsidRDefault="004372E5" w:rsidP="004372E5">
      <w:pPr>
        <w:pStyle w:val="Tekstpodstawowy2"/>
        <w:spacing w:after="0" w:line="240" w:lineRule="auto"/>
        <w:ind w:left="284"/>
        <w:jc w:val="both"/>
        <w:rPr>
          <w:b/>
          <w:bCs/>
        </w:rPr>
      </w:pPr>
    </w:p>
    <w:p w:rsidR="004372E5" w:rsidRPr="00C7028E" w:rsidRDefault="004372E5" w:rsidP="002F36B9">
      <w:pPr>
        <w:pStyle w:val="Tekstpodstawowy2"/>
        <w:spacing w:after="0" w:line="240" w:lineRule="auto"/>
        <w:jc w:val="center"/>
        <w:rPr>
          <w:b/>
          <w:bCs/>
        </w:rPr>
      </w:pPr>
      <w:r w:rsidRPr="00C7028E">
        <w:rPr>
          <w:b/>
          <w:bCs/>
        </w:rPr>
        <w:t>§ 16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>Wysokość kaucji jest ustalana dla każdego egzemplarza osobno w oparciu o wartość rynkową,</w:t>
      </w:r>
      <w:r w:rsidRPr="00C7028E">
        <w:br/>
        <w:t>z zastrzeżeniem, że nie może być niższa, niż kwota minimalna podana w Cenniku usług bibliotecznych.</w:t>
      </w: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>Wysokość kaucji wymaga każdorazowo zatwierdzenia przez Dyrektora Biblioteki.</w:t>
      </w:r>
    </w:p>
    <w:p w:rsidR="004372E5" w:rsidRPr="00C7028E" w:rsidRDefault="004372E5" w:rsidP="004372E5">
      <w:pPr>
        <w:pStyle w:val="NormalnyWeb"/>
        <w:numPr>
          <w:ilvl w:val="1"/>
          <w:numId w:val="19"/>
        </w:numPr>
        <w:spacing w:before="0" w:beforeAutospacing="0" w:after="0" w:afterAutospacing="0"/>
        <w:ind w:left="284" w:hanging="284"/>
        <w:jc w:val="both"/>
      </w:pPr>
      <w:r w:rsidRPr="00C7028E">
        <w:t xml:space="preserve">Opłata kaucyjna wnoszona jest przed terminem wypożyczenia, przelewem na konto bankowe wskazane przez Uczelnię lub w kasie Uczelni, a dowód jej wniesienia przedkładany jest </w:t>
      </w:r>
      <w:r w:rsidRPr="00C7028E">
        <w:br/>
        <w:t>w bibliotece, w której ma być dokonane wypożyczenie, najpóźniej w dniu wypożyczenia.</w:t>
      </w:r>
    </w:p>
    <w:p w:rsidR="004372E5" w:rsidRPr="00C7028E" w:rsidRDefault="004372E5" w:rsidP="004372E5">
      <w:pPr>
        <w:pStyle w:val="NormalnyWeb"/>
        <w:numPr>
          <w:ilvl w:val="1"/>
          <w:numId w:val="19"/>
        </w:numPr>
        <w:spacing w:before="0" w:beforeAutospacing="0" w:after="0" w:afterAutospacing="0"/>
        <w:ind w:left="284" w:hanging="284"/>
        <w:jc w:val="both"/>
      </w:pPr>
      <w:r w:rsidRPr="00C7028E">
        <w:t xml:space="preserve">Zasady dotyczące niedotrzymania terminu zwrotu wypożyczonych materiałów bibliotecznych, zgubienia lub zniszczenia są takie same, jak w przypadku pozostałych </w:t>
      </w:r>
      <w:proofErr w:type="spellStart"/>
      <w:r w:rsidRPr="00C7028E">
        <w:t>wypożyczeń</w:t>
      </w:r>
      <w:proofErr w:type="spellEnd"/>
      <w:r w:rsidRPr="00C7028E">
        <w:t>.</w:t>
      </w: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>Zwrot kaucji następuje przelewem na konto podane przez czytelnika po terminowym zwrocie materiałów bibliotecznych wyłącznie użytkownikowi wypożyczającemu, na jego pisemny wniosek.</w:t>
      </w: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 xml:space="preserve">W przypadku osób wymienionych w </w:t>
      </w:r>
      <w:r w:rsidRPr="00C7028E">
        <w:rPr>
          <w:bCs/>
        </w:rPr>
        <w:t>§ 4, ust. 1 lit. g</w:t>
      </w:r>
      <w:r w:rsidRPr="00C7028E">
        <w:t xml:space="preserve">,  niezwrócenie książki po 2-krotnym wysłaniu upomnienia listem poleconym lub w terminie 2 miesięcy od dnia, w którym upłynął termin zwrotu wypożyczonej pozycji, powoduje rozliczenie należności pieniężnej, wynikającej </w:t>
      </w:r>
      <w:r w:rsidRPr="00C7028E">
        <w:br/>
        <w:t xml:space="preserve">z niezwrócenia w terminie wypożyczonych materiałów bibliotecznych z wpłaconej przez czytelnika kaucji. </w:t>
      </w: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>Wysokość kwoty należnej do zwrotu po ewentualnym potrąceniu należności za szkody ustala Dyrektor Biblioteki SUM w porozumieniu z właściwymi jednostkami organizacyjnymi Uczelni, a zatwierdza Kwestor.</w:t>
      </w:r>
    </w:p>
    <w:p w:rsidR="004372E5" w:rsidRPr="00C7028E" w:rsidRDefault="004372E5" w:rsidP="004372E5">
      <w:pPr>
        <w:pStyle w:val="Tekstpodstawowy2"/>
        <w:numPr>
          <w:ilvl w:val="1"/>
          <w:numId w:val="19"/>
        </w:numPr>
        <w:spacing w:after="0" w:line="240" w:lineRule="auto"/>
        <w:ind w:left="284" w:hanging="284"/>
        <w:jc w:val="both"/>
      </w:pPr>
      <w:r w:rsidRPr="00C7028E">
        <w:t>Potrącenie opłaty z kaucji nie zwalnia z obowiązku zwrotu wypożyczonych pozycji. Czytelnik nie nabywa prawa własności zniszczonej lub zagubionej pozycji.</w:t>
      </w: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outlineLvl w:val="2"/>
        <w:rPr>
          <w:b/>
          <w:bCs/>
        </w:rPr>
      </w:pPr>
    </w:p>
    <w:p w:rsidR="004372E5" w:rsidRPr="00C7028E" w:rsidRDefault="004372E5" w:rsidP="004372E5">
      <w:pPr>
        <w:outlineLvl w:val="2"/>
        <w:rPr>
          <w:b/>
          <w:bCs/>
        </w:rPr>
      </w:pPr>
      <w:r w:rsidRPr="00C7028E">
        <w:rPr>
          <w:b/>
          <w:bCs/>
        </w:rPr>
        <w:t>V. UDOSTĘPNIANIE ZBIORÓW W CZYTELNIACH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17</w:t>
      </w:r>
    </w:p>
    <w:p w:rsidR="004372E5" w:rsidRPr="00C7028E" w:rsidRDefault="004372E5" w:rsidP="004372E5">
      <w:pPr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15"/>
        </w:numPr>
      </w:pPr>
      <w:r w:rsidRPr="00C7028E">
        <w:t>Dostęp do korzystania z czytelni jest otwarty, z zastrzeżeniem ust. 4 – 7.</w:t>
      </w:r>
    </w:p>
    <w:p w:rsidR="004372E5" w:rsidRPr="00C7028E" w:rsidRDefault="004372E5" w:rsidP="004372E5">
      <w:pPr>
        <w:numPr>
          <w:ilvl w:val="0"/>
          <w:numId w:val="15"/>
        </w:numPr>
      </w:pPr>
      <w:r w:rsidRPr="00C7028E">
        <w:t xml:space="preserve">Korzystający z czytelni zobowiązani są do: </w:t>
      </w:r>
    </w:p>
    <w:p w:rsidR="004372E5" w:rsidRPr="00C7028E" w:rsidRDefault="004372E5" w:rsidP="004372E5">
      <w:pPr>
        <w:numPr>
          <w:ilvl w:val="0"/>
          <w:numId w:val="16"/>
        </w:numPr>
        <w:jc w:val="both"/>
      </w:pPr>
      <w:r w:rsidRPr="00C7028E">
        <w:t>pozostawienia w szafkach lub szatni okryć wierzchnich, teczek, raportówek, plastikowych nieprzeźroczystych siatek, toreb (także od laptopów), parasoli, paczek,</w:t>
      </w:r>
    </w:p>
    <w:p w:rsidR="004372E5" w:rsidRPr="00C7028E" w:rsidRDefault="004372E5" w:rsidP="004372E5">
      <w:pPr>
        <w:numPr>
          <w:ilvl w:val="0"/>
          <w:numId w:val="16"/>
        </w:numPr>
        <w:jc w:val="both"/>
      </w:pPr>
      <w:r w:rsidRPr="00C7028E">
        <w:t>zgłoszenia się do dyżurującego bibliotekarza w celu rejestracji,</w:t>
      </w:r>
    </w:p>
    <w:p w:rsidR="004372E5" w:rsidRPr="00C7028E" w:rsidRDefault="004372E5" w:rsidP="004372E5">
      <w:pPr>
        <w:numPr>
          <w:ilvl w:val="0"/>
          <w:numId w:val="16"/>
        </w:numPr>
        <w:jc w:val="both"/>
      </w:pPr>
      <w:r w:rsidRPr="00C7028E">
        <w:t>zgłoszenia dyżurującemu bibliotekarzowi faktu wniesienia do czytelni książek i innych materiałów własnych,</w:t>
      </w:r>
    </w:p>
    <w:p w:rsidR="004372E5" w:rsidRPr="00C7028E" w:rsidRDefault="004372E5" w:rsidP="004372E5">
      <w:pPr>
        <w:numPr>
          <w:ilvl w:val="0"/>
          <w:numId w:val="16"/>
        </w:numPr>
        <w:jc w:val="both"/>
      </w:pPr>
      <w:r w:rsidRPr="00C7028E">
        <w:t>zachowania ciszy,</w:t>
      </w:r>
    </w:p>
    <w:p w:rsidR="004372E5" w:rsidRPr="00C7028E" w:rsidRDefault="004372E5" w:rsidP="004372E5">
      <w:pPr>
        <w:numPr>
          <w:ilvl w:val="0"/>
          <w:numId w:val="16"/>
        </w:numPr>
        <w:jc w:val="both"/>
      </w:pPr>
      <w:r w:rsidRPr="00C7028E">
        <w:t>zaniechania korzystania z telefonu komórkowego.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lastRenderedPageBreak/>
        <w:t>Czytelnik odpowiedzialny jest materialnie za wszelkie powstałe z jego winy uszkodzenia udostępnionych materiałów bibliotecznych. Wszelkie zauważone defekty materiałów Czytelnik powinien zgłosić dyżurnemu bibliotekarzowi niezwłocznie po ich zauważeniu.</w:t>
      </w:r>
    </w:p>
    <w:p w:rsidR="004372E5" w:rsidRPr="00C7028E" w:rsidRDefault="004372E5" w:rsidP="004372E5">
      <w:pPr>
        <w:numPr>
          <w:ilvl w:val="0"/>
          <w:numId w:val="15"/>
        </w:numPr>
        <w:jc w:val="both"/>
        <w:rPr>
          <w:strike/>
        </w:rPr>
      </w:pPr>
      <w:r w:rsidRPr="00C7028E">
        <w:t xml:space="preserve">Stanowiska komputerowe przeznaczone są wyłącznie do prac naukowo-badawczych </w:t>
      </w:r>
      <w:r w:rsidRPr="00C7028E">
        <w:br/>
        <w:t>i edukacyjnych, a w szczególności do korzystania z katalogów bibliotecznych i medycznych zasobów elektronicznych.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t>Pracownik biblioteki ma prawo skontrolować sposób wykorzystania stanowiska komputerowego oraz odmówić dostępu do wybranych stron internetowych.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t>W przypadku stwierdzania naruszenia obowiązujących zasad korzystania ze stanowisk komputerowych bibliotekarz ma prawo do przerwania sesji czytelnika i żądania zwolnienia stanowiska komputerowego.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rPr>
          <w:bCs/>
        </w:rPr>
        <w:t xml:space="preserve">Z czytelni komputerowych Centrum Dydaktyki i Symulacji Medycznej SUM mogą korzystać grupy użytkowników zgodnie z zasadami dofinansowania ze środków Programu Infrastruktura </w:t>
      </w:r>
      <w:r w:rsidRPr="00C7028E">
        <w:rPr>
          <w:bCs/>
        </w:rPr>
        <w:br/>
        <w:t>i Środowisko.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t xml:space="preserve">Użytkownik zamierzający korzystać z </w:t>
      </w:r>
      <w:r w:rsidRPr="00C7028E">
        <w:rPr>
          <w:bCs/>
        </w:rPr>
        <w:t xml:space="preserve">czytelni komputerowych Centrum Dydaktyki i Symulacji Medycznej SUM powinien dokonać rezerwacji stanowiska komputerowego przez </w:t>
      </w:r>
      <w:r w:rsidRPr="00C7028E">
        <w:rPr>
          <w:bCs/>
          <w:i/>
        </w:rPr>
        <w:t>System rezerwacji</w:t>
      </w:r>
      <w:r w:rsidRPr="00C7028E">
        <w:rPr>
          <w:bCs/>
        </w:rPr>
        <w:t>, znajdujący się na stronie internetowej Centrum lub telefonicznie. Zasady rezerwacji określa Kierownik Centrum Dydaktyki i Symulacji Medycznej SUM.</w:t>
      </w:r>
    </w:p>
    <w:p w:rsidR="004372E5" w:rsidRPr="00C7028E" w:rsidRDefault="004372E5" w:rsidP="004372E5">
      <w:pPr>
        <w:numPr>
          <w:ilvl w:val="0"/>
          <w:numId w:val="15"/>
        </w:numPr>
        <w:jc w:val="both"/>
      </w:pPr>
      <w:r w:rsidRPr="00C7028E">
        <w:t xml:space="preserve">Komputery w czytelniach </w:t>
      </w:r>
      <w:r w:rsidRPr="00C7028E">
        <w:rPr>
          <w:bCs/>
        </w:rPr>
        <w:t>komputerowych Centrum Dydaktyki i Symulacji Medycznej SUM uruchamiane są za pomocą Elektronicznych kart pracowniczych i Elektronicznych legitymacji studenckich.</w:t>
      </w:r>
    </w:p>
    <w:p w:rsidR="00F67010" w:rsidRDefault="00F67010" w:rsidP="00F67010">
      <w:pPr>
        <w:jc w:val="center"/>
        <w:rPr>
          <w:b/>
          <w:bCs/>
        </w:rPr>
      </w:pPr>
    </w:p>
    <w:p w:rsidR="004372E5" w:rsidRPr="00F67010" w:rsidRDefault="004372E5" w:rsidP="00F67010">
      <w:pPr>
        <w:jc w:val="center"/>
        <w:rPr>
          <w:b/>
          <w:bCs/>
        </w:rPr>
      </w:pPr>
      <w:r w:rsidRPr="00F67010">
        <w:rPr>
          <w:b/>
          <w:bCs/>
        </w:rPr>
        <w:t>§ 18</w:t>
      </w:r>
    </w:p>
    <w:p w:rsidR="004372E5" w:rsidRPr="00C7028E" w:rsidRDefault="004372E5" w:rsidP="004372E5">
      <w:pPr>
        <w:pStyle w:val="Akapitzlist"/>
        <w:ind w:left="1080"/>
        <w:jc w:val="center"/>
        <w:rPr>
          <w:b/>
          <w:bCs/>
        </w:rPr>
      </w:pPr>
    </w:p>
    <w:p w:rsidR="004372E5" w:rsidRPr="00C7028E" w:rsidRDefault="004372E5" w:rsidP="004372E5">
      <w:pPr>
        <w:numPr>
          <w:ilvl w:val="1"/>
          <w:numId w:val="16"/>
        </w:numPr>
        <w:tabs>
          <w:tab w:val="clear" w:pos="1440"/>
          <w:tab w:val="num" w:pos="360"/>
        </w:tabs>
        <w:ind w:left="360"/>
      </w:pPr>
      <w:r w:rsidRPr="00C7028E">
        <w:t>Czytelnik ma prawo:</w:t>
      </w:r>
    </w:p>
    <w:p w:rsidR="004372E5" w:rsidRPr="00C7028E" w:rsidRDefault="004372E5" w:rsidP="004372E5">
      <w:pPr>
        <w:numPr>
          <w:ilvl w:val="1"/>
          <w:numId w:val="15"/>
        </w:numPr>
        <w:tabs>
          <w:tab w:val="clear" w:pos="1080"/>
          <w:tab w:val="num" w:pos="720"/>
        </w:tabs>
        <w:ind w:left="720"/>
        <w:jc w:val="both"/>
      </w:pPr>
      <w:r w:rsidRPr="00C7028E">
        <w:t>uzyskać pomoc dyżurnego bibliotekarza w korzystaniu z dostępnych w czytelni urządzeń,</w:t>
      </w:r>
    </w:p>
    <w:p w:rsidR="004372E5" w:rsidRPr="00C7028E" w:rsidRDefault="004372E5" w:rsidP="004372E5">
      <w:pPr>
        <w:numPr>
          <w:ilvl w:val="1"/>
          <w:numId w:val="15"/>
        </w:numPr>
        <w:tabs>
          <w:tab w:val="clear" w:pos="1080"/>
          <w:tab w:val="num" w:pos="720"/>
        </w:tabs>
        <w:ind w:left="720"/>
        <w:jc w:val="both"/>
      </w:pPr>
      <w:r w:rsidRPr="00C7028E">
        <w:t>złożyć jednorazowo zamówienie na 5 woluminów materiałów bibliotecznych,</w:t>
      </w:r>
    </w:p>
    <w:p w:rsidR="004372E5" w:rsidRPr="00C7028E" w:rsidRDefault="004372E5" w:rsidP="004372E5">
      <w:pPr>
        <w:numPr>
          <w:ilvl w:val="1"/>
          <w:numId w:val="15"/>
        </w:numPr>
        <w:tabs>
          <w:tab w:val="clear" w:pos="1080"/>
          <w:tab w:val="num" w:pos="720"/>
        </w:tabs>
        <w:ind w:left="720"/>
        <w:jc w:val="both"/>
      </w:pPr>
      <w:r w:rsidRPr="00C7028E">
        <w:t>korzystać z własnego sprzętu (np. laptopa) za wiedzą i zgodą dyżurnego bibliotekarza,</w:t>
      </w:r>
    </w:p>
    <w:p w:rsidR="004372E5" w:rsidRPr="00C7028E" w:rsidRDefault="004372E5" w:rsidP="004372E5">
      <w:pPr>
        <w:numPr>
          <w:ilvl w:val="1"/>
          <w:numId w:val="15"/>
        </w:numPr>
        <w:tabs>
          <w:tab w:val="clear" w:pos="1080"/>
          <w:tab w:val="num" w:pos="720"/>
        </w:tabs>
        <w:ind w:left="720"/>
        <w:jc w:val="both"/>
      </w:pPr>
      <w:r w:rsidRPr="00C7028E">
        <w:t>zamówić odpłatne wykonanie kserokopii lub innych usług reprograficznych. Koszty reprografii pokrywa Czytelnik, zgodnie z Cennikiem usług,</w:t>
      </w:r>
    </w:p>
    <w:p w:rsidR="004372E5" w:rsidRPr="00C7028E" w:rsidRDefault="004372E5" w:rsidP="004372E5">
      <w:pPr>
        <w:numPr>
          <w:ilvl w:val="1"/>
          <w:numId w:val="15"/>
        </w:numPr>
        <w:tabs>
          <w:tab w:val="clear" w:pos="1080"/>
          <w:tab w:val="num" w:pos="720"/>
        </w:tabs>
        <w:ind w:left="720"/>
        <w:jc w:val="both"/>
      </w:pPr>
      <w:r w:rsidRPr="00C7028E">
        <w:t>zapisać informacje i dokumenty na nośnikach własnych, z zachowaniem przepisów prawa autorskiego oraz warunków licencji dystrybutorów oprogramowania i danych.</w:t>
      </w:r>
    </w:p>
    <w:p w:rsidR="004372E5" w:rsidRPr="00C7028E" w:rsidRDefault="004372E5" w:rsidP="004372E5">
      <w:pPr>
        <w:numPr>
          <w:ilvl w:val="1"/>
          <w:numId w:val="16"/>
        </w:numPr>
        <w:tabs>
          <w:tab w:val="clear" w:pos="1440"/>
          <w:tab w:val="num" w:pos="360"/>
        </w:tabs>
        <w:ind w:left="360"/>
        <w:jc w:val="both"/>
      </w:pPr>
      <w:r w:rsidRPr="00C7028E">
        <w:t>Korzystający z czytelni mają wolny dostęp do zbiorów podręcznych. Zbiory z magazynów udostępnia się na podstawie złożonego zamówienia.</w:t>
      </w:r>
    </w:p>
    <w:p w:rsidR="004372E5" w:rsidRPr="00C7028E" w:rsidRDefault="004372E5" w:rsidP="004372E5">
      <w:pPr>
        <w:numPr>
          <w:ilvl w:val="1"/>
          <w:numId w:val="16"/>
        </w:numPr>
        <w:tabs>
          <w:tab w:val="clear" w:pos="1440"/>
          <w:tab w:val="num" w:pos="360"/>
        </w:tabs>
        <w:ind w:left="360"/>
        <w:jc w:val="both"/>
      </w:pPr>
      <w:r w:rsidRPr="00C7028E">
        <w:t>Użytkownikowi czytelni komputerowych nie wolno:</w:t>
      </w:r>
    </w:p>
    <w:p w:rsidR="004372E5" w:rsidRPr="00C7028E" w:rsidRDefault="004372E5" w:rsidP="004372E5">
      <w:pPr>
        <w:pStyle w:val="Akapitzlist"/>
        <w:numPr>
          <w:ilvl w:val="2"/>
          <w:numId w:val="20"/>
        </w:numPr>
        <w:ind w:left="567" w:hanging="283"/>
        <w:jc w:val="both"/>
      </w:pPr>
      <w:r w:rsidRPr="00C7028E">
        <w:t xml:space="preserve">instalować oprogramowania i dokonywać zmian w już istniejących </w:t>
      </w:r>
      <w:proofErr w:type="spellStart"/>
      <w:r w:rsidRPr="00C7028E">
        <w:t>oprogramowaniach</w:t>
      </w:r>
      <w:proofErr w:type="spellEnd"/>
      <w:r w:rsidRPr="00C7028E">
        <w:t xml:space="preserve"> </w:t>
      </w:r>
      <w:r w:rsidRPr="00C7028E">
        <w:br/>
        <w:t>i ustawieniach systemowych,</w:t>
      </w:r>
    </w:p>
    <w:p w:rsidR="004372E5" w:rsidRPr="00C7028E" w:rsidRDefault="004372E5" w:rsidP="004372E5">
      <w:pPr>
        <w:pStyle w:val="Akapitzlist"/>
        <w:numPr>
          <w:ilvl w:val="2"/>
          <w:numId w:val="20"/>
        </w:numPr>
        <w:ind w:left="567" w:hanging="283"/>
        <w:jc w:val="both"/>
      </w:pPr>
      <w:r w:rsidRPr="00C7028E">
        <w:t>przeglądać stron internetowych zawierających informacje o charakterze erotycznym, wulgarnym lub godzącym w dobre obyczaje,</w:t>
      </w:r>
    </w:p>
    <w:p w:rsidR="004372E5" w:rsidRPr="00C7028E" w:rsidRDefault="004372E5" w:rsidP="004372E5">
      <w:pPr>
        <w:pStyle w:val="Akapitzlist"/>
        <w:numPr>
          <w:ilvl w:val="2"/>
          <w:numId w:val="20"/>
        </w:numPr>
        <w:ind w:left="567" w:hanging="283"/>
        <w:jc w:val="both"/>
      </w:pPr>
      <w:r w:rsidRPr="00C7028E">
        <w:t>wykorzystywać stanowiska komputerowe do celów zarobkowych,</w:t>
      </w:r>
    </w:p>
    <w:p w:rsidR="004372E5" w:rsidRPr="00C7028E" w:rsidRDefault="004372E5" w:rsidP="004372E5">
      <w:pPr>
        <w:pStyle w:val="Akapitzlist"/>
        <w:numPr>
          <w:ilvl w:val="2"/>
          <w:numId w:val="20"/>
        </w:numPr>
        <w:ind w:left="567" w:hanging="283"/>
        <w:jc w:val="both"/>
      </w:pPr>
      <w:r w:rsidRPr="00C7028E">
        <w:t>wykorzystywać stanowiska komputerowe do celów innych niż naukowe.</w:t>
      </w:r>
    </w:p>
    <w:p w:rsidR="004372E5" w:rsidRPr="00C7028E" w:rsidRDefault="004372E5" w:rsidP="004372E5"/>
    <w:p w:rsidR="004372E5" w:rsidRPr="00C7028E" w:rsidRDefault="004372E5" w:rsidP="004372E5"/>
    <w:p w:rsidR="004372E5" w:rsidRPr="00C7028E" w:rsidRDefault="004372E5" w:rsidP="004372E5">
      <w:pPr>
        <w:rPr>
          <w:b/>
        </w:rPr>
      </w:pPr>
      <w:r w:rsidRPr="00C7028E">
        <w:rPr>
          <w:b/>
        </w:rPr>
        <w:t>V. POSTANOWIENIA KOŃCOWE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19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jc w:val="both"/>
        <w:outlineLvl w:val="2"/>
        <w:rPr>
          <w:bCs/>
          <w:i/>
        </w:rPr>
      </w:pPr>
      <w:r w:rsidRPr="00C7028E">
        <w:rPr>
          <w:bCs/>
        </w:rPr>
        <w:t xml:space="preserve">Prace reprograficzne wykonuje się zgodnie z przepisami Ustawy z dnia 4 lutego 1994 r. o prawie autorskim i prawach pokrewnych </w:t>
      </w:r>
      <w:r w:rsidRPr="00C7028E">
        <w:rPr>
          <w:bCs/>
          <w:i/>
        </w:rPr>
        <w:t xml:space="preserve">(tekst. jedn. Dz. U. z 2006 r. nr 90 poz. 631 z </w:t>
      </w:r>
      <w:proofErr w:type="spellStart"/>
      <w:r w:rsidRPr="00C7028E">
        <w:rPr>
          <w:bCs/>
          <w:i/>
        </w:rPr>
        <w:t>późn</w:t>
      </w:r>
      <w:proofErr w:type="spellEnd"/>
      <w:r w:rsidRPr="00C7028E">
        <w:rPr>
          <w:bCs/>
          <w:i/>
        </w:rPr>
        <w:t>. zm.).</w:t>
      </w:r>
    </w:p>
    <w:p w:rsidR="004372E5" w:rsidRPr="00C7028E" w:rsidRDefault="004372E5" w:rsidP="004372E5">
      <w:pPr>
        <w:outlineLvl w:val="2"/>
        <w:rPr>
          <w:bCs/>
          <w:i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20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1"/>
          <w:numId w:val="21"/>
        </w:numPr>
        <w:ind w:left="360"/>
        <w:jc w:val="both"/>
      </w:pPr>
      <w:r w:rsidRPr="00C7028E">
        <w:t>Do opłat pobieranych za usługi świadczone przez Bibliotekę doliczany jest podatek VAT zgodnie z obowiązującymi przepisami.</w:t>
      </w:r>
    </w:p>
    <w:p w:rsidR="004372E5" w:rsidRPr="00C7028E" w:rsidRDefault="004372E5" w:rsidP="004372E5">
      <w:pPr>
        <w:numPr>
          <w:ilvl w:val="1"/>
          <w:numId w:val="21"/>
        </w:numPr>
        <w:ind w:left="360"/>
        <w:jc w:val="both"/>
      </w:pPr>
      <w:r w:rsidRPr="00C7028E">
        <w:lastRenderedPageBreak/>
        <w:t>Koszty wysyłki zamówionych materiałów ponosi Zamawiający. Zamówione kopie można również odbierać osobiście, po uprzednim skontaktowaniu się z Biblioteką.</w:t>
      </w:r>
    </w:p>
    <w:p w:rsidR="004372E5" w:rsidRPr="00C7028E" w:rsidRDefault="004372E5" w:rsidP="004372E5">
      <w:pPr>
        <w:numPr>
          <w:ilvl w:val="1"/>
          <w:numId w:val="21"/>
        </w:numPr>
        <w:ind w:left="360"/>
        <w:jc w:val="both"/>
      </w:pPr>
      <w:r w:rsidRPr="00C7028E">
        <w:t xml:space="preserve">Nieinwazyjne filmowanie i fotografowanie (np. aparatem cyfrowym) fragmentu zbiorów, </w:t>
      </w:r>
      <w:r w:rsidRPr="00C7028E">
        <w:br/>
        <w:t>w zakresie dozwolonego użytku przewidzianego w ustawie o prawie autorskim i prawach pokrewnych, własnym sprzętem czytelników jest nieodpłatne.</w:t>
      </w:r>
    </w:p>
    <w:p w:rsidR="004372E5" w:rsidRPr="00C7028E" w:rsidRDefault="004372E5" w:rsidP="004372E5">
      <w:pPr>
        <w:ind w:left="4248" w:firstLine="708"/>
        <w:outlineLvl w:val="4"/>
        <w:rPr>
          <w:b/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21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outlineLvl w:val="4"/>
      </w:pPr>
      <w:r w:rsidRPr="00C7028E">
        <w:t>Materiały biblioteczne można zamawiać w formie elektronicznej, wydruków lub kserokopii.</w:t>
      </w:r>
    </w:p>
    <w:p w:rsidR="004372E5" w:rsidRPr="00C7028E" w:rsidRDefault="004372E5" w:rsidP="004372E5">
      <w:pPr>
        <w:outlineLvl w:val="4"/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22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outlineLvl w:val="2"/>
        <w:rPr>
          <w:bCs/>
        </w:rPr>
      </w:pPr>
      <w:r w:rsidRPr="00C7028E">
        <w:rPr>
          <w:bCs/>
        </w:rPr>
        <w:t>Nie wykonuje się kopii z materiałów będących własnością czytelników.</w:t>
      </w:r>
    </w:p>
    <w:p w:rsidR="004372E5" w:rsidRPr="00C7028E" w:rsidRDefault="004372E5" w:rsidP="004372E5">
      <w:pPr>
        <w:outlineLvl w:val="2"/>
        <w:rPr>
          <w:bCs/>
        </w:rPr>
      </w:pPr>
    </w:p>
    <w:p w:rsidR="004372E5" w:rsidRPr="00C7028E" w:rsidRDefault="004372E5" w:rsidP="004372E5">
      <w:pPr>
        <w:jc w:val="center"/>
        <w:outlineLvl w:val="4"/>
        <w:rPr>
          <w:b/>
          <w:bCs/>
        </w:rPr>
      </w:pPr>
      <w:r w:rsidRPr="00C7028E">
        <w:rPr>
          <w:b/>
          <w:bCs/>
        </w:rPr>
        <w:t>§ 23</w:t>
      </w:r>
    </w:p>
    <w:p w:rsidR="004372E5" w:rsidRPr="00C7028E" w:rsidRDefault="004372E5" w:rsidP="004372E5">
      <w:pPr>
        <w:jc w:val="center"/>
        <w:outlineLvl w:val="4"/>
        <w:rPr>
          <w:b/>
          <w:bCs/>
        </w:rPr>
      </w:pPr>
    </w:p>
    <w:p w:rsidR="004372E5" w:rsidRPr="00C7028E" w:rsidRDefault="004372E5" w:rsidP="004372E5">
      <w:pPr>
        <w:numPr>
          <w:ilvl w:val="0"/>
          <w:numId w:val="17"/>
        </w:numPr>
        <w:jc w:val="both"/>
        <w:outlineLvl w:val="4"/>
      </w:pPr>
      <w:r w:rsidRPr="00C7028E">
        <w:t xml:space="preserve">Czytelnicy zalegający z terminem zwrotu książek lub mający inne, nierozliczone zobowiązania względem Biblioteki są pozbawieni prawa do </w:t>
      </w:r>
      <w:proofErr w:type="spellStart"/>
      <w:r w:rsidRPr="00C7028E">
        <w:t>wypożyczeń</w:t>
      </w:r>
      <w:proofErr w:type="spellEnd"/>
      <w:r w:rsidRPr="00C7028E">
        <w:t xml:space="preserve"> materiałów bibliotecznych oraz do innych usług, do czasu uregulowania wszelkich zobowiązań.</w:t>
      </w:r>
    </w:p>
    <w:p w:rsidR="004372E5" w:rsidRPr="00C7028E" w:rsidRDefault="004372E5" w:rsidP="004372E5">
      <w:pPr>
        <w:numPr>
          <w:ilvl w:val="0"/>
          <w:numId w:val="17"/>
        </w:numPr>
        <w:outlineLvl w:val="4"/>
      </w:pPr>
      <w:r w:rsidRPr="00C7028E">
        <w:t xml:space="preserve">Zasady windykacji należności określają akty wewnętrzne Uczelni. </w:t>
      </w:r>
    </w:p>
    <w:p w:rsidR="00E401DD" w:rsidRDefault="00E401DD" w:rsidP="00E401DD">
      <w:pPr>
        <w:rPr>
          <w:rFonts w:eastAsia="Calibri"/>
          <w:sz w:val="20"/>
          <w:szCs w:val="20"/>
        </w:rPr>
      </w:pPr>
    </w:p>
    <w:p w:rsidR="00E401DD" w:rsidRDefault="00E401DD" w:rsidP="00E401DD">
      <w:pPr>
        <w:rPr>
          <w:rFonts w:eastAsia="Calibri"/>
          <w:sz w:val="20"/>
          <w:szCs w:val="20"/>
        </w:rPr>
      </w:pPr>
    </w:p>
    <w:p w:rsidR="00E401DD" w:rsidRPr="00B83C7C" w:rsidRDefault="00E401DD" w:rsidP="00E401DD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REKTOR</w:t>
      </w:r>
    </w:p>
    <w:p w:rsidR="00E401DD" w:rsidRPr="00B83C7C" w:rsidRDefault="00E401DD" w:rsidP="00E401DD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Śląskiego Uniwersytetu Medycznego w Katowicach</w:t>
      </w:r>
    </w:p>
    <w:p w:rsidR="00E401DD" w:rsidRPr="00B83C7C" w:rsidRDefault="00E401DD" w:rsidP="00E401DD">
      <w:pPr>
        <w:rPr>
          <w:rFonts w:eastAsia="Calibri"/>
          <w:sz w:val="20"/>
          <w:szCs w:val="20"/>
        </w:rPr>
      </w:pPr>
    </w:p>
    <w:p w:rsidR="00E401DD" w:rsidRPr="00B83C7C" w:rsidRDefault="00E401DD" w:rsidP="00E401DD">
      <w:pPr>
        <w:rPr>
          <w:rFonts w:eastAsia="Calibri"/>
          <w:sz w:val="20"/>
          <w:szCs w:val="20"/>
        </w:rPr>
      </w:pPr>
    </w:p>
    <w:p w:rsidR="00E401DD" w:rsidRPr="00B83C7C" w:rsidRDefault="00E401DD" w:rsidP="00E401DD">
      <w:pPr>
        <w:ind w:left="3540"/>
        <w:jc w:val="center"/>
        <w:rPr>
          <w:rFonts w:eastAsia="Calibri"/>
          <w:i/>
          <w:sz w:val="20"/>
          <w:szCs w:val="20"/>
        </w:rPr>
      </w:pPr>
      <w:r w:rsidRPr="00B83C7C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83C7C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83C7C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83C7C">
        <w:rPr>
          <w:rFonts w:eastAsia="Calibri"/>
          <w:i/>
          <w:sz w:val="20"/>
          <w:szCs w:val="20"/>
        </w:rPr>
        <w:t>Przemysław Jałowiecki</w:t>
      </w:r>
    </w:p>
    <w:p w:rsidR="004372E5" w:rsidRPr="00C7028E" w:rsidRDefault="004372E5" w:rsidP="004372E5">
      <w:pPr>
        <w:spacing w:after="200" w:line="276" w:lineRule="auto"/>
      </w:pPr>
    </w:p>
    <w:p w:rsidR="00E401DD" w:rsidRDefault="00E401DD">
      <w:pPr>
        <w:spacing w:after="200" w:line="276" w:lineRule="auto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br w:type="page"/>
      </w:r>
    </w:p>
    <w:p w:rsidR="004372E5" w:rsidRPr="00C7028E" w:rsidRDefault="004372E5" w:rsidP="004372E5">
      <w:pPr>
        <w:ind w:left="5664"/>
        <w:rPr>
          <w:rFonts w:eastAsiaTheme="minorHAnsi"/>
          <w:sz w:val="18"/>
          <w:szCs w:val="18"/>
          <w:lang w:eastAsia="en-US"/>
        </w:rPr>
      </w:pPr>
      <w:r w:rsidRPr="00C7028E">
        <w:rPr>
          <w:rFonts w:eastAsiaTheme="minorHAnsi"/>
          <w:sz w:val="18"/>
          <w:szCs w:val="18"/>
          <w:lang w:eastAsia="en-US"/>
        </w:rPr>
        <w:lastRenderedPageBreak/>
        <w:t xml:space="preserve">Załącznik Nr 1 </w:t>
      </w:r>
    </w:p>
    <w:p w:rsidR="004372E5" w:rsidRPr="00C7028E" w:rsidRDefault="004372E5" w:rsidP="004372E5">
      <w:pPr>
        <w:ind w:left="5664"/>
        <w:rPr>
          <w:rFonts w:eastAsiaTheme="minorHAnsi"/>
          <w:sz w:val="18"/>
          <w:szCs w:val="18"/>
          <w:lang w:eastAsia="en-US"/>
        </w:rPr>
      </w:pPr>
      <w:r w:rsidRPr="00C7028E">
        <w:rPr>
          <w:rFonts w:eastAsiaTheme="minorHAnsi"/>
          <w:sz w:val="18"/>
          <w:szCs w:val="18"/>
          <w:lang w:eastAsia="en-US"/>
        </w:rPr>
        <w:t xml:space="preserve">do Regulaminu korzystania ze zbiorów Biblioteki </w:t>
      </w:r>
    </w:p>
    <w:p w:rsidR="004372E5" w:rsidRPr="00C7028E" w:rsidRDefault="004372E5" w:rsidP="004372E5">
      <w:pPr>
        <w:ind w:left="5664"/>
        <w:rPr>
          <w:rFonts w:eastAsiaTheme="minorHAnsi"/>
          <w:sz w:val="18"/>
          <w:szCs w:val="18"/>
          <w:lang w:eastAsia="en-US"/>
        </w:rPr>
      </w:pPr>
      <w:r w:rsidRPr="00C7028E">
        <w:rPr>
          <w:rFonts w:eastAsiaTheme="minorHAnsi"/>
          <w:sz w:val="18"/>
          <w:szCs w:val="18"/>
          <w:lang w:eastAsia="en-US"/>
        </w:rPr>
        <w:t>Śląskiego Uniwersytetu Medycznego w Katowicach</w:t>
      </w:r>
    </w:p>
    <w:p w:rsidR="004372E5" w:rsidRPr="00C7028E" w:rsidRDefault="004372E5" w:rsidP="004372E5">
      <w:pPr>
        <w:pStyle w:val="Tytu"/>
        <w:rPr>
          <w:rFonts w:ascii="Calibri" w:hAnsi="Calibri"/>
          <w:sz w:val="24"/>
          <w:szCs w:val="24"/>
        </w:rPr>
      </w:pPr>
    </w:p>
    <w:p w:rsidR="004372E5" w:rsidRPr="00C7028E" w:rsidRDefault="004372E5" w:rsidP="004372E5">
      <w:pPr>
        <w:pStyle w:val="Tytu"/>
        <w:rPr>
          <w:rFonts w:ascii="Calibri" w:hAnsi="Calibri"/>
          <w:sz w:val="24"/>
          <w:szCs w:val="24"/>
        </w:rPr>
      </w:pPr>
      <w:r w:rsidRPr="00C7028E">
        <w:rPr>
          <w:rFonts w:ascii="Calibri" w:hAnsi="Calibri"/>
          <w:sz w:val="24"/>
          <w:szCs w:val="24"/>
        </w:rPr>
        <w:t>DEKLARACJA  CZYTELNIKA</w:t>
      </w:r>
    </w:p>
    <w:p w:rsidR="004372E5" w:rsidRPr="00C7028E" w:rsidRDefault="004372E5" w:rsidP="004372E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2881"/>
        <w:gridCol w:w="2837"/>
      </w:tblGrid>
      <w:tr w:rsidR="00C7028E" w:rsidRPr="00C7028E" w:rsidTr="000E4CFA">
        <w:tc>
          <w:tcPr>
            <w:tcW w:w="4170" w:type="dxa"/>
            <w:tcBorders>
              <w:top w:val="nil"/>
              <w:left w:val="nil"/>
              <w:bottom w:val="nil"/>
            </w:tcBorders>
          </w:tcPr>
          <w:p w:rsidR="004372E5" w:rsidRPr="00C7028E" w:rsidRDefault="004372E5" w:rsidP="000E4CFA">
            <w:pPr>
              <w:jc w:val="right"/>
              <w:rPr>
                <w:rFonts w:ascii="Calibri" w:hAnsi="Calibri"/>
                <w:bCs/>
              </w:rPr>
            </w:pPr>
          </w:p>
          <w:p w:rsidR="004372E5" w:rsidRPr="00C7028E" w:rsidRDefault="004372E5" w:rsidP="000E4CFA">
            <w:pPr>
              <w:jc w:val="right"/>
              <w:rPr>
                <w:rFonts w:ascii="Calibri" w:hAnsi="Calibri"/>
                <w:bCs/>
              </w:rPr>
            </w:pPr>
          </w:p>
        </w:tc>
        <w:tc>
          <w:tcPr>
            <w:tcW w:w="3000" w:type="dxa"/>
          </w:tcPr>
          <w:p w:rsidR="004372E5" w:rsidRPr="00C7028E" w:rsidRDefault="004372E5" w:rsidP="000E4CFA">
            <w:pPr>
              <w:pStyle w:val="Nagwek1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 w:rsidRPr="00C7028E">
              <w:rPr>
                <w:rFonts w:ascii="Calibri" w:hAnsi="Calibri"/>
                <w:color w:val="auto"/>
                <w:sz w:val="24"/>
                <w:szCs w:val="24"/>
              </w:rPr>
              <w:t>ID Czytelnika</w:t>
            </w:r>
          </w:p>
          <w:p w:rsidR="004372E5" w:rsidRPr="00C7028E" w:rsidRDefault="004372E5" w:rsidP="000E4CFA">
            <w:pPr>
              <w:jc w:val="right"/>
              <w:rPr>
                <w:rFonts w:ascii="Calibri" w:hAnsi="Calibri"/>
                <w:bCs/>
              </w:rPr>
            </w:pPr>
          </w:p>
        </w:tc>
        <w:tc>
          <w:tcPr>
            <w:tcW w:w="2900" w:type="dxa"/>
          </w:tcPr>
          <w:p w:rsidR="004372E5" w:rsidRPr="00C7028E" w:rsidRDefault="004372E5" w:rsidP="000E4CFA">
            <w:pPr>
              <w:rPr>
                <w:rFonts w:ascii="Calibri" w:hAnsi="Calibri"/>
                <w:bCs/>
              </w:rPr>
            </w:pPr>
            <w:r w:rsidRPr="00C7028E">
              <w:rPr>
                <w:rFonts w:ascii="Calibri" w:hAnsi="Calibri"/>
              </w:rPr>
              <w:t>Karta/Legitymacja   SUM</w:t>
            </w:r>
          </w:p>
          <w:p w:rsidR="004372E5" w:rsidRPr="00C7028E" w:rsidRDefault="004372E5" w:rsidP="000E4CFA">
            <w:pPr>
              <w:jc w:val="right"/>
              <w:rPr>
                <w:rFonts w:ascii="Calibri" w:hAnsi="Calibri"/>
                <w:bCs/>
              </w:rPr>
            </w:pPr>
          </w:p>
        </w:tc>
      </w:tr>
    </w:tbl>
    <w:p w:rsidR="004372E5" w:rsidRPr="00C7028E" w:rsidRDefault="004372E5" w:rsidP="004372E5">
      <w:pPr>
        <w:tabs>
          <w:tab w:val="left" w:leader="dot" w:pos="10348"/>
        </w:tabs>
        <w:spacing w:line="360" w:lineRule="auto"/>
        <w:rPr>
          <w:rFonts w:ascii="Calibri" w:hAnsi="Calibri"/>
          <w:bCs/>
        </w:rPr>
      </w:pPr>
    </w:p>
    <w:p w:rsidR="004372E5" w:rsidRPr="00C7028E" w:rsidRDefault="004372E5" w:rsidP="004372E5">
      <w:pPr>
        <w:tabs>
          <w:tab w:val="left" w:leader="dot" w:pos="10348"/>
        </w:tabs>
        <w:spacing w:line="360" w:lineRule="auto"/>
        <w:rPr>
          <w:rFonts w:ascii="Calibri" w:hAnsi="Calibri"/>
        </w:rPr>
      </w:pPr>
      <w:r w:rsidRPr="00C7028E">
        <w:rPr>
          <w:rFonts w:ascii="Calibri" w:hAnsi="Calibri"/>
        </w:rPr>
        <w:t>Nazwisko, Imiona</w:t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tabs>
          <w:tab w:val="left" w:leader="dot" w:pos="10348"/>
        </w:tabs>
        <w:spacing w:line="360" w:lineRule="auto"/>
        <w:rPr>
          <w:rFonts w:ascii="Calibri" w:hAnsi="Calibri"/>
          <w:bCs/>
        </w:rPr>
      </w:pPr>
      <w:r w:rsidRPr="00C7028E">
        <w:rPr>
          <w:rFonts w:ascii="Calibri" w:hAnsi="Calibri"/>
        </w:rPr>
        <w:t>Adres stały</w:t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tabs>
          <w:tab w:val="left" w:leader="dot" w:pos="10348"/>
        </w:tabs>
        <w:spacing w:line="360" w:lineRule="auto"/>
        <w:rPr>
          <w:rFonts w:ascii="Calibri" w:hAnsi="Calibri"/>
        </w:rPr>
      </w:pPr>
      <w:r w:rsidRPr="00C7028E">
        <w:rPr>
          <w:rFonts w:ascii="Calibri" w:hAnsi="Calibri"/>
        </w:rPr>
        <w:tab/>
      </w:r>
    </w:p>
    <w:p w:rsidR="002341AE" w:rsidRDefault="004372E5" w:rsidP="004372E5">
      <w:pPr>
        <w:tabs>
          <w:tab w:val="left" w:leader="dot" w:pos="5670"/>
          <w:tab w:val="left" w:leader="dot" w:pos="10206"/>
        </w:tabs>
        <w:spacing w:line="360" w:lineRule="auto"/>
        <w:rPr>
          <w:rFonts w:ascii="Calibri" w:hAnsi="Calibri"/>
        </w:rPr>
      </w:pPr>
      <w:r w:rsidRPr="00C7028E">
        <w:rPr>
          <w:rFonts w:ascii="Calibri" w:hAnsi="Calibri"/>
        </w:rPr>
        <w:t>PESEL</w:t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tabs>
          <w:tab w:val="left" w:leader="dot" w:pos="5670"/>
          <w:tab w:val="left" w:leader="dot" w:pos="10206"/>
        </w:tabs>
        <w:spacing w:line="360" w:lineRule="auto"/>
        <w:rPr>
          <w:rFonts w:ascii="Calibri" w:hAnsi="Calibri"/>
          <w:b/>
        </w:rPr>
      </w:pPr>
      <w:r w:rsidRPr="00C7028E">
        <w:rPr>
          <w:rFonts w:ascii="Calibri" w:hAnsi="Calibri"/>
        </w:rPr>
        <w:t>E-mail…………………………………………………………….</w:t>
      </w:r>
    </w:p>
    <w:p w:rsidR="004372E5" w:rsidRPr="00C7028E" w:rsidRDefault="004372E5" w:rsidP="004372E5">
      <w:pPr>
        <w:tabs>
          <w:tab w:val="left" w:leader="dot" w:pos="10348"/>
        </w:tabs>
        <w:spacing w:before="240" w:line="360" w:lineRule="auto"/>
        <w:rPr>
          <w:rFonts w:ascii="Calibri" w:hAnsi="Calibri"/>
          <w:bCs/>
        </w:rPr>
      </w:pPr>
      <w:r w:rsidRPr="00C7028E">
        <w:rPr>
          <w:rFonts w:ascii="Calibri" w:hAnsi="Calibri"/>
        </w:rPr>
        <w:t>Adres do korespondencji</w:t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tabs>
          <w:tab w:val="left" w:leader="dot" w:pos="5670"/>
          <w:tab w:val="left" w:leader="dot" w:pos="10348"/>
        </w:tabs>
        <w:spacing w:line="360" w:lineRule="auto"/>
        <w:rPr>
          <w:rFonts w:ascii="Calibri" w:hAnsi="Calibri"/>
        </w:rPr>
      </w:pPr>
      <w:r w:rsidRPr="00C7028E">
        <w:rPr>
          <w:rFonts w:ascii="Calibri" w:hAnsi="Calibri"/>
        </w:rPr>
        <w:tab/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tabs>
          <w:tab w:val="left" w:leader="dot" w:pos="10065"/>
        </w:tabs>
        <w:spacing w:line="360" w:lineRule="auto"/>
        <w:rPr>
          <w:rFonts w:ascii="Calibri" w:hAnsi="Calibri"/>
          <w:bCs/>
        </w:rPr>
      </w:pPr>
      <w:r w:rsidRPr="00C7028E">
        <w:rPr>
          <w:rFonts w:ascii="Calibri" w:hAnsi="Calibri"/>
        </w:rPr>
        <w:t>Telefon kontaktowy…………………………………………………………………………………………………………………………………..</w:t>
      </w:r>
    </w:p>
    <w:p w:rsidR="004372E5" w:rsidRPr="00C7028E" w:rsidRDefault="004372E5" w:rsidP="004372E5">
      <w:pPr>
        <w:tabs>
          <w:tab w:val="left" w:leader="dot" w:pos="10065"/>
        </w:tabs>
        <w:spacing w:line="360" w:lineRule="auto"/>
        <w:rPr>
          <w:rFonts w:ascii="Calibri" w:hAnsi="Calibri"/>
          <w:bCs/>
        </w:rPr>
      </w:pPr>
      <w:r w:rsidRPr="00C702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A697" wp14:editId="6422C6D2">
                <wp:simplePos x="0" y="0"/>
                <wp:positionH relativeFrom="column">
                  <wp:posOffset>3175</wp:posOffset>
                </wp:positionH>
                <wp:positionV relativeFrom="paragraph">
                  <wp:posOffset>378460</wp:posOffset>
                </wp:positionV>
                <wp:extent cx="6566535" cy="1359535"/>
                <wp:effectExtent l="0" t="0" r="24765" b="12065"/>
                <wp:wrapTopAndBottom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E5" w:rsidRPr="00804E51" w:rsidRDefault="004372E5" w:rsidP="004372E5">
                            <w:pPr>
                              <w:pStyle w:val="Nagwek1"/>
                              <w:spacing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Pracownicy Śląskiego Uniwersytetu Medycznego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w Katowicach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EF0207">
                              <w:rPr>
                                <w:rFonts w:ascii="Calibri" w:hAnsi="Calibri"/>
                              </w:rPr>
                              <w:t xml:space="preserve">Nazwa i adres </w:t>
                            </w:r>
                            <w:r>
                              <w:rPr>
                                <w:rFonts w:ascii="Calibri" w:hAnsi="Calibri"/>
                              </w:rPr>
                              <w:t>jednostki organizacyjnej SUM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Pr="00EF0207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Pr="00804E51" w:rsidRDefault="004372E5" w:rsidP="004372E5">
                            <w:pPr>
                              <w:tabs>
                                <w:tab w:val="left" w:leader="dot" w:pos="5529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Telefon służbowy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………………………………………………………………………</w:t>
                            </w:r>
                          </w:p>
                          <w:p w:rsidR="004372E5" w:rsidRDefault="004372E5" w:rsidP="00437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BA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25pt;margin-top:29.8pt;width:517.05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">
                <v:textbox>
                  <w:txbxContent>
                    <w:p w:rsidR="004372E5" w:rsidRPr="00804E51" w:rsidRDefault="004372E5" w:rsidP="004372E5">
                      <w:pPr>
                        <w:pStyle w:val="Nagwek1"/>
                        <w:spacing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Pracownicy Śląskiego Uniwersytetu Medycznego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w Katowicach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EF0207">
                        <w:rPr>
                          <w:rFonts w:ascii="Calibri" w:hAnsi="Calibri"/>
                        </w:rPr>
                        <w:t xml:space="preserve">Nazwa i adres </w:t>
                      </w:r>
                      <w:r>
                        <w:rPr>
                          <w:rFonts w:ascii="Calibri" w:hAnsi="Calibri"/>
                        </w:rPr>
                        <w:t>jednostki organizacyjnej SUM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Pr="00EF0207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Pr="00804E51" w:rsidRDefault="004372E5" w:rsidP="004372E5">
                      <w:pPr>
                        <w:tabs>
                          <w:tab w:val="left" w:leader="dot" w:pos="5529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Telefon służbowy</w:t>
                      </w:r>
                      <w:r>
                        <w:rPr>
                          <w:rFonts w:ascii="Calibri" w:hAnsi="Calibri"/>
                        </w:rPr>
                        <w:tab/>
                        <w:t>………………………………………………………………………</w:t>
                      </w:r>
                    </w:p>
                    <w:p w:rsidR="004372E5" w:rsidRDefault="004372E5" w:rsidP="004372E5"/>
                  </w:txbxContent>
                </v:textbox>
                <w10:wrap type="topAndBottom"/>
              </v:shape>
            </w:pict>
          </mc:Fallback>
        </mc:AlternateContent>
      </w:r>
      <w:r w:rsidRPr="00C7028E">
        <w:rPr>
          <w:rFonts w:ascii="Calibri" w:hAnsi="Calibri"/>
        </w:rPr>
        <w:t>Wypełniają:</w:t>
      </w:r>
    </w:p>
    <w:p w:rsidR="004372E5" w:rsidRPr="00C7028E" w:rsidRDefault="004372E5" w:rsidP="004372E5">
      <w:pPr>
        <w:tabs>
          <w:tab w:val="left" w:leader="dot" w:pos="10065"/>
        </w:tabs>
        <w:rPr>
          <w:rFonts w:ascii="Calibri" w:hAnsi="Calibri"/>
          <w:bCs/>
        </w:rPr>
      </w:pPr>
      <w:r w:rsidRPr="00C7028E">
        <w:rPr>
          <w:rFonts w:ascii="Calibri" w:hAnsi="Calibr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E0C98" wp14:editId="46B621FF">
                <wp:simplePos x="0" y="0"/>
                <wp:positionH relativeFrom="column">
                  <wp:posOffset>3175</wp:posOffset>
                </wp:positionH>
                <wp:positionV relativeFrom="paragraph">
                  <wp:posOffset>1673225</wp:posOffset>
                </wp:positionV>
                <wp:extent cx="6566535" cy="1955800"/>
                <wp:effectExtent l="0" t="0" r="24765" b="25400"/>
                <wp:wrapTopAndBottom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E5" w:rsidRPr="00804E51" w:rsidRDefault="004372E5" w:rsidP="004372E5">
                            <w:pPr>
                              <w:pStyle w:val="Nagwek1"/>
                              <w:spacing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Studenci Śląskiego Uniwersytetu Medycznego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w Katowicach</w:t>
                            </w:r>
                          </w:p>
                          <w:p w:rsidR="004372E5" w:rsidRPr="00804E51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</w:rPr>
                              <w:t>Wydział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</w:rPr>
                              <w:t>Kierunek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i rodzaj studiów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Rok studiów ……………………………………………………………………………………………………………………………………………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Forma studiów:   □ stacjonarne  □ doktoranckie  □ podyplomowe  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                      □ inne (jakie?)</w:t>
                            </w:r>
                            <w:r w:rsidRPr="007B7C8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0C98" id="_x0000_s1027" type="#_x0000_t202" style="position:absolute;margin-left:.25pt;margin-top:131.75pt;width:517.05pt;height:1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">
                <v:textbox>
                  <w:txbxContent>
                    <w:p w:rsidR="004372E5" w:rsidRPr="00804E51" w:rsidRDefault="004372E5" w:rsidP="004372E5">
                      <w:pPr>
                        <w:pStyle w:val="Nagwek1"/>
                        <w:spacing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Studenci Śląskiego Uniwersytetu Medycznego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w Katowicach</w:t>
                      </w:r>
                    </w:p>
                    <w:p w:rsidR="004372E5" w:rsidRPr="00804E51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804E51">
                        <w:rPr>
                          <w:rFonts w:ascii="Calibri" w:hAnsi="Calibri"/>
                        </w:rPr>
                        <w:t>Wydział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804E51">
                        <w:rPr>
                          <w:rFonts w:ascii="Calibri" w:hAnsi="Calibri"/>
                        </w:rPr>
                        <w:t>Kierunek</w:t>
                      </w:r>
                      <w:r>
                        <w:rPr>
                          <w:rFonts w:ascii="Calibri" w:hAnsi="Calibri"/>
                        </w:rPr>
                        <w:t xml:space="preserve"> i rodzaj studiów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Rok studiów ……………………………………………………………………………………………………………………………………………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Forma studiów:   □ stacjonarne  □ doktoranckie  □ podyplomowe  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                      □ inne (jakie?)</w:t>
                      </w:r>
                      <w:r w:rsidRPr="007B7C86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  <w:r w:rsidRPr="00C7028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593BA" wp14:editId="2A211D30">
                <wp:simplePos x="0" y="0"/>
                <wp:positionH relativeFrom="column">
                  <wp:posOffset>3175</wp:posOffset>
                </wp:positionH>
                <wp:positionV relativeFrom="paragraph">
                  <wp:posOffset>230505</wp:posOffset>
                </wp:positionV>
                <wp:extent cx="6566535" cy="1463040"/>
                <wp:effectExtent l="0" t="0" r="24765" b="22860"/>
                <wp:wrapTopAndBottom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E5" w:rsidRPr="00A41D34" w:rsidRDefault="004372E5" w:rsidP="004372E5">
                            <w:pPr>
                              <w:pStyle w:val="Nagwek1"/>
                              <w:spacing w:line="360" w:lineRule="auto"/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  <w:color w:val="auto"/>
                                <w:sz w:val="24"/>
                                <w:szCs w:val="24"/>
                              </w:rPr>
                              <w:t>Czytelnicy wpłacający kaucję</w:t>
                            </w:r>
                          </w:p>
                          <w:p w:rsidR="004372E5" w:rsidRPr="00A41D34" w:rsidRDefault="004372E5" w:rsidP="004372E5">
                            <w:pPr>
                              <w:tabs>
                                <w:tab w:val="left" w:leader="dot" w:pos="4820"/>
                                <w:tab w:val="left" w:leader="dot" w:pos="9356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</w:rPr>
                              <w:t xml:space="preserve">Wpłacono kaucję w wysokości </w:t>
                            </w:r>
                            <w:r w:rsidRPr="00A41D34">
                              <w:rPr>
                                <w:rFonts w:ascii="Calibri" w:hAnsi="Calibri"/>
                              </w:rPr>
                              <w:tab/>
                              <w:t>zł (słownie</w:t>
                            </w:r>
                            <w:r w:rsidRPr="00A41D34">
                              <w:rPr>
                                <w:rFonts w:ascii="Calibri" w:hAnsi="Calibri"/>
                              </w:rPr>
                              <w:tab/>
                              <w:t xml:space="preserve"> zł)</w:t>
                            </w:r>
                          </w:p>
                          <w:p w:rsidR="004372E5" w:rsidRPr="00A41D34" w:rsidRDefault="004372E5" w:rsidP="004372E5">
                            <w:pPr>
                              <w:spacing w:line="276" w:lineRule="auto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A41D34">
                              <w:rPr>
                                <w:rFonts w:ascii="Calibri" w:hAnsi="Calibri"/>
                              </w:rPr>
                              <w:t>Podpisując niniejszą deklarację wyrażam zgodę na potrącenie z wpłaconej kaucji kwot należnych Bibliotece z tytułu niezwrócenia, zniszczenia, bądź przetrzymania wypożyczonych materiałów bibliotecznych, zgodnie z zestawieniem sporządzonym przez Bibliotekę.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93BA" id="_x0000_s1028" type="#_x0000_t202" style="position:absolute;margin-left:.25pt;margin-top:18.15pt;width:517.05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">
                <v:textbox>
                  <w:txbxContent>
                    <w:p w:rsidR="004372E5" w:rsidRPr="00A41D34" w:rsidRDefault="004372E5" w:rsidP="004372E5">
                      <w:pPr>
                        <w:pStyle w:val="Nagwek1"/>
                        <w:spacing w:line="360" w:lineRule="auto"/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</w:pPr>
                      <w:r w:rsidRPr="00A41D34">
                        <w:rPr>
                          <w:rFonts w:ascii="Calibri" w:hAnsi="Calibri"/>
                          <w:color w:val="auto"/>
                          <w:sz w:val="24"/>
                          <w:szCs w:val="24"/>
                        </w:rPr>
                        <w:t>Czytelnicy wpłacający kaucję</w:t>
                      </w:r>
                    </w:p>
                    <w:p w:rsidR="004372E5" w:rsidRPr="00A41D34" w:rsidRDefault="004372E5" w:rsidP="004372E5">
                      <w:pPr>
                        <w:tabs>
                          <w:tab w:val="left" w:leader="dot" w:pos="4820"/>
                          <w:tab w:val="left" w:leader="dot" w:pos="9356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A41D34">
                        <w:rPr>
                          <w:rFonts w:ascii="Calibri" w:hAnsi="Calibri"/>
                        </w:rPr>
                        <w:t xml:space="preserve">Wpłacono kaucję w wysokości </w:t>
                      </w:r>
                      <w:r w:rsidRPr="00A41D34">
                        <w:rPr>
                          <w:rFonts w:ascii="Calibri" w:hAnsi="Calibri"/>
                        </w:rPr>
                        <w:tab/>
                        <w:t>zł (słownie</w:t>
                      </w:r>
                      <w:r w:rsidRPr="00A41D34">
                        <w:rPr>
                          <w:rFonts w:ascii="Calibri" w:hAnsi="Calibri"/>
                        </w:rPr>
                        <w:tab/>
                        <w:t xml:space="preserve"> zł)</w:t>
                      </w:r>
                    </w:p>
                    <w:p w:rsidR="004372E5" w:rsidRPr="00A41D34" w:rsidRDefault="004372E5" w:rsidP="004372E5">
                      <w:pPr>
                        <w:spacing w:line="276" w:lineRule="auto"/>
                        <w:jc w:val="both"/>
                        <w:rPr>
                          <w:rFonts w:ascii="Calibri" w:hAnsi="Calibri"/>
                        </w:rPr>
                      </w:pPr>
                      <w:r w:rsidRPr="00A41D34">
                        <w:rPr>
                          <w:rFonts w:ascii="Calibri" w:hAnsi="Calibri"/>
                        </w:rPr>
                        <w:t>Podpisując niniejszą deklarację wyrażam zgodę na potrącenie z wpłaconej kaucji kwot należnych Bibliotece z tytułu niezwrócenia, zniszczenia, bądź przetrzymania wypożyczonych materiałów bibliotecznych, zgodnie z zestawieniem sporządzonym przez Bibliotekę.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7028E"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05509" wp14:editId="537B068C">
                <wp:simplePos x="0" y="0"/>
                <wp:positionH relativeFrom="column">
                  <wp:posOffset>2540</wp:posOffset>
                </wp:positionH>
                <wp:positionV relativeFrom="paragraph">
                  <wp:posOffset>2204720</wp:posOffset>
                </wp:positionV>
                <wp:extent cx="6566535" cy="2524125"/>
                <wp:effectExtent l="0" t="0" r="24765" b="2857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2E5" w:rsidRPr="00804E51" w:rsidRDefault="004372E5" w:rsidP="004372E5">
                            <w:pPr>
                              <w:pStyle w:val="Nagwek1"/>
                              <w:spacing w:line="360" w:lineRule="auto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04E5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Pozostali czytelnicy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czelnia………………………………………………………………………………………………………………………………………………….Wydział…………………………………………………………………………………………………………………………………………………..Kierunek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Pr="00804E51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C70E77">
                              <w:rPr>
                                <w:rFonts w:ascii="Calibri" w:hAnsi="Calibri"/>
                              </w:rPr>
                              <w:t>Nr indeksu</w:t>
                            </w:r>
                            <w:r>
                              <w:rPr>
                                <w:rFonts w:ascii="Calibri" w:hAnsi="Calibri"/>
                              </w:rPr>
                              <w:t>/legitymacji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lub</w:t>
                            </w:r>
                          </w:p>
                          <w:p w:rsidR="004372E5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 w:rsidRPr="00EF0207">
                              <w:rPr>
                                <w:rFonts w:ascii="Calibri" w:hAnsi="Calibri"/>
                              </w:rPr>
                              <w:t>Nazwa i adres miejsca pracy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Pr="00EF0207" w:rsidRDefault="004372E5" w:rsidP="004372E5">
                            <w:pPr>
                              <w:tabs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:rsidR="004372E5" w:rsidRPr="00804E51" w:rsidRDefault="004372E5" w:rsidP="004372E5">
                            <w:pPr>
                              <w:tabs>
                                <w:tab w:val="left" w:leader="dot" w:pos="5529"/>
                                <w:tab w:val="left" w:leader="dot" w:pos="10065"/>
                              </w:tabs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Telefon służbowy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………………………………………………………………………</w:t>
                            </w:r>
                          </w:p>
                          <w:p w:rsidR="004372E5" w:rsidRDefault="004372E5" w:rsidP="00437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05509" id="_x0000_s1029" type="#_x0000_t202" style="position:absolute;margin-left:.2pt;margin-top:173.6pt;width:517.05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">
                <v:textbox>
                  <w:txbxContent>
                    <w:p w:rsidR="004372E5" w:rsidRPr="00804E51" w:rsidRDefault="004372E5" w:rsidP="004372E5">
                      <w:pPr>
                        <w:pStyle w:val="Nagwek1"/>
                        <w:spacing w:line="360" w:lineRule="auto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04E51">
                        <w:rPr>
                          <w:rFonts w:ascii="Calibri" w:hAnsi="Calibri"/>
                          <w:sz w:val="24"/>
                          <w:szCs w:val="24"/>
                        </w:rPr>
                        <w:t>Pozostali czytelnicy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czelnia………………………………………………………………………………………………………………………………………………….Wydział…………………………………………………………………………………………………………………………………………………..Kierunek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Pr="00804E51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C70E77">
                        <w:rPr>
                          <w:rFonts w:ascii="Calibri" w:hAnsi="Calibri"/>
                        </w:rPr>
                        <w:t>Nr indeksu</w:t>
                      </w:r>
                      <w:r>
                        <w:rPr>
                          <w:rFonts w:ascii="Calibri" w:hAnsi="Calibri"/>
                        </w:rPr>
                        <w:t>/legitymacji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lub</w:t>
                      </w:r>
                    </w:p>
                    <w:p w:rsidR="004372E5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 w:rsidRPr="00EF0207">
                        <w:rPr>
                          <w:rFonts w:ascii="Calibri" w:hAnsi="Calibri"/>
                        </w:rPr>
                        <w:t>Nazwa i adres miejsca pracy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Pr="00EF0207" w:rsidRDefault="004372E5" w:rsidP="004372E5">
                      <w:pPr>
                        <w:tabs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:rsidR="004372E5" w:rsidRPr="00804E51" w:rsidRDefault="004372E5" w:rsidP="004372E5">
                      <w:pPr>
                        <w:tabs>
                          <w:tab w:val="left" w:leader="dot" w:pos="5529"/>
                          <w:tab w:val="left" w:leader="dot" w:pos="10065"/>
                        </w:tabs>
                        <w:spacing w:line="36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Telefon służbowy</w:t>
                      </w:r>
                      <w:r>
                        <w:rPr>
                          <w:rFonts w:ascii="Calibri" w:hAnsi="Calibri"/>
                        </w:rPr>
                        <w:tab/>
                        <w:t>………………………………………………………………………</w:t>
                      </w:r>
                    </w:p>
                    <w:p w:rsidR="004372E5" w:rsidRDefault="004372E5" w:rsidP="004372E5"/>
                  </w:txbxContent>
                </v:textbox>
                <w10:wrap type="topAndBottom"/>
              </v:shape>
            </w:pict>
          </mc:Fallback>
        </mc:AlternateContent>
      </w: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</w:t>
      </w:r>
      <w:r w:rsidR="002341AE">
        <w:rPr>
          <w:rFonts w:ascii="Calibri" w:hAnsi="Calibri"/>
        </w:rPr>
        <w:t xml:space="preserve">nych), dla potrzeb korzystania </w:t>
      </w:r>
      <w:r w:rsidRPr="00C7028E">
        <w:rPr>
          <w:rFonts w:ascii="Calibri" w:hAnsi="Calibri"/>
        </w:rPr>
        <w:t>ze zbiorów Biblioteki oraz dochodzenia roszczeń Biblioteki w stosunku do czytelników nie przestrzegających zapisów Regulaminu.</w:t>
      </w: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</w:p>
    <w:p w:rsidR="004372E5" w:rsidRPr="00C7028E" w:rsidRDefault="004372E5" w:rsidP="00F67010">
      <w:p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Niniejszym potwierdzam zapoznanie się z </w:t>
      </w:r>
      <w:r w:rsidRPr="00C7028E">
        <w:rPr>
          <w:rFonts w:ascii="Calibri" w:hAnsi="Calibri"/>
          <w:b/>
        </w:rPr>
        <w:t xml:space="preserve">Regulaminem korzystania ze zbiorów Biblioteki Śląskiego Uniwersytetu Medycznego w Katowicach </w:t>
      </w:r>
      <w:r w:rsidRPr="00C7028E">
        <w:rPr>
          <w:rFonts w:ascii="Calibri" w:hAnsi="Calibri"/>
        </w:rPr>
        <w:t>i zobowiązuję się do jego przestrzegania.</w:t>
      </w: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Przyjmuję do wiadomości poniższe informacje wynikające z obowiązku informacyjnego zgodnie </w:t>
      </w:r>
      <w:r w:rsidR="00F67010">
        <w:rPr>
          <w:rFonts w:ascii="Calibri" w:hAnsi="Calibri"/>
        </w:rPr>
        <w:br/>
      </w:r>
      <w:r w:rsidRPr="00C7028E">
        <w:rPr>
          <w:rFonts w:ascii="Calibri" w:hAnsi="Calibri"/>
        </w:rPr>
        <w:t>z art. 13 Rozporządzenia RODO</w:t>
      </w:r>
      <w:r w:rsidRPr="00C7028E">
        <w:rPr>
          <w:rStyle w:val="Odwoanieprzypisudolnego"/>
          <w:rFonts w:ascii="Calibri" w:hAnsi="Calibri"/>
        </w:rPr>
        <w:footnoteReference w:id="1"/>
      </w:r>
      <w:r w:rsidRPr="00C7028E">
        <w:rPr>
          <w:rFonts w:ascii="Calibri" w:hAnsi="Calibri"/>
        </w:rPr>
        <w:t xml:space="preserve">: 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Administratorem Danych Osobowych jest Śląski Uniwersytet Medyczny w Katowicach, </w:t>
      </w:r>
      <w:r w:rsidRPr="00C7028E">
        <w:rPr>
          <w:rFonts w:ascii="Calibri" w:hAnsi="Calibri"/>
        </w:rPr>
        <w:br/>
        <w:t>ul. Poniatowskiego 15, 40-055 Katowice, tel. 32 208 3600, NIP: 634-000-53-01, REGON: 000289035;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lastRenderedPageBreak/>
        <w:t xml:space="preserve">Aktualne dane kontaktowe do Inspektora ochrony danych dostępne są pod numerem </w:t>
      </w:r>
      <w:r w:rsidRPr="00C7028E">
        <w:rPr>
          <w:rFonts w:ascii="Calibri" w:hAnsi="Calibri"/>
        </w:rPr>
        <w:br/>
        <w:t xml:space="preserve">tel. 32 208 3600 lub na stronie internetowej </w:t>
      </w:r>
      <w:hyperlink r:id="rId7" w:history="1">
        <w:r w:rsidRPr="00C7028E">
          <w:rPr>
            <w:rStyle w:val="Hipercze"/>
            <w:rFonts w:ascii="Calibri" w:hAnsi="Calibri"/>
            <w:color w:val="auto"/>
          </w:rPr>
          <w:t>http://sum.edu.pl</w:t>
        </w:r>
      </w:hyperlink>
      <w:r w:rsidRPr="00C7028E">
        <w:rPr>
          <w:rFonts w:ascii="Calibri" w:hAnsi="Calibri"/>
        </w:rPr>
        <w:t xml:space="preserve"> oraz </w:t>
      </w:r>
      <w:hyperlink r:id="rId8" w:history="1">
        <w:r w:rsidRPr="00C7028E">
          <w:rPr>
            <w:rStyle w:val="Hipercze"/>
            <w:rFonts w:ascii="Calibri" w:hAnsi="Calibri"/>
            <w:color w:val="auto"/>
          </w:rPr>
          <w:t>http://iod.sum.edu.pl</w:t>
        </w:r>
      </w:hyperlink>
      <w:r w:rsidRPr="00C7028E">
        <w:rPr>
          <w:rFonts w:ascii="Calibri" w:hAnsi="Calibri"/>
        </w:rPr>
        <w:t>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Dane osobowe przetwarza się w celu realizacji zadań ewidencyjnych i związanych </w:t>
      </w:r>
      <w:r w:rsidRPr="00C7028E">
        <w:rPr>
          <w:rFonts w:ascii="Calibri" w:hAnsi="Calibri"/>
        </w:rPr>
        <w:br/>
        <w:t>z udostępnianiem zbiorów Biblioteki SUM na podstawie art. 6 ust. 1 lit. A Rozporządzenia RODO tj. udzielonej zgody na przetwarzanie danych osobowych;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Odbiorcami danych osobowych są merytorycznie odpowiedzialni pracownicy Śląskiego Uniwersytetu Medycznego w Katowicach posiadający upoważnienie do przetwarzania danych osobowych, kontrahenci SUM zapewniający obsługę informatyczną systemu bibliotecznego oraz inne organy publiczne, które zwrócą się z prawnie uzasadnionym wnioskiem o udostępnienie danych osobowych.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SUM nie przewiduje przekazywania danych osobowych do Państwa trzeciego.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Dane będą przechowywane przez okres czasu, w którym użytkownik korzysta z usług Biblioteki SUM.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Przysługuje Pani/Panu prawo do żądania od Śląskiego Uniwersytetu Medycznego </w:t>
      </w:r>
      <w:r w:rsidR="00F67010">
        <w:rPr>
          <w:rFonts w:ascii="Calibri" w:hAnsi="Calibri"/>
        </w:rPr>
        <w:br/>
      </w:r>
      <w:r w:rsidRPr="00C7028E">
        <w:rPr>
          <w:rFonts w:ascii="Calibri" w:hAnsi="Calibri"/>
        </w:rPr>
        <w:t>w Katowicach dostępu do swoich danych osobowych, ich sprostowania poprzez ponowne wypełnienie Deklaracji czytelnika, usunięcia lub ograniczenia przetwarzania, a także prawo do wniesienia sprzeciwu wobec przetwarzania i prawo do przenoszenia danych;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Przysługuje Pani/Panu prawo do cofnięcia zgody w dowolnym momencie bez wpływu na zgodność z prawem przetwarzania, którego dokonano na podstawie zgody przed jej cofnięciem;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Przysługuje Pani/Panu prawo do wniesienia skargi na przetwarzanie danych osobowych do organu nadzorczego;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Podanie danych osobowych jest warunkiem niezbędnym do założenia konta oraz jego obsługi </w:t>
      </w:r>
      <w:r w:rsidRPr="00C7028E">
        <w:rPr>
          <w:rFonts w:ascii="Calibri" w:hAnsi="Calibri"/>
        </w:rPr>
        <w:br/>
        <w:t>w systemie bibliotecznym SUM. Niepodanie danych osobowych uniemożliwi rejestrację czytelnika i korzystanie z systemu bibliotecznego SUM.</w:t>
      </w:r>
    </w:p>
    <w:p w:rsidR="004372E5" w:rsidRPr="00C7028E" w:rsidRDefault="004372E5" w:rsidP="004372E5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W przypadku przetwarzania podanych danych osobowych nie zachodzi zautomatyzowane podejmowanie decyzji.</w:t>
      </w: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 xml:space="preserve">W przypadku niedostatecznego zrozumienia znaczenia ww. treści możliwe jest uzyskanie informacji poprzez kontakt z Inspektorem Ochrony Danych, którego dane kontaktowe dostępne są na stronie internetowej </w:t>
      </w:r>
      <w:hyperlink r:id="rId9" w:history="1">
        <w:r w:rsidRPr="00C7028E">
          <w:rPr>
            <w:rStyle w:val="Hipercze"/>
            <w:rFonts w:ascii="Calibri" w:hAnsi="Calibri"/>
            <w:color w:val="auto"/>
          </w:rPr>
          <w:t>http://iod.sum.edu.pl</w:t>
        </w:r>
      </w:hyperlink>
      <w:r w:rsidRPr="00C7028E">
        <w:rPr>
          <w:rFonts w:ascii="Calibri" w:hAnsi="Calibri"/>
        </w:rPr>
        <w:t xml:space="preserve"> oraz pod numerem tel. 32 208 3600.</w:t>
      </w: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  <w:bCs/>
        </w:rPr>
      </w:pPr>
      <w:r w:rsidRPr="00C7028E">
        <w:rPr>
          <w:rFonts w:ascii="Calibri" w:hAnsi="Calibri"/>
        </w:rPr>
        <w:t>Oświadczam, że przedstawiona treść obowiązku informacyjnego zgodnie z art. 13 Rozporządzenia RODO jest dla mnie zrozumiała.</w:t>
      </w: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</w:p>
    <w:p w:rsidR="004372E5" w:rsidRPr="00C7028E" w:rsidRDefault="004372E5" w:rsidP="004372E5">
      <w:pPr>
        <w:spacing w:line="276" w:lineRule="auto"/>
        <w:rPr>
          <w:rFonts w:ascii="Calibri" w:hAnsi="Calibri"/>
          <w:bCs/>
        </w:rPr>
      </w:pPr>
    </w:p>
    <w:p w:rsidR="004372E5" w:rsidRPr="00C7028E" w:rsidRDefault="004372E5" w:rsidP="004372E5">
      <w:pPr>
        <w:tabs>
          <w:tab w:val="left" w:leader="dot" w:pos="3969"/>
          <w:tab w:val="left" w:leader="dot" w:pos="10065"/>
        </w:tabs>
        <w:spacing w:line="276" w:lineRule="auto"/>
        <w:jc w:val="both"/>
        <w:rPr>
          <w:rFonts w:ascii="Calibri" w:hAnsi="Calibri"/>
        </w:rPr>
      </w:pPr>
      <w:r w:rsidRPr="00C7028E">
        <w:rPr>
          <w:rFonts w:ascii="Calibri" w:hAnsi="Calibri"/>
        </w:rPr>
        <w:t>Data</w:t>
      </w:r>
      <w:r w:rsidRPr="00C7028E">
        <w:rPr>
          <w:rFonts w:ascii="Calibri" w:hAnsi="Calibri"/>
        </w:rPr>
        <w:tab/>
        <w:t xml:space="preserve"> Czytelny podpis</w:t>
      </w:r>
      <w:r w:rsidRPr="00C7028E">
        <w:rPr>
          <w:rFonts w:ascii="Calibri" w:hAnsi="Calibri"/>
        </w:rPr>
        <w:tab/>
      </w:r>
    </w:p>
    <w:p w:rsidR="004372E5" w:rsidRPr="00C7028E" w:rsidRDefault="004372E5" w:rsidP="004372E5">
      <w:pPr>
        <w:spacing w:line="276" w:lineRule="auto"/>
        <w:jc w:val="both"/>
        <w:rPr>
          <w:rFonts w:ascii="Calibri" w:hAnsi="Calibri"/>
        </w:rPr>
      </w:pPr>
    </w:p>
    <w:p w:rsidR="00C32996" w:rsidRPr="00C7028E" w:rsidRDefault="00C32996"/>
    <w:sectPr w:rsidR="00C32996" w:rsidRPr="00C7028E" w:rsidSect="009948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8A" w:rsidRDefault="00BB608A" w:rsidP="004372E5">
      <w:r>
        <w:separator/>
      </w:r>
    </w:p>
  </w:endnote>
  <w:endnote w:type="continuationSeparator" w:id="0">
    <w:p w:rsidR="00BB608A" w:rsidRDefault="00BB608A" w:rsidP="0043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8A" w:rsidRDefault="00BB608A" w:rsidP="004372E5">
      <w:r>
        <w:separator/>
      </w:r>
    </w:p>
  </w:footnote>
  <w:footnote w:type="continuationSeparator" w:id="0">
    <w:p w:rsidR="00BB608A" w:rsidRDefault="00BB608A" w:rsidP="004372E5">
      <w:r>
        <w:continuationSeparator/>
      </w:r>
    </w:p>
  </w:footnote>
  <w:footnote w:id="1">
    <w:p w:rsidR="004372E5" w:rsidRDefault="004372E5" w:rsidP="00F670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6BA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13601"/>
    <w:multiLevelType w:val="hybridMultilevel"/>
    <w:tmpl w:val="2662C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663065"/>
    <w:multiLevelType w:val="hybridMultilevel"/>
    <w:tmpl w:val="7D5EF9C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23244"/>
    <w:multiLevelType w:val="hybridMultilevel"/>
    <w:tmpl w:val="079A1B72"/>
    <w:lvl w:ilvl="0" w:tplc="36A48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676049"/>
    <w:multiLevelType w:val="hybridMultilevel"/>
    <w:tmpl w:val="C750FF78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551DD"/>
    <w:multiLevelType w:val="hybridMultilevel"/>
    <w:tmpl w:val="0C98A932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EF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D4CFB"/>
    <w:multiLevelType w:val="hybridMultilevel"/>
    <w:tmpl w:val="AD9CC5D6"/>
    <w:lvl w:ilvl="0" w:tplc="B3C05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7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F62F62"/>
    <w:multiLevelType w:val="hybridMultilevel"/>
    <w:tmpl w:val="CD0E2904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65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66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D69D5"/>
    <w:multiLevelType w:val="hybridMultilevel"/>
    <w:tmpl w:val="A70E5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C1A4A"/>
    <w:multiLevelType w:val="hybridMultilevel"/>
    <w:tmpl w:val="128A9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02484"/>
    <w:multiLevelType w:val="hybridMultilevel"/>
    <w:tmpl w:val="4D4607B4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42D72"/>
    <w:multiLevelType w:val="hybridMultilevel"/>
    <w:tmpl w:val="5E58D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6B1FB5"/>
    <w:multiLevelType w:val="hybridMultilevel"/>
    <w:tmpl w:val="0F50C24E"/>
    <w:lvl w:ilvl="0" w:tplc="FBC66D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961EBC"/>
    <w:multiLevelType w:val="hybridMultilevel"/>
    <w:tmpl w:val="B5A8A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701BA"/>
    <w:multiLevelType w:val="hybridMultilevel"/>
    <w:tmpl w:val="E8083C6A"/>
    <w:lvl w:ilvl="0" w:tplc="297CC57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27C3"/>
    <w:multiLevelType w:val="hybridMultilevel"/>
    <w:tmpl w:val="4FDE6D52"/>
    <w:lvl w:ilvl="0" w:tplc="A198D9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AE1D5B"/>
    <w:multiLevelType w:val="hybridMultilevel"/>
    <w:tmpl w:val="642EAE48"/>
    <w:lvl w:ilvl="0" w:tplc="BF0CD4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F0CD436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D3651"/>
    <w:multiLevelType w:val="hybridMultilevel"/>
    <w:tmpl w:val="FE9066B8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C6DC0"/>
    <w:multiLevelType w:val="hybridMultilevel"/>
    <w:tmpl w:val="F548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EBE0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619F5"/>
    <w:multiLevelType w:val="hybridMultilevel"/>
    <w:tmpl w:val="A2AE9C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C271DC"/>
    <w:multiLevelType w:val="hybridMultilevel"/>
    <w:tmpl w:val="D2B033E4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B6316"/>
    <w:multiLevelType w:val="hybridMultilevel"/>
    <w:tmpl w:val="A028AAD8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CBB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1D14F9"/>
    <w:multiLevelType w:val="hybridMultilevel"/>
    <w:tmpl w:val="30CA19E6"/>
    <w:lvl w:ilvl="0" w:tplc="07303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E2D224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68621D"/>
    <w:multiLevelType w:val="hybridMultilevel"/>
    <w:tmpl w:val="A05C5C76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11"/>
  </w:num>
  <w:num w:numId="5">
    <w:abstractNumId w:val="6"/>
  </w:num>
  <w:num w:numId="6">
    <w:abstractNumId w:val="8"/>
  </w:num>
  <w:num w:numId="7">
    <w:abstractNumId w:val="20"/>
  </w:num>
  <w:num w:numId="8">
    <w:abstractNumId w:val="9"/>
  </w:num>
  <w:num w:numId="9">
    <w:abstractNumId w:val="19"/>
  </w:num>
  <w:num w:numId="10">
    <w:abstractNumId w:val="4"/>
  </w:num>
  <w:num w:numId="11">
    <w:abstractNumId w:val="23"/>
  </w:num>
  <w:num w:numId="12">
    <w:abstractNumId w:val="17"/>
  </w:num>
  <w:num w:numId="13">
    <w:abstractNumId w:val="2"/>
  </w:num>
  <w:num w:numId="14">
    <w:abstractNumId w:val="10"/>
  </w:num>
  <w:num w:numId="15">
    <w:abstractNumId w:val="22"/>
  </w:num>
  <w:num w:numId="16">
    <w:abstractNumId w:val="5"/>
  </w:num>
  <w:num w:numId="17">
    <w:abstractNumId w:val="3"/>
  </w:num>
  <w:num w:numId="18">
    <w:abstractNumId w:val="18"/>
  </w:num>
  <w:num w:numId="19">
    <w:abstractNumId w:val="1"/>
  </w:num>
  <w:num w:numId="20">
    <w:abstractNumId w:val="16"/>
  </w:num>
  <w:num w:numId="21">
    <w:abstractNumId w:val="0"/>
  </w:num>
  <w:num w:numId="22">
    <w:abstractNumId w:val="14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E5"/>
    <w:rsid w:val="002341AE"/>
    <w:rsid w:val="002E4E2B"/>
    <w:rsid w:val="002F36B9"/>
    <w:rsid w:val="004372E5"/>
    <w:rsid w:val="006F1B42"/>
    <w:rsid w:val="00850B99"/>
    <w:rsid w:val="00BB608A"/>
    <w:rsid w:val="00C32996"/>
    <w:rsid w:val="00C7028E"/>
    <w:rsid w:val="00E401DD"/>
    <w:rsid w:val="00F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45977-667F-4A05-9B29-98307B50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2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372E5"/>
    <w:pPr>
      <w:outlineLvl w:val="4"/>
    </w:pPr>
    <w:rPr>
      <w:bCs/>
      <w:color w:val="339966"/>
    </w:rPr>
  </w:style>
  <w:style w:type="character" w:customStyle="1" w:styleId="TekstpodstawowyZnak">
    <w:name w:val="Tekst podstawowy Znak"/>
    <w:basedOn w:val="Domylnaczcionkaakapitu"/>
    <w:link w:val="Tekstpodstawowy"/>
    <w:rsid w:val="004372E5"/>
    <w:rPr>
      <w:rFonts w:ascii="Times New Roman" w:eastAsia="Times New Roman" w:hAnsi="Times New Roman" w:cs="Times New Roman"/>
      <w:bCs/>
      <w:color w:val="33996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372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72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72E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372E5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4372E5"/>
    <w:pPr>
      <w:jc w:val="center"/>
    </w:pPr>
    <w:rPr>
      <w:rFonts w:ascii="Tahoma" w:hAnsi="Tahoma" w:cs="Tahoma"/>
      <w:b/>
      <w:iCs/>
      <w:sz w:val="18"/>
      <w:szCs w:val="14"/>
    </w:rPr>
  </w:style>
  <w:style w:type="character" w:customStyle="1" w:styleId="TytuZnak">
    <w:name w:val="Tytuł Znak"/>
    <w:basedOn w:val="Domylnaczcionkaakapitu"/>
    <w:link w:val="Tytu"/>
    <w:rsid w:val="004372E5"/>
    <w:rPr>
      <w:rFonts w:ascii="Tahoma" w:eastAsia="Times New Roman" w:hAnsi="Tahoma" w:cs="Tahoma"/>
      <w:b/>
      <w:iCs/>
      <w:sz w:val="18"/>
      <w:szCs w:val="14"/>
      <w:lang w:eastAsia="pl-PL"/>
    </w:rPr>
  </w:style>
  <w:style w:type="paragraph" w:styleId="Tekstprzypisudolnego">
    <w:name w:val="footnote text"/>
    <w:basedOn w:val="Normalny"/>
    <w:link w:val="TekstprzypisudolnegoZnak"/>
    <w:rsid w:val="004372E5"/>
    <w:rPr>
      <w:rFonts w:ascii="Tahoma" w:hAnsi="Tahoma" w:cs="Tahoma"/>
      <w:bCs/>
      <w:iCs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72E5"/>
    <w:rPr>
      <w:rFonts w:ascii="Tahoma" w:eastAsia="Times New Roman" w:hAnsi="Tahoma" w:cs="Tahoma"/>
      <w:bCs/>
      <w:iCs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372E5"/>
    <w:rPr>
      <w:vertAlign w:val="superscript"/>
    </w:rPr>
  </w:style>
  <w:style w:type="character" w:styleId="Hipercze">
    <w:name w:val="Hyperlink"/>
    <w:basedOn w:val="Domylnaczcionkaakapitu"/>
    <w:rsid w:val="004372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1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.s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od.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2965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</dc:creator>
  <cp:lastModifiedBy>Barbara Zwolańska</cp:lastModifiedBy>
  <cp:revision>5</cp:revision>
  <cp:lastPrinted>2018-06-20T07:10:00Z</cp:lastPrinted>
  <dcterms:created xsi:type="dcterms:W3CDTF">2018-06-14T11:12:00Z</dcterms:created>
  <dcterms:modified xsi:type="dcterms:W3CDTF">2018-06-22T11:06:00Z</dcterms:modified>
</cp:coreProperties>
</file>