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0AE" w:rsidRPr="00F5340E" w:rsidRDefault="00B500AE" w:rsidP="00B500AE">
      <w:pPr>
        <w:spacing w:after="0" w:line="240" w:lineRule="auto"/>
        <w:ind w:left="6372"/>
        <w:rPr>
          <w:rFonts w:ascii="Times New Roman" w:hAnsi="Times New Roman"/>
          <w:sz w:val="20"/>
          <w:szCs w:val="20"/>
        </w:rPr>
      </w:pPr>
      <w:r w:rsidRPr="00F5340E">
        <w:rPr>
          <w:rFonts w:ascii="Times New Roman" w:hAnsi="Times New Roman"/>
          <w:sz w:val="20"/>
          <w:szCs w:val="20"/>
        </w:rPr>
        <w:t>Załącznik N</w:t>
      </w:r>
      <w:bookmarkStart w:id="0" w:name="_GoBack"/>
      <w:bookmarkEnd w:id="0"/>
      <w:r w:rsidRPr="00F5340E">
        <w:rPr>
          <w:rFonts w:ascii="Times New Roman" w:hAnsi="Times New Roman"/>
          <w:sz w:val="20"/>
          <w:szCs w:val="20"/>
        </w:rPr>
        <w:t xml:space="preserve">r 1 </w:t>
      </w:r>
    </w:p>
    <w:p w:rsidR="00B500AE" w:rsidRPr="00F5340E" w:rsidRDefault="00B500AE" w:rsidP="00B500AE">
      <w:pPr>
        <w:spacing w:after="0" w:line="240" w:lineRule="auto"/>
        <w:ind w:left="6372"/>
        <w:rPr>
          <w:rFonts w:ascii="Times New Roman" w:hAnsi="Times New Roman"/>
          <w:sz w:val="20"/>
          <w:szCs w:val="20"/>
        </w:rPr>
      </w:pPr>
      <w:r w:rsidRPr="00F5340E">
        <w:rPr>
          <w:rFonts w:ascii="Times New Roman" w:hAnsi="Times New Roman"/>
          <w:sz w:val="20"/>
          <w:szCs w:val="20"/>
        </w:rPr>
        <w:t xml:space="preserve">do Uchwały Nr </w:t>
      </w:r>
      <w:r>
        <w:rPr>
          <w:rFonts w:ascii="Times New Roman" w:hAnsi="Times New Roman"/>
          <w:sz w:val="20"/>
          <w:szCs w:val="20"/>
        </w:rPr>
        <w:t>127</w:t>
      </w:r>
      <w:r w:rsidRPr="00F5340E">
        <w:rPr>
          <w:rFonts w:ascii="Times New Roman" w:hAnsi="Times New Roman"/>
          <w:sz w:val="20"/>
          <w:szCs w:val="20"/>
        </w:rPr>
        <w:t>/2018</w:t>
      </w:r>
    </w:p>
    <w:p w:rsidR="00B500AE" w:rsidRPr="00F5340E" w:rsidRDefault="00B500AE" w:rsidP="00B500AE">
      <w:pPr>
        <w:spacing w:after="0" w:line="240" w:lineRule="auto"/>
        <w:ind w:left="6372"/>
        <w:rPr>
          <w:rFonts w:ascii="Times New Roman" w:hAnsi="Times New Roman"/>
          <w:sz w:val="20"/>
          <w:szCs w:val="20"/>
        </w:rPr>
      </w:pPr>
      <w:r w:rsidRPr="00F5340E">
        <w:rPr>
          <w:rFonts w:ascii="Times New Roman" w:hAnsi="Times New Roman"/>
          <w:sz w:val="20"/>
          <w:szCs w:val="20"/>
        </w:rPr>
        <w:t xml:space="preserve">Senatu SUM </w:t>
      </w:r>
    </w:p>
    <w:p w:rsidR="00B500AE" w:rsidRPr="00F5340E" w:rsidRDefault="00B500AE" w:rsidP="00B500AE">
      <w:pPr>
        <w:spacing w:after="0" w:line="240" w:lineRule="auto"/>
        <w:ind w:left="6372"/>
        <w:rPr>
          <w:rFonts w:ascii="Times New Roman" w:hAnsi="Times New Roman"/>
          <w:sz w:val="20"/>
          <w:szCs w:val="20"/>
        </w:rPr>
      </w:pPr>
      <w:r w:rsidRPr="00F5340E">
        <w:rPr>
          <w:rFonts w:ascii="Times New Roman" w:hAnsi="Times New Roman"/>
          <w:sz w:val="20"/>
          <w:szCs w:val="20"/>
        </w:rPr>
        <w:t xml:space="preserve">z dnia </w:t>
      </w:r>
      <w:r>
        <w:rPr>
          <w:rFonts w:ascii="Times New Roman" w:hAnsi="Times New Roman"/>
          <w:sz w:val="20"/>
          <w:szCs w:val="20"/>
        </w:rPr>
        <w:t>24 października</w:t>
      </w:r>
      <w:r w:rsidRPr="00F5340E">
        <w:rPr>
          <w:rFonts w:ascii="Times New Roman" w:hAnsi="Times New Roman"/>
          <w:sz w:val="20"/>
          <w:szCs w:val="20"/>
        </w:rPr>
        <w:t xml:space="preserve"> 2018 r.</w:t>
      </w:r>
    </w:p>
    <w:p w:rsidR="00B500AE" w:rsidRPr="00F5340E" w:rsidRDefault="00B500AE" w:rsidP="00B500AE">
      <w:pPr>
        <w:spacing w:after="0" w:line="240" w:lineRule="auto"/>
        <w:ind w:left="6300"/>
        <w:rPr>
          <w:rFonts w:ascii="Times New Roman" w:hAnsi="Times New Roman"/>
          <w:sz w:val="20"/>
          <w:szCs w:val="20"/>
        </w:rPr>
      </w:pPr>
    </w:p>
    <w:p w:rsidR="00B500AE" w:rsidRDefault="00B500AE" w:rsidP="00B500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B500AE" w:rsidRPr="007412A2" w:rsidRDefault="00B500AE" w:rsidP="00B500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12A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Polityka Otwartości Polskiej Platformy Medycznej </w:t>
      </w:r>
    </w:p>
    <w:p w:rsidR="00B500AE" w:rsidRPr="007412A2" w:rsidRDefault="00B500AE" w:rsidP="00B500AE">
      <w:pPr>
        <w:spacing w:after="220"/>
        <w:ind w:left="-5"/>
        <w:rPr>
          <w:rFonts w:ascii="Times New Roman" w:eastAsia="Times New Roman" w:hAnsi="Times New Roman"/>
          <w:sz w:val="24"/>
          <w:szCs w:val="24"/>
        </w:rPr>
      </w:pPr>
    </w:p>
    <w:p w:rsidR="00B500AE" w:rsidRPr="007412A2" w:rsidRDefault="00B500AE" w:rsidP="00B500AE">
      <w:pPr>
        <w:spacing w:after="220"/>
        <w:ind w:left="-5"/>
        <w:jc w:val="both"/>
        <w:rPr>
          <w:rFonts w:ascii="Times New Roman" w:eastAsia="Arial Unicode MS" w:hAnsi="Times New Roman"/>
          <w:sz w:val="24"/>
          <w:szCs w:val="24"/>
        </w:rPr>
      </w:pPr>
      <w:r w:rsidRPr="007412A2">
        <w:rPr>
          <w:rFonts w:ascii="Times New Roman" w:eastAsia="Arial Unicode MS" w:hAnsi="Times New Roman"/>
          <w:sz w:val="24"/>
          <w:szCs w:val="24"/>
        </w:rPr>
        <w:t>Kierując się zasadą transparentności, uwzględniając korzyści, jakie płyną z szerokiej współpracy i wymiany wiedzy oraz pragnąc zapewnić wszystkim dostęp do wiedzy bez ograniczeń, wprowadza się niniejszą jednolitą Polityk</w:t>
      </w:r>
      <w:r>
        <w:rPr>
          <w:rFonts w:ascii="Times New Roman" w:eastAsia="Arial Unicode MS" w:hAnsi="Times New Roman"/>
          <w:sz w:val="24"/>
          <w:szCs w:val="24"/>
        </w:rPr>
        <w:t>ę</w:t>
      </w:r>
      <w:r w:rsidRPr="007412A2">
        <w:rPr>
          <w:rFonts w:ascii="Times New Roman" w:eastAsia="Arial Unicode MS" w:hAnsi="Times New Roman"/>
          <w:sz w:val="24"/>
          <w:szCs w:val="24"/>
        </w:rPr>
        <w:t xml:space="preserve"> Otwartości Polskiej Platformy Medycznej (zwaną dalej </w:t>
      </w:r>
      <w:r>
        <w:rPr>
          <w:rFonts w:ascii="Times New Roman" w:eastAsia="Arial Unicode MS" w:hAnsi="Times New Roman"/>
          <w:sz w:val="24"/>
          <w:szCs w:val="24"/>
        </w:rPr>
        <w:t>„</w:t>
      </w:r>
      <w:r w:rsidRPr="00D51C4B">
        <w:rPr>
          <w:rFonts w:ascii="Times New Roman" w:eastAsia="Arial Unicode MS" w:hAnsi="Times New Roman"/>
          <w:b/>
          <w:sz w:val="24"/>
          <w:szCs w:val="24"/>
        </w:rPr>
        <w:t>Polityką</w:t>
      </w:r>
      <w:r>
        <w:rPr>
          <w:rFonts w:ascii="Times New Roman" w:eastAsia="Arial Unicode MS" w:hAnsi="Times New Roman"/>
          <w:sz w:val="24"/>
          <w:szCs w:val="24"/>
        </w:rPr>
        <w:t>”</w:t>
      </w:r>
      <w:r w:rsidRPr="007412A2">
        <w:rPr>
          <w:rFonts w:ascii="Times New Roman" w:eastAsia="Arial Unicode MS" w:hAnsi="Times New Roman"/>
          <w:sz w:val="24"/>
          <w:szCs w:val="24"/>
        </w:rPr>
        <w:t xml:space="preserve">) dla instytucji, które wspólnie realizują projekt „Polska Platforma Medyczna </w:t>
      </w:r>
      <w:r>
        <w:rPr>
          <w:rFonts w:ascii="Times New Roman" w:eastAsia="Arial Unicode MS" w:hAnsi="Times New Roman"/>
          <w:sz w:val="24"/>
          <w:szCs w:val="24"/>
        </w:rPr>
        <w:t>–</w:t>
      </w:r>
      <w:r w:rsidRPr="007412A2">
        <w:rPr>
          <w:rFonts w:ascii="Times New Roman" w:eastAsia="Arial Unicode MS" w:hAnsi="Times New Roman"/>
          <w:sz w:val="24"/>
          <w:szCs w:val="24"/>
        </w:rPr>
        <w:t xml:space="preserve"> portal zarządzania wiedzą i potencjałem</w:t>
      </w:r>
      <w:r>
        <w:rPr>
          <w:rFonts w:ascii="Times New Roman" w:eastAsia="Arial Unicode MS" w:hAnsi="Times New Roman"/>
          <w:sz w:val="24"/>
          <w:szCs w:val="24"/>
        </w:rPr>
        <w:t xml:space="preserve"> badawczym</w:t>
      </w:r>
      <w:r w:rsidRPr="007412A2">
        <w:rPr>
          <w:rFonts w:ascii="Times New Roman" w:eastAsia="Arial Unicode MS" w:hAnsi="Times New Roman"/>
          <w:sz w:val="24"/>
          <w:szCs w:val="24"/>
        </w:rPr>
        <w:t xml:space="preserve">” (zwany dalej </w:t>
      </w:r>
      <w:r>
        <w:rPr>
          <w:rFonts w:ascii="Times New Roman" w:eastAsia="Arial Unicode MS" w:hAnsi="Times New Roman"/>
          <w:sz w:val="24"/>
          <w:szCs w:val="24"/>
        </w:rPr>
        <w:t>„</w:t>
      </w:r>
      <w:r w:rsidRPr="00104E0A">
        <w:rPr>
          <w:rFonts w:ascii="Times New Roman" w:eastAsia="Arial Unicode MS" w:hAnsi="Times New Roman"/>
          <w:b/>
          <w:sz w:val="24"/>
          <w:szCs w:val="24"/>
        </w:rPr>
        <w:t>Projektem PPM</w:t>
      </w:r>
      <w:r>
        <w:rPr>
          <w:rFonts w:ascii="Times New Roman" w:eastAsia="Arial Unicode MS" w:hAnsi="Times New Roman"/>
          <w:sz w:val="24"/>
          <w:szCs w:val="24"/>
        </w:rPr>
        <w:t>”</w:t>
      </w:r>
      <w:r w:rsidRPr="007412A2">
        <w:rPr>
          <w:rFonts w:ascii="Times New Roman" w:eastAsia="Arial Unicode MS" w:hAnsi="Times New Roman"/>
          <w:sz w:val="24"/>
          <w:szCs w:val="24"/>
        </w:rPr>
        <w:t>), tj.:</w:t>
      </w:r>
    </w:p>
    <w:p w:rsidR="00B500AE" w:rsidRPr="007412A2" w:rsidRDefault="00B500AE" w:rsidP="00B500AE">
      <w:pPr>
        <w:spacing w:after="0" w:line="240" w:lineRule="auto"/>
        <w:ind w:left="-5"/>
        <w:jc w:val="both"/>
        <w:rPr>
          <w:rFonts w:ascii="Times New Roman" w:eastAsia="Arial Unicode MS" w:hAnsi="Times New Roman"/>
          <w:sz w:val="24"/>
          <w:szCs w:val="24"/>
        </w:rPr>
      </w:pPr>
      <w:r w:rsidRPr="007412A2">
        <w:rPr>
          <w:rFonts w:ascii="Times New Roman" w:eastAsia="Arial Unicode MS" w:hAnsi="Times New Roman"/>
          <w:sz w:val="24"/>
          <w:szCs w:val="24"/>
        </w:rPr>
        <w:t>Uniwersytetu Medycznego im. Piastów Śląskich we Wrocławiu,</w:t>
      </w:r>
    </w:p>
    <w:p w:rsidR="00B500AE" w:rsidRPr="007412A2" w:rsidRDefault="00B500AE" w:rsidP="00B500AE">
      <w:pPr>
        <w:spacing w:after="0" w:line="240" w:lineRule="auto"/>
        <w:ind w:left="-5"/>
        <w:jc w:val="both"/>
        <w:rPr>
          <w:rFonts w:ascii="Times New Roman" w:eastAsia="Arial Unicode MS" w:hAnsi="Times New Roman"/>
          <w:sz w:val="24"/>
          <w:szCs w:val="24"/>
        </w:rPr>
      </w:pPr>
      <w:r w:rsidRPr="007412A2">
        <w:rPr>
          <w:rFonts w:ascii="Times New Roman" w:eastAsia="Arial Unicode MS" w:hAnsi="Times New Roman"/>
          <w:sz w:val="24"/>
          <w:szCs w:val="24"/>
        </w:rPr>
        <w:t>Uniwersytetu Medycznego w Białymstoku,</w:t>
      </w:r>
    </w:p>
    <w:p w:rsidR="00B500AE" w:rsidRPr="007412A2" w:rsidRDefault="00B500AE" w:rsidP="00B500AE">
      <w:pPr>
        <w:spacing w:after="0" w:line="240" w:lineRule="auto"/>
        <w:ind w:left="-5"/>
        <w:jc w:val="both"/>
        <w:rPr>
          <w:rFonts w:ascii="Times New Roman" w:eastAsia="Arial Unicode MS" w:hAnsi="Times New Roman"/>
          <w:sz w:val="24"/>
          <w:szCs w:val="24"/>
        </w:rPr>
      </w:pPr>
      <w:r w:rsidRPr="007412A2">
        <w:rPr>
          <w:rFonts w:ascii="Times New Roman" w:eastAsia="Arial Unicode MS" w:hAnsi="Times New Roman"/>
          <w:sz w:val="24"/>
          <w:szCs w:val="24"/>
        </w:rPr>
        <w:t>Gdańskiego Uniwersytetu Medycznego,</w:t>
      </w:r>
    </w:p>
    <w:p w:rsidR="00B500AE" w:rsidRPr="007412A2" w:rsidRDefault="00B500AE" w:rsidP="00B500AE">
      <w:pPr>
        <w:spacing w:after="0" w:line="240" w:lineRule="auto"/>
        <w:ind w:left="-5"/>
        <w:jc w:val="both"/>
        <w:rPr>
          <w:rFonts w:ascii="Times New Roman" w:eastAsia="Arial Unicode MS" w:hAnsi="Times New Roman"/>
          <w:sz w:val="24"/>
          <w:szCs w:val="24"/>
        </w:rPr>
      </w:pPr>
      <w:r w:rsidRPr="007412A2">
        <w:rPr>
          <w:rFonts w:ascii="Times New Roman" w:eastAsia="Arial Unicode MS" w:hAnsi="Times New Roman"/>
          <w:sz w:val="24"/>
          <w:szCs w:val="24"/>
        </w:rPr>
        <w:t>Śląskiego Uniwersytetu Medycznego w Katowicach,</w:t>
      </w:r>
    </w:p>
    <w:p w:rsidR="00B500AE" w:rsidRPr="007412A2" w:rsidRDefault="00B500AE" w:rsidP="00B500AE">
      <w:pPr>
        <w:spacing w:after="0" w:line="240" w:lineRule="auto"/>
        <w:ind w:left="-5"/>
        <w:jc w:val="both"/>
        <w:rPr>
          <w:rFonts w:ascii="Times New Roman" w:eastAsia="Arial Unicode MS" w:hAnsi="Times New Roman"/>
          <w:sz w:val="24"/>
          <w:szCs w:val="24"/>
        </w:rPr>
      </w:pPr>
      <w:r w:rsidRPr="007412A2">
        <w:rPr>
          <w:rFonts w:ascii="Times New Roman" w:eastAsia="Arial Unicode MS" w:hAnsi="Times New Roman"/>
          <w:sz w:val="24"/>
          <w:szCs w:val="24"/>
        </w:rPr>
        <w:t>Uniwersytetu Medycznego w Lublinie,</w:t>
      </w:r>
    </w:p>
    <w:p w:rsidR="00B500AE" w:rsidRPr="007412A2" w:rsidRDefault="00B500AE" w:rsidP="00B500AE">
      <w:pPr>
        <w:spacing w:after="0" w:line="240" w:lineRule="auto"/>
        <w:ind w:left="-5"/>
        <w:jc w:val="both"/>
        <w:rPr>
          <w:rFonts w:ascii="Times New Roman" w:eastAsia="Arial Unicode MS" w:hAnsi="Times New Roman"/>
          <w:sz w:val="24"/>
          <w:szCs w:val="24"/>
        </w:rPr>
      </w:pPr>
      <w:r w:rsidRPr="007412A2">
        <w:rPr>
          <w:rFonts w:ascii="Times New Roman" w:eastAsia="Arial Unicode MS" w:hAnsi="Times New Roman"/>
          <w:sz w:val="24"/>
          <w:szCs w:val="24"/>
        </w:rPr>
        <w:t>Pomorskiego Uniwersytetu Medycznego w Szczecinie,</w:t>
      </w:r>
    </w:p>
    <w:p w:rsidR="00B500AE" w:rsidRPr="007412A2" w:rsidRDefault="00B500AE" w:rsidP="00B500AE">
      <w:pPr>
        <w:spacing w:after="0" w:line="240" w:lineRule="auto"/>
        <w:ind w:left="-5"/>
        <w:jc w:val="both"/>
        <w:rPr>
          <w:rFonts w:ascii="Times New Roman" w:eastAsia="Arial Unicode MS" w:hAnsi="Times New Roman"/>
          <w:sz w:val="24"/>
          <w:szCs w:val="24"/>
        </w:rPr>
      </w:pPr>
      <w:r w:rsidRPr="007412A2">
        <w:rPr>
          <w:rFonts w:ascii="Times New Roman" w:eastAsia="Arial Unicode MS" w:hAnsi="Times New Roman"/>
          <w:sz w:val="24"/>
          <w:szCs w:val="24"/>
        </w:rPr>
        <w:t>Warszawskiego Uniwersytetu Medycznego,</w:t>
      </w:r>
    </w:p>
    <w:p w:rsidR="00B500AE" w:rsidRPr="007412A2" w:rsidRDefault="00B500AE" w:rsidP="00B500AE">
      <w:pPr>
        <w:spacing w:after="0" w:line="240" w:lineRule="auto"/>
        <w:ind w:left="-5"/>
        <w:jc w:val="both"/>
        <w:rPr>
          <w:rFonts w:ascii="Times New Roman" w:eastAsia="Arial Unicode MS" w:hAnsi="Times New Roman"/>
          <w:sz w:val="24"/>
          <w:szCs w:val="24"/>
        </w:rPr>
      </w:pPr>
      <w:r w:rsidRPr="007412A2">
        <w:rPr>
          <w:rFonts w:ascii="Times New Roman" w:eastAsia="Arial Unicode MS" w:hAnsi="Times New Roman"/>
          <w:sz w:val="24"/>
          <w:szCs w:val="24"/>
        </w:rPr>
        <w:t xml:space="preserve">Instytutu Medycyny Pracy imienia prof. dra med. Jerzego </w:t>
      </w:r>
      <w:proofErr w:type="spellStart"/>
      <w:r w:rsidRPr="007412A2">
        <w:rPr>
          <w:rFonts w:ascii="Times New Roman" w:eastAsia="Arial Unicode MS" w:hAnsi="Times New Roman"/>
          <w:sz w:val="24"/>
          <w:szCs w:val="24"/>
        </w:rPr>
        <w:t>Nofera</w:t>
      </w:r>
      <w:proofErr w:type="spellEnd"/>
      <w:r w:rsidRPr="007412A2">
        <w:rPr>
          <w:rFonts w:ascii="Times New Roman" w:eastAsia="Arial Unicode MS" w:hAnsi="Times New Roman"/>
          <w:sz w:val="24"/>
          <w:szCs w:val="24"/>
        </w:rPr>
        <w:t xml:space="preserve"> w Łodzi, </w:t>
      </w:r>
    </w:p>
    <w:p w:rsidR="00B500AE" w:rsidRPr="007412A2" w:rsidRDefault="00B500AE" w:rsidP="00B500AE">
      <w:pPr>
        <w:spacing w:after="0" w:line="240" w:lineRule="auto"/>
        <w:ind w:left="-5"/>
        <w:jc w:val="both"/>
        <w:rPr>
          <w:rFonts w:ascii="Times New Roman" w:eastAsia="Arial Unicode MS" w:hAnsi="Times New Roman"/>
          <w:sz w:val="24"/>
          <w:szCs w:val="24"/>
        </w:rPr>
      </w:pPr>
    </w:p>
    <w:p w:rsidR="00B500AE" w:rsidRPr="00700410" w:rsidRDefault="00B500AE" w:rsidP="00B500AE">
      <w:pPr>
        <w:spacing w:after="0" w:line="240" w:lineRule="auto"/>
        <w:ind w:left="-5"/>
        <w:jc w:val="both"/>
        <w:rPr>
          <w:rFonts w:ascii="Times New Roman" w:eastAsia="Arial Unicode MS" w:hAnsi="Times New Roman"/>
          <w:sz w:val="24"/>
          <w:szCs w:val="24"/>
        </w:rPr>
      </w:pPr>
      <w:r w:rsidRPr="00700410">
        <w:rPr>
          <w:rFonts w:ascii="Times New Roman" w:eastAsia="Arial Unicode MS" w:hAnsi="Times New Roman"/>
          <w:sz w:val="24"/>
          <w:szCs w:val="24"/>
        </w:rPr>
        <w:t>zwanych dalej</w:t>
      </w:r>
      <w:r>
        <w:rPr>
          <w:rFonts w:ascii="Times New Roman" w:eastAsia="Arial Unicode MS" w:hAnsi="Times New Roman"/>
          <w:sz w:val="24"/>
          <w:szCs w:val="24"/>
        </w:rPr>
        <w:t xml:space="preserve"> „</w:t>
      </w:r>
      <w:r w:rsidRPr="00D51C4B">
        <w:rPr>
          <w:rFonts w:ascii="Times New Roman" w:eastAsia="Arial Unicode MS" w:hAnsi="Times New Roman"/>
          <w:b/>
          <w:sz w:val="24"/>
          <w:szCs w:val="24"/>
        </w:rPr>
        <w:t>Partnerami Projektu PPM</w:t>
      </w:r>
      <w:r>
        <w:rPr>
          <w:rFonts w:ascii="Times New Roman" w:eastAsia="Arial Unicode MS" w:hAnsi="Times New Roman"/>
          <w:sz w:val="24"/>
          <w:szCs w:val="24"/>
        </w:rPr>
        <w:t>”</w:t>
      </w:r>
      <w:r w:rsidRPr="00700410">
        <w:rPr>
          <w:rFonts w:ascii="Times New Roman" w:eastAsia="Arial Unicode MS" w:hAnsi="Times New Roman"/>
          <w:sz w:val="24"/>
          <w:szCs w:val="24"/>
        </w:rPr>
        <w:t>.</w:t>
      </w:r>
    </w:p>
    <w:p w:rsidR="00B500AE" w:rsidRPr="007412A2" w:rsidRDefault="00B500AE" w:rsidP="00B500AE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B500AE" w:rsidRPr="007412A2" w:rsidRDefault="00B500AE" w:rsidP="00B500AE">
      <w:pPr>
        <w:spacing w:after="0" w:line="240" w:lineRule="auto"/>
        <w:jc w:val="both"/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pl-PL"/>
        </w:rPr>
      </w:pPr>
    </w:p>
    <w:p w:rsidR="00B500AE" w:rsidRPr="00B47463" w:rsidRDefault="00B500AE" w:rsidP="00B500AE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pl-PL"/>
        </w:rPr>
      </w:pPr>
      <w:r w:rsidRPr="00B47463"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pl-PL"/>
        </w:rPr>
        <w:t>§ 1</w:t>
      </w:r>
    </w:p>
    <w:p w:rsidR="00B500AE" w:rsidRPr="00B47463" w:rsidRDefault="00B500AE" w:rsidP="00B500AE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pl-PL"/>
        </w:rPr>
      </w:pPr>
      <w:r w:rsidRPr="00B47463"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pl-PL"/>
        </w:rPr>
        <w:t>Postanowienia ogólne</w:t>
      </w:r>
    </w:p>
    <w:p w:rsidR="00B500AE" w:rsidRPr="00B47463" w:rsidRDefault="00B500AE" w:rsidP="00B500AE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B47463">
        <w:rPr>
          <w:rFonts w:ascii="Times New Roman" w:eastAsia="Arial Unicode MS" w:hAnsi="Times New Roman"/>
          <w:color w:val="000000"/>
          <w:sz w:val="24"/>
          <w:szCs w:val="24"/>
        </w:rPr>
        <w:t xml:space="preserve">Pojęcia używane w niniejszej </w:t>
      </w:r>
      <w:r w:rsidRPr="00B47463">
        <w:rPr>
          <w:rFonts w:ascii="Times New Roman" w:eastAsia="Arial Unicode MS" w:hAnsi="Times New Roman"/>
          <w:b/>
          <w:color w:val="000000"/>
          <w:sz w:val="24"/>
          <w:szCs w:val="24"/>
        </w:rPr>
        <w:t>Polityce</w:t>
      </w:r>
      <w:r w:rsidRPr="00B47463">
        <w:rPr>
          <w:rFonts w:ascii="Times New Roman" w:eastAsia="Arial Unicode MS" w:hAnsi="Times New Roman"/>
          <w:color w:val="000000"/>
          <w:sz w:val="24"/>
          <w:szCs w:val="24"/>
        </w:rPr>
        <w:t xml:space="preserve">, których definicji nie podano w niniejszym dokumencie, należy rozumieć zgodnie z definicjami przyjętymi w ustawie z dnia 4 lutego 1994 r. o prawie autorskim i prawach pokrewnych (Dz.U. </w:t>
      </w:r>
      <w:r w:rsidRPr="00C82081">
        <w:rPr>
          <w:rFonts w:ascii="Times New Roman" w:eastAsia="Arial Unicode MS" w:hAnsi="Times New Roman"/>
          <w:color w:val="000000"/>
          <w:sz w:val="24"/>
          <w:szCs w:val="24"/>
        </w:rPr>
        <w:t>2018 r., poz. 1191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z </w:t>
      </w:r>
      <w:proofErr w:type="spellStart"/>
      <w:r>
        <w:rPr>
          <w:rFonts w:ascii="Times New Roman" w:eastAsia="Arial Unicode MS" w:hAnsi="Times New Roman"/>
          <w:color w:val="000000"/>
          <w:sz w:val="24"/>
          <w:szCs w:val="24"/>
        </w:rPr>
        <w:t>późn</w:t>
      </w:r>
      <w:proofErr w:type="spellEnd"/>
      <w:r>
        <w:rPr>
          <w:rFonts w:ascii="Times New Roman" w:eastAsia="Arial Unicode MS" w:hAnsi="Times New Roman"/>
          <w:color w:val="000000"/>
          <w:sz w:val="24"/>
          <w:szCs w:val="24"/>
        </w:rPr>
        <w:t>. zm.</w:t>
      </w:r>
      <w:r w:rsidRPr="00C82081">
        <w:rPr>
          <w:rFonts w:ascii="Times New Roman" w:eastAsia="Arial Unicode MS" w:hAnsi="Times New Roman"/>
          <w:color w:val="000000"/>
          <w:sz w:val="24"/>
          <w:szCs w:val="24"/>
        </w:rPr>
        <w:t>).</w:t>
      </w:r>
    </w:p>
    <w:p w:rsidR="00B500AE" w:rsidRPr="00B47463" w:rsidRDefault="00B500AE" w:rsidP="00B500AE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Arial Unicode MS" w:hAnsi="Times New Roman"/>
          <w:strike/>
          <w:color w:val="000000"/>
          <w:sz w:val="24"/>
          <w:szCs w:val="24"/>
        </w:rPr>
      </w:pPr>
      <w:r w:rsidRPr="00B47463">
        <w:rPr>
          <w:rFonts w:ascii="Times New Roman" w:eastAsia="Arial Unicode MS" w:hAnsi="Times New Roman"/>
          <w:color w:val="000000"/>
          <w:sz w:val="24"/>
          <w:szCs w:val="24"/>
        </w:rPr>
        <w:t xml:space="preserve">Niniejsza </w:t>
      </w:r>
      <w:r w:rsidRPr="00B47463">
        <w:rPr>
          <w:rFonts w:ascii="Times New Roman" w:eastAsia="Arial Unicode MS" w:hAnsi="Times New Roman"/>
          <w:b/>
          <w:color w:val="000000"/>
          <w:sz w:val="24"/>
          <w:szCs w:val="24"/>
        </w:rPr>
        <w:t>Polityka</w:t>
      </w:r>
      <w:r w:rsidRPr="00B47463">
        <w:rPr>
          <w:rFonts w:ascii="Times New Roman" w:eastAsia="Arial Unicode MS" w:hAnsi="Times New Roman"/>
          <w:color w:val="000000"/>
          <w:sz w:val="24"/>
          <w:szCs w:val="24"/>
        </w:rPr>
        <w:t xml:space="preserve"> nie narusza zapisów ustawy z dnia 4 lutego 1994 r. o prawie autorskim i prawach pokrewnych oraz postanowień wynikających z aktów wewnętrznych </w:t>
      </w:r>
      <w:r w:rsidRPr="00B47463">
        <w:rPr>
          <w:rFonts w:ascii="Times New Roman" w:eastAsia="Arial Unicode MS" w:hAnsi="Times New Roman"/>
          <w:b/>
          <w:color w:val="000000"/>
          <w:sz w:val="24"/>
          <w:szCs w:val="24"/>
        </w:rPr>
        <w:t>Partnerów Projektu PPM</w:t>
      </w:r>
      <w:r w:rsidRPr="00B47463">
        <w:rPr>
          <w:rFonts w:ascii="Times New Roman" w:eastAsia="Arial Unicode MS" w:hAnsi="Times New Roman"/>
          <w:color w:val="000000"/>
          <w:sz w:val="24"/>
          <w:szCs w:val="24"/>
        </w:rPr>
        <w:t xml:space="preserve"> regulujących zasady zarządzania własnością intelektualną oraz zasady komercjalizacji obowiązujących u poszczególnych </w:t>
      </w:r>
      <w:r w:rsidRPr="00B47463">
        <w:rPr>
          <w:rFonts w:ascii="Times New Roman" w:eastAsia="Arial Unicode MS" w:hAnsi="Times New Roman"/>
          <w:b/>
          <w:color w:val="000000"/>
          <w:sz w:val="24"/>
          <w:szCs w:val="24"/>
        </w:rPr>
        <w:t>Partnerów Projektu PPM</w:t>
      </w:r>
      <w:r w:rsidRPr="00B47463">
        <w:rPr>
          <w:rFonts w:ascii="Times New Roman" w:eastAsia="Arial Unicode MS" w:hAnsi="Times New Roman"/>
          <w:color w:val="000000"/>
          <w:sz w:val="24"/>
          <w:szCs w:val="24"/>
        </w:rPr>
        <w:t>.</w:t>
      </w:r>
    </w:p>
    <w:p w:rsidR="00B500AE" w:rsidRPr="00B47463" w:rsidRDefault="00B500AE" w:rsidP="00B500AE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Arial Unicode MS" w:hAnsi="Times New Roman"/>
          <w:strike/>
          <w:color w:val="000000"/>
          <w:sz w:val="24"/>
          <w:szCs w:val="24"/>
        </w:rPr>
      </w:pPr>
      <w:r w:rsidRPr="00B47463">
        <w:rPr>
          <w:rFonts w:ascii="Times New Roman" w:eastAsia="Arial Unicode MS" w:hAnsi="Times New Roman"/>
          <w:b/>
          <w:color w:val="000000"/>
          <w:sz w:val="24"/>
          <w:szCs w:val="24"/>
        </w:rPr>
        <w:t>Politykę</w:t>
      </w:r>
      <w:r w:rsidRPr="00B47463">
        <w:rPr>
          <w:rFonts w:ascii="Times New Roman" w:eastAsia="Arial Unicode MS" w:hAnsi="Times New Roman"/>
          <w:color w:val="000000"/>
          <w:sz w:val="24"/>
          <w:szCs w:val="24"/>
        </w:rPr>
        <w:t xml:space="preserve"> stosuje się do:</w:t>
      </w:r>
    </w:p>
    <w:p w:rsidR="00B500AE" w:rsidRDefault="00B500AE" w:rsidP="00B500A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/>
          <w:strike/>
          <w:sz w:val="24"/>
          <w:szCs w:val="24"/>
        </w:rPr>
      </w:pPr>
      <w:r w:rsidRPr="00E169D7">
        <w:rPr>
          <w:rFonts w:ascii="Times New Roman" w:eastAsia="Arial Unicode MS" w:hAnsi="Times New Roman"/>
          <w:sz w:val="24"/>
          <w:szCs w:val="24"/>
        </w:rPr>
        <w:t>pracowników</w:t>
      </w:r>
      <w:r w:rsidRPr="00A53CF3">
        <w:rPr>
          <w:rFonts w:ascii="Times New Roman" w:eastAsia="Arial Unicode MS" w:hAnsi="Times New Roman"/>
          <w:sz w:val="24"/>
          <w:szCs w:val="24"/>
        </w:rPr>
        <w:t xml:space="preserve"> </w:t>
      </w:r>
      <w:r w:rsidRPr="00D51C4B">
        <w:rPr>
          <w:rFonts w:ascii="Times New Roman" w:eastAsia="Arial Unicode MS" w:hAnsi="Times New Roman"/>
          <w:b/>
          <w:sz w:val="24"/>
          <w:szCs w:val="24"/>
        </w:rPr>
        <w:t>Partnerów Projektu PPM</w:t>
      </w:r>
      <w:r>
        <w:rPr>
          <w:rFonts w:ascii="Times New Roman" w:eastAsia="Arial Unicode MS" w:hAnsi="Times New Roman"/>
          <w:sz w:val="24"/>
          <w:szCs w:val="24"/>
        </w:rPr>
        <w:t xml:space="preserve"> tworzących dobra intelektualne w ramach wykonywania obowiązków pracowniczych</w:t>
      </w:r>
      <w:r w:rsidRPr="00E169D7">
        <w:rPr>
          <w:rFonts w:ascii="Times New Roman" w:eastAsia="Arial Unicode MS" w:hAnsi="Times New Roman"/>
          <w:sz w:val="24"/>
          <w:szCs w:val="24"/>
        </w:rPr>
        <w:t xml:space="preserve">, </w:t>
      </w:r>
    </w:p>
    <w:p w:rsidR="00B500AE" w:rsidRPr="002C4EE0" w:rsidRDefault="00B500AE" w:rsidP="00B500AE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Arial Unicode MS" w:hAnsi="Times New Roman"/>
          <w:strike/>
          <w:sz w:val="24"/>
          <w:szCs w:val="24"/>
        </w:rPr>
      </w:pPr>
      <w:r w:rsidRPr="002C4EE0">
        <w:rPr>
          <w:rFonts w:ascii="Times New Roman" w:eastAsia="Arial Unicode MS" w:hAnsi="Times New Roman"/>
          <w:sz w:val="24"/>
          <w:szCs w:val="24"/>
        </w:rPr>
        <w:t xml:space="preserve">studentów i doktorantów, jeżeli wynika to z umowy dotyczącej praw do dóbr intelektualnych zawartej pomiędzy </w:t>
      </w:r>
      <w:r w:rsidRPr="00D51C4B">
        <w:rPr>
          <w:rFonts w:ascii="Times New Roman" w:eastAsia="Arial Unicode MS" w:hAnsi="Times New Roman"/>
          <w:b/>
          <w:sz w:val="24"/>
          <w:szCs w:val="24"/>
        </w:rPr>
        <w:t>Partnerem Projektu PPM</w:t>
      </w:r>
      <w:r w:rsidRPr="002C4EE0">
        <w:rPr>
          <w:rFonts w:ascii="Times New Roman" w:eastAsia="Arial Unicode MS" w:hAnsi="Times New Roman"/>
          <w:sz w:val="24"/>
          <w:szCs w:val="24"/>
        </w:rPr>
        <w:t xml:space="preserve"> a studentem lub doktorantem, </w:t>
      </w:r>
    </w:p>
    <w:p w:rsidR="00B500AE" w:rsidRPr="00D51C4B" w:rsidRDefault="00B500AE" w:rsidP="00B500AE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Arial Unicode MS" w:hAnsi="Times New Roman"/>
          <w:strike/>
          <w:sz w:val="24"/>
          <w:szCs w:val="24"/>
        </w:rPr>
      </w:pPr>
      <w:r w:rsidRPr="002C4EE0">
        <w:rPr>
          <w:rFonts w:ascii="Times New Roman" w:eastAsia="Arial Unicode MS" w:hAnsi="Times New Roman"/>
          <w:sz w:val="24"/>
          <w:szCs w:val="24"/>
        </w:rPr>
        <w:t>wszystki</w:t>
      </w:r>
      <w:r>
        <w:rPr>
          <w:rFonts w:ascii="Times New Roman" w:eastAsia="Arial Unicode MS" w:hAnsi="Times New Roman"/>
          <w:sz w:val="24"/>
          <w:szCs w:val="24"/>
        </w:rPr>
        <w:t>ch</w:t>
      </w:r>
      <w:r w:rsidRPr="002C4EE0">
        <w:rPr>
          <w:rFonts w:ascii="Times New Roman" w:eastAsia="Arial Unicode MS" w:hAnsi="Times New Roman"/>
          <w:sz w:val="24"/>
          <w:szCs w:val="24"/>
        </w:rPr>
        <w:t xml:space="preserve"> os</w:t>
      </w:r>
      <w:r>
        <w:rPr>
          <w:rFonts w:ascii="Times New Roman" w:eastAsia="Arial Unicode MS" w:hAnsi="Times New Roman"/>
          <w:sz w:val="24"/>
          <w:szCs w:val="24"/>
        </w:rPr>
        <w:t>ób</w:t>
      </w:r>
      <w:r w:rsidRPr="002C4EE0">
        <w:rPr>
          <w:rFonts w:ascii="Times New Roman" w:eastAsia="Arial Unicode MS" w:hAnsi="Times New Roman"/>
          <w:sz w:val="24"/>
          <w:szCs w:val="24"/>
        </w:rPr>
        <w:t xml:space="preserve">, z którymi </w:t>
      </w:r>
      <w:r w:rsidRPr="00D51C4B">
        <w:rPr>
          <w:rFonts w:ascii="Times New Roman" w:eastAsia="Arial Unicode MS" w:hAnsi="Times New Roman"/>
          <w:b/>
          <w:sz w:val="24"/>
          <w:szCs w:val="24"/>
        </w:rPr>
        <w:t xml:space="preserve">Partnerzy Projektu PPM </w:t>
      </w:r>
      <w:r w:rsidRPr="002C4EE0">
        <w:rPr>
          <w:rFonts w:ascii="Times New Roman" w:eastAsia="Arial Unicode MS" w:hAnsi="Times New Roman"/>
          <w:sz w:val="24"/>
          <w:szCs w:val="24"/>
        </w:rPr>
        <w:t xml:space="preserve">zawarli umowę przewidującą zastosowanie niniejszej </w:t>
      </w:r>
      <w:r w:rsidRPr="00D51C4B">
        <w:rPr>
          <w:rFonts w:ascii="Times New Roman" w:eastAsia="Arial Unicode MS" w:hAnsi="Times New Roman"/>
          <w:b/>
          <w:sz w:val="24"/>
          <w:szCs w:val="24"/>
        </w:rPr>
        <w:t>Polityki</w:t>
      </w:r>
      <w:r>
        <w:rPr>
          <w:rFonts w:ascii="Times New Roman" w:eastAsia="Arial Unicode MS" w:hAnsi="Times New Roman"/>
          <w:b/>
          <w:sz w:val="24"/>
          <w:szCs w:val="24"/>
        </w:rPr>
        <w:t>,</w:t>
      </w:r>
    </w:p>
    <w:p w:rsidR="00B500AE" w:rsidRPr="00563C6A" w:rsidRDefault="00B500AE" w:rsidP="00B500AE">
      <w:pPr>
        <w:spacing w:after="0" w:line="240" w:lineRule="auto"/>
        <w:ind w:left="714"/>
        <w:jc w:val="both"/>
        <w:rPr>
          <w:rFonts w:ascii="Times New Roman" w:eastAsia="Arial Unicode MS" w:hAnsi="Times New Roman"/>
          <w:strike/>
          <w:sz w:val="24"/>
          <w:szCs w:val="24"/>
        </w:rPr>
      </w:pPr>
      <w:r w:rsidRPr="00E169D7">
        <w:rPr>
          <w:rFonts w:ascii="Times New Roman" w:eastAsia="Arial Unicode MS" w:hAnsi="Times New Roman"/>
          <w:sz w:val="24"/>
          <w:szCs w:val="24"/>
        </w:rPr>
        <w:t>–</w:t>
      </w:r>
      <w:r w:rsidRPr="00D51C4B">
        <w:rPr>
          <w:rFonts w:ascii="Times New Roman" w:eastAsia="Arial Unicode MS" w:hAnsi="Times New Roman"/>
          <w:sz w:val="24"/>
          <w:szCs w:val="24"/>
        </w:rPr>
        <w:t xml:space="preserve"> zwany</w:t>
      </w:r>
      <w:r>
        <w:rPr>
          <w:rFonts w:ascii="Times New Roman" w:eastAsia="Arial Unicode MS" w:hAnsi="Times New Roman"/>
          <w:sz w:val="24"/>
          <w:szCs w:val="24"/>
        </w:rPr>
        <w:t>ch</w:t>
      </w:r>
      <w:r w:rsidRPr="00D51C4B">
        <w:rPr>
          <w:rFonts w:ascii="Times New Roman" w:eastAsia="Arial Unicode MS" w:hAnsi="Times New Roman"/>
          <w:sz w:val="24"/>
          <w:szCs w:val="24"/>
        </w:rPr>
        <w:t xml:space="preserve"> dalej odpowiednio </w:t>
      </w:r>
      <w:r>
        <w:rPr>
          <w:rFonts w:ascii="Times New Roman" w:eastAsia="Arial Unicode MS" w:hAnsi="Times New Roman"/>
          <w:sz w:val="24"/>
          <w:szCs w:val="24"/>
        </w:rPr>
        <w:t>„</w:t>
      </w:r>
      <w:r w:rsidRPr="00FE67C8">
        <w:rPr>
          <w:rFonts w:ascii="Times New Roman" w:eastAsia="Arial Unicode MS" w:hAnsi="Times New Roman"/>
          <w:b/>
          <w:sz w:val="24"/>
          <w:szCs w:val="24"/>
        </w:rPr>
        <w:t>Autorem</w:t>
      </w:r>
      <w:r>
        <w:rPr>
          <w:rFonts w:ascii="Times New Roman" w:eastAsia="Arial Unicode MS" w:hAnsi="Times New Roman"/>
          <w:sz w:val="24"/>
          <w:szCs w:val="24"/>
        </w:rPr>
        <w:t>”</w:t>
      </w:r>
      <w:r w:rsidRPr="00D51C4B">
        <w:rPr>
          <w:rFonts w:ascii="Times New Roman" w:eastAsia="Arial Unicode MS" w:hAnsi="Times New Roman"/>
          <w:sz w:val="24"/>
          <w:szCs w:val="24"/>
        </w:rPr>
        <w:t xml:space="preserve"> lub </w:t>
      </w:r>
      <w:r>
        <w:rPr>
          <w:rFonts w:ascii="Times New Roman" w:eastAsia="Arial Unicode MS" w:hAnsi="Times New Roman"/>
          <w:sz w:val="24"/>
          <w:szCs w:val="24"/>
        </w:rPr>
        <w:t>„</w:t>
      </w:r>
      <w:r w:rsidRPr="00DC7A3C">
        <w:rPr>
          <w:rFonts w:ascii="Times New Roman" w:eastAsia="Arial Unicode MS" w:hAnsi="Times New Roman"/>
          <w:b/>
          <w:sz w:val="24"/>
          <w:szCs w:val="24"/>
        </w:rPr>
        <w:t>Twórcą</w:t>
      </w:r>
      <w:r>
        <w:rPr>
          <w:rFonts w:ascii="Times New Roman" w:eastAsia="Arial Unicode MS" w:hAnsi="Times New Roman"/>
          <w:sz w:val="24"/>
          <w:szCs w:val="24"/>
        </w:rPr>
        <w:t>”</w:t>
      </w:r>
      <w:r w:rsidRPr="00563C6A">
        <w:rPr>
          <w:rFonts w:ascii="Times New Roman" w:eastAsia="Arial Unicode MS" w:hAnsi="Times New Roman"/>
          <w:sz w:val="24"/>
          <w:szCs w:val="24"/>
        </w:rPr>
        <w:t>.</w:t>
      </w:r>
    </w:p>
    <w:p w:rsidR="00B500AE" w:rsidRPr="00E169D7" w:rsidRDefault="00B500AE" w:rsidP="00B500AE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Arial Unicode MS" w:hAnsi="Times New Roman"/>
          <w:sz w:val="24"/>
          <w:szCs w:val="24"/>
        </w:rPr>
      </w:pPr>
      <w:r w:rsidRPr="00E169D7">
        <w:rPr>
          <w:rFonts w:ascii="Times New Roman" w:eastAsia="Arial Unicode MS" w:hAnsi="Times New Roman"/>
          <w:sz w:val="24"/>
          <w:szCs w:val="24"/>
        </w:rPr>
        <w:t xml:space="preserve">W </w:t>
      </w:r>
      <w:r w:rsidRPr="00D51C4B">
        <w:rPr>
          <w:rFonts w:ascii="Times New Roman" w:eastAsia="Arial Unicode MS" w:hAnsi="Times New Roman"/>
          <w:b/>
          <w:sz w:val="24"/>
          <w:szCs w:val="24"/>
        </w:rPr>
        <w:t>Polityce</w:t>
      </w:r>
      <w:r w:rsidRPr="00E169D7">
        <w:rPr>
          <w:rFonts w:ascii="Times New Roman" w:eastAsia="Arial Unicode MS" w:hAnsi="Times New Roman"/>
          <w:sz w:val="24"/>
          <w:szCs w:val="24"/>
        </w:rPr>
        <w:t xml:space="preserve"> przyjmuje się następujące definicje pojęć:</w:t>
      </w:r>
    </w:p>
    <w:p w:rsidR="00B500AE" w:rsidRPr="00E169D7" w:rsidRDefault="00B500AE" w:rsidP="00B500AE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D51C4B">
        <w:rPr>
          <w:rFonts w:ascii="Times New Roman" w:eastAsia="Arial Unicode MS" w:hAnsi="Times New Roman"/>
          <w:sz w:val="24"/>
          <w:szCs w:val="24"/>
        </w:rPr>
        <w:t>Publikacja</w:t>
      </w:r>
      <w:r w:rsidRPr="00E169D7">
        <w:rPr>
          <w:rFonts w:ascii="Times New Roman" w:eastAsia="Arial Unicode MS" w:hAnsi="Times New Roman"/>
          <w:sz w:val="24"/>
          <w:szCs w:val="24"/>
        </w:rPr>
        <w:t xml:space="preserve"> – utwór opublikowany, który za zezwoleniem </w:t>
      </w:r>
      <w:r w:rsidRPr="00FE67C8">
        <w:rPr>
          <w:rFonts w:ascii="Times New Roman" w:eastAsia="Arial Unicode MS" w:hAnsi="Times New Roman"/>
          <w:b/>
          <w:sz w:val="24"/>
          <w:szCs w:val="24"/>
        </w:rPr>
        <w:t>Autora</w:t>
      </w:r>
      <w:r w:rsidRPr="00E169D7">
        <w:rPr>
          <w:rFonts w:ascii="Times New Roman" w:eastAsia="Arial Unicode MS" w:hAnsi="Times New Roman"/>
          <w:sz w:val="24"/>
          <w:szCs w:val="24"/>
        </w:rPr>
        <w:t xml:space="preserve"> został zwielokrotniony i którego egzemplarze zostały udostępnione publicznie lub utwór rozpowszechniony udostępniony publicznie w taki sposób, aby każdy mógł mieć do 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E169D7">
        <w:rPr>
          <w:rFonts w:ascii="Times New Roman" w:eastAsia="Arial Unicode MS" w:hAnsi="Times New Roman"/>
          <w:sz w:val="24"/>
          <w:szCs w:val="24"/>
        </w:rPr>
        <w:lastRenderedPageBreak/>
        <w:t xml:space="preserve">niego 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E169D7">
        <w:rPr>
          <w:rFonts w:ascii="Times New Roman" w:eastAsia="Arial Unicode MS" w:hAnsi="Times New Roman"/>
          <w:sz w:val="24"/>
          <w:szCs w:val="24"/>
        </w:rPr>
        <w:t xml:space="preserve">dostęp 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E169D7">
        <w:rPr>
          <w:rFonts w:ascii="Times New Roman" w:eastAsia="Arial Unicode MS" w:hAnsi="Times New Roman"/>
          <w:sz w:val="24"/>
          <w:szCs w:val="24"/>
        </w:rPr>
        <w:t xml:space="preserve">w 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E169D7">
        <w:rPr>
          <w:rFonts w:ascii="Times New Roman" w:eastAsia="Arial Unicode MS" w:hAnsi="Times New Roman"/>
          <w:sz w:val="24"/>
          <w:szCs w:val="24"/>
        </w:rPr>
        <w:t xml:space="preserve">miejscu 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E169D7">
        <w:rPr>
          <w:rFonts w:ascii="Times New Roman" w:eastAsia="Arial Unicode MS" w:hAnsi="Times New Roman"/>
          <w:sz w:val="24"/>
          <w:szCs w:val="24"/>
        </w:rPr>
        <w:t xml:space="preserve">i 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E169D7">
        <w:rPr>
          <w:rFonts w:ascii="Times New Roman" w:eastAsia="Arial Unicode MS" w:hAnsi="Times New Roman"/>
          <w:sz w:val="24"/>
          <w:szCs w:val="24"/>
        </w:rPr>
        <w:t xml:space="preserve">czasie przez siebie 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E169D7">
        <w:rPr>
          <w:rFonts w:ascii="Times New Roman" w:eastAsia="Arial Unicode MS" w:hAnsi="Times New Roman"/>
          <w:sz w:val="24"/>
          <w:szCs w:val="24"/>
        </w:rPr>
        <w:t>wybranym</w:t>
      </w:r>
      <w:r>
        <w:rPr>
          <w:rFonts w:ascii="Times New Roman" w:eastAsia="Arial Unicode MS" w:hAnsi="Times New Roman"/>
          <w:sz w:val="24"/>
          <w:szCs w:val="24"/>
        </w:rPr>
        <w:t>.</w:t>
      </w:r>
      <w:r w:rsidRPr="00E169D7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E169D7">
        <w:rPr>
          <w:rFonts w:ascii="Times New Roman" w:eastAsia="Arial Unicode MS" w:hAnsi="Times New Roman"/>
          <w:sz w:val="24"/>
          <w:szCs w:val="24"/>
        </w:rPr>
        <w:t>Publikacj</w:t>
      </w:r>
      <w:r>
        <w:rPr>
          <w:rFonts w:ascii="Times New Roman" w:eastAsia="Arial Unicode MS" w:hAnsi="Times New Roman"/>
          <w:sz w:val="24"/>
          <w:szCs w:val="24"/>
        </w:rPr>
        <w:t>ami</w:t>
      </w:r>
      <w:r w:rsidRPr="00E169D7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 xml:space="preserve">są </w:t>
      </w:r>
      <w:r>
        <w:rPr>
          <w:rFonts w:ascii="Times New Roman" w:eastAsia="Arial Unicode MS" w:hAnsi="Times New Roman"/>
          <w:sz w:val="24"/>
          <w:szCs w:val="24"/>
        </w:rPr>
        <w:br/>
      </w:r>
      <w:r w:rsidRPr="00E169D7">
        <w:rPr>
          <w:rFonts w:ascii="Times New Roman" w:eastAsia="Arial Unicode MS" w:hAnsi="Times New Roman"/>
          <w:sz w:val="24"/>
          <w:szCs w:val="24"/>
        </w:rPr>
        <w:t xml:space="preserve">w szczególności: </w:t>
      </w:r>
    </w:p>
    <w:p w:rsidR="00B500AE" w:rsidRPr="00E169D7" w:rsidRDefault="00B500AE" w:rsidP="00B500AE">
      <w:pPr>
        <w:pStyle w:val="Akapitzlist"/>
        <w:numPr>
          <w:ilvl w:val="2"/>
          <w:numId w:val="1"/>
        </w:numPr>
        <w:spacing w:after="0" w:line="240" w:lineRule="auto"/>
        <w:ind w:left="1786" w:hanging="709"/>
        <w:jc w:val="both"/>
        <w:rPr>
          <w:rFonts w:ascii="Times New Roman" w:eastAsia="Arial Unicode MS" w:hAnsi="Times New Roman"/>
          <w:sz w:val="24"/>
          <w:szCs w:val="24"/>
        </w:rPr>
      </w:pPr>
      <w:r w:rsidRPr="00E169D7">
        <w:rPr>
          <w:rFonts w:ascii="Times New Roman" w:eastAsia="Arial Unicode MS" w:hAnsi="Times New Roman"/>
          <w:sz w:val="24"/>
          <w:szCs w:val="24"/>
        </w:rPr>
        <w:t xml:space="preserve">publikacje w czasopismach naukowych, </w:t>
      </w:r>
    </w:p>
    <w:p w:rsidR="00B500AE" w:rsidRPr="00E169D7" w:rsidRDefault="00B500AE" w:rsidP="00B500AE">
      <w:pPr>
        <w:pStyle w:val="Akapitzlist"/>
        <w:numPr>
          <w:ilvl w:val="2"/>
          <w:numId w:val="1"/>
        </w:numPr>
        <w:spacing w:after="0" w:line="240" w:lineRule="auto"/>
        <w:ind w:left="1786" w:hanging="709"/>
        <w:jc w:val="both"/>
        <w:rPr>
          <w:rFonts w:ascii="Times New Roman" w:eastAsia="Arial Unicode MS" w:hAnsi="Times New Roman"/>
          <w:sz w:val="24"/>
          <w:szCs w:val="24"/>
        </w:rPr>
      </w:pPr>
      <w:r w:rsidRPr="00E169D7">
        <w:rPr>
          <w:rFonts w:ascii="Times New Roman" w:eastAsia="Arial Unicode MS" w:hAnsi="Times New Roman"/>
          <w:sz w:val="24"/>
          <w:szCs w:val="24"/>
        </w:rPr>
        <w:t>publikacje w recenzowanych materiałach z konferencji,</w:t>
      </w:r>
    </w:p>
    <w:p w:rsidR="00B500AE" w:rsidRPr="00E169D7" w:rsidRDefault="00B500AE" w:rsidP="00B500AE">
      <w:pPr>
        <w:pStyle w:val="Akapitzlist"/>
        <w:numPr>
          <w:ilvl w:val="2"/>
          <w:numId w:val="1"/>
        </w:numPr>
        <w:spacing w:after="0" w:line="240" w:lineRule="auto"/>
        <w:ind w:left="1786" w:hanging="709"/>
        <w:jc w:val="both"/>
        <w:rPr>
          <w:rFonts w:ascii="Times New Roman" w:eastAsia="Arial Unicode MS" w:hAnsi="Times New Roman"/>
          <w:sz w:val="24"/>
          <w:szCs w:val="24"/>
        </w:rPr>
      </w:pPr>
      <w:r w:rsidRPr="00E169D7">
        <w:rPr>
          <w:rFonts w:ascii="Times New Roman" w:eastAsia="Arial Unicode MS" w:hAnsi="Times New Roman"/>
          <w:sz w:val="24"/>
          <w:szCs w:val="24"/>
        </w:rPr>
        <w:t>monografie naukowe,</w:t>
      </w:r>
    </w:p>
    <w:p w:rsidR="00B500AE" w:rsidRDefault="00B500AE" w:rsidP="00B500AE">
      <w:pPr>
        <w:pStyle w:val="Akapitzlist"/>
        <w:numPr>
          <w:ilvl w:val="2"/>
          <w:numId w:val="1"/>
        </w:numPr>
        <w:spacing w:after="0" w:line="240" w:lineRule="auto"/>
        <w:ind w:left="1786" w:hanging="709"/>
        <w:jc w:val="both"/>
        <w:rPr>
          <w:rFonts w:ascii="Times New Roman" w:eastAsia="Arial Unicode MS" w:hAnsi="Times New Roman"/>
          <w:sz w:val="24"/>
          <w:szCs w:val="24"/>
        </w:rPr>
      </w:pPr>
      <w:r w:rsidRPr="00E169D7">
        <w:rPr>
          <w:rFonts w:ascii="Times New Roman" w:eastAsia="Arial Unicode MS" w:hAnsi="Times New Roman"/>
          <w:sz w:val="24"/>
          <w:szCs w:val="24"/>
        </w:rPr>
        <w:t>rozdziały w monografiach naukowych,</w:t>
      </w:r>
    </w:p>
    <w:p w:rsidR="00B500AE" w:rsidRPr="00680FF0" w:rsidRDefault="00B500AE" w:rsidP="00B500AE">
      <w:pPr>
        <w:pStyle w:val="Akapitzlist"/>
        <w:numPr>
          <w:ilvl w:val="2"/>
          <w:numId w:val="1"/>
        </w:numPr>
        <w:spacing w:after="0" w:line="240" w:lineRule="auto"/>
        <w:ind w:left="1786" w:hanging="709"/>
        <w:jc w:val="both"/>
        <w:rPr>
          <w:rFonts w:ascii="Times New Roman" w:eastAsia="Arial Unicode MS" w:hAnsi="Times New Roman"/>
          <w:sz w:val="24"/>
          <w:szCs w:val="24"/>
        </w:rPr>
      </w:pPr>
      <w:r w:rsidRPr="00680FF0">
        <w:rPr>
          <w:rFonts w:ascii="Times New Roman" w:eastAsia="Arial Unicode MS" w:hAnsi="Times New Roman"/>
          <w:sz w:val="24"/>
          <w:szCs w:val="24"/>
        </w:rPr>
        <w:t xml:space="preserve">dysertacje. </w:t>
      </w:r>
    </w:p>
    <w:p w:rsidR="00B500AE" w:rsidRPr="00E169D7" w:rsidRDefault="00B500AE" w:rsidP="00B500AE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D51C4B">
        <w:rPr>
          <w:rFonts w:ascii="Times New Roman" w:eastAsia="Arial Unicode MS" w:hAnsi="Times New Roman"/>
          <w:sz w:val="24"/>
          <w:szCs w:val="24"/>
        </w:rPr>
        <w:t xml:space="preserve">Dane </w:t>
      </w:r>
      <w:r>
        <w:rPr>
          <w:rFonts w:ascii="Times New Roman" w:eastAsia="Arial Unicode MS" w:hAnsi="Times New Roman"/>
          <w:sz w:val="24"/>
          <w:szCs w:val="24"/>
        </w:rPr>
        <w:t xml:space="preserve">  </w:t>
      </w:r>
      <w:r w:rsidRPr="00D51C4B">
        <w:rPr>
          <w:rFonts w:ascii="Times New Roman" w:eastAsia="Arial Unicode MS" w:hAnsi="Times New Roman"/>
          <w:sz w:val="24"/>
          <w:szCs w:val="24"/>
        </w:rPr>
        <w:t>Badawcze</w:t>
      </w:r>
      <w:r>
        <w:rPr>
          <w:rFonts w:ascii="Times New Roman" w:eastAsia="Arial Unicode MS" w:hAnsi="Times New Roman"/>
          <w:sz w:val="24"/>
          <w:szCs w:val="24"/>
        </w:rPr>
        <w:t xml:space="preserve">  </w:t>
      </w:r>
      <w:r w:rsidRPr="00E169D7">
        <w:rPr>
          <w:rFonts w:ascii="Times New Roman" w:eastAsia="Arial Unicode MS" w:hAnsi="Times New Roman"/>
          <w:sz w:val="24"/>
          <w:szCs w:val="24"/>
        </w:rPr>
        <w:t xml:space="preserve"> – </w:t>
      </w:r>
      <w:r>
        <w:rPr>
          <w:rFonts w:ascii="Times New Roman" w:eastAsia="Arial Unicode MS" w:hAnsi="Times New Roman"/>
          <w:sz w:val="24"/>
          <w:szCs w:val="24"/>
        </w:rPr>
        <w:t xml:space="preserve">  </w:t>
      </w:r>
      <w:r w:rsidRPr="00E169D7">
        <w:rPr>
          <w:rFonts w:ascii="Times New Roman" w:eastAsia="Arial Unicode MS" w:hAnsi="Times New Roman"/>
          <w:sz w:val="24"/>
          <w:szCs w:val="24"/>
        </w:rPr>
        <w:t>dane zebrane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E169D7">
        <w:rPr>
          <w:rFonts w:ascii="Times New Roman" w:eastAsia="Arial Unicode MS" w:hAnsi="Times New Roman"/>
          <w:sz w:val="24"/>
          <w:szCs w:val="24"/>
        </w:rPr>
        <w:t xml:space="preserve"> lub 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E169D7">
        <w:rPr>
          <w:rFonts w:ascii="Times New Roman" w:eastAsia="Arial Unicode MS" w:hAnsi="Times New Roman"/>
          <w:sz w:val="24"/>
          <w:szCs w:val="24"/>
        </w:rPr>
        <w:t>wytworzone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E169D7">
        <w:rPr>
          <w:rFonts w:ascii="Times New Roman" w:eastAsia="Arial Unicode MS" w:hAnsi="Times New Roman"/>
          <w:sz w:val="24"/>
          <w:szCs w:val="24"/>
        </w:rPr>
        <w:t xml:space="preserve"> jako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E169D7">
        <w:rPr>
          <w:rFonts w:ascii="Times New Roman" w:eastAsia="Arial Unicode MS" w:hAnsi="Times New Roman"/>
          <w:sz w:val="24"/>
          <w:szCs w:val="24"/>
        </w:rPr>
        <w:t xml:space="preserve"> materiał 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E169D7">
        <w:rPr>
          <w:rFonts w:ascii="Times New Roman" w:eastAsia="Arial Unicode MS" w:hAnsi="Times New Roman"/>
          <w:sz w:val="24"/>
          <w:szCs w:val="24"/>
        </w:rPr>
        <w:t>do 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E169D7">
        <w:rPr>
          <w:rFonts w:ascii="Times New Roman" w:eastAsia="Arial Unicode MS" w:hAnsi="Times New Roman"/>
          <w:sz w:val="24"/>
          <w:szCs w:val="24"/>
        </w:rPr>
        <w:t>a</w:t>
      </w:r>
      <w:r>
        <w:rPr>
          <w:rFonts w:ascii="Times New Roman" w:eastAsia="Arial Unicode MS" w:hAnsi="Times New Roman"/>
          <w:sz w:val="24"/>
          <w:szCs w:val="24"/>
        </w:rPr>
        <w:t xml:space="preserve">nalizy  </w:t>
      </w:r>
      <w:r>
        <w:rPr>
          <w:rFonts w:ascii="Times New Roman" w:eastAsia="Arial Unicode MS" w:hAnsi="Times New Roman"/>
          <w:sz w:val="24"/>
          <w:szCs w:val="24"/>
        </w:rPr>
        <w:br/>
        <w:t xml:space="preserve">w ramach badań naukowych </w:t>
      </w:r>
      <w:r w:rsidRPr="00E169D7">
        <w:rPr>
          <w:rFonts w:ascii="Times New Roman" w:eastAsia="Arial Unicode MS" w:hAnsi="Times New Roman"/>
          <w:sz w:val="24"/>
          <w:szCs w:val="24"/>
        </w:rPr>
        <w:t xml:space="preserve">w szczególności: </w:t>
      </w:r>
      <w:r>
        <w:rPr>
          <w:rFonts w:ascii="Times New Roman" w:eastAsia="Arial Unicode MS" w:hAnsi="Times New Roman"/>
          <w:sz w:val="24"/>
          <w:szCs w:val="24"/>
        </w:rPr>
        <w:t xml:space="preserve">zanonimizowane </w:t>
      </w:r>
      <w:r w:rsidRPr="00E169D7">
        <w:rPr>
          <w:rFonts w:ascii="Times New Roman" w:eastAsia="Arial Unicode MS" w:hAnsi="Times New Roman"/>
          <w:sz w:val="24"/>
          <w:szCs w:val="24"/>
        </w:rPr>
        <w:t>wyniki eksperymentów, pomiarów, obserwacji, statystyki, ankiety, zdjęcia, w tym takie dane, które mają formę graficzną.</w:t>
      </w:r>
    </w:p>
    <w:p w:rsidR="00B500AE" w:rsidRPr="00D51C4B" w:rsidRDefault="00B500AE" w:rsidP="00B500AE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D51C4B">
        <w:rPr>
          <w:rFonts w:ascii="Times New Roman" w:eastAsia="Arial Unicode MS" w:hAnsi="Times New Roman"/>
          <w:sz w:val="24"/>
          <w:szCs w:val="24"/>
        </w:rPr>
        <w:t>Repozytorium</w:t>
      </w:r>
      <w:r w:rsidRPr="002E618B">
        <w:rPr>
          <w:rFonts w:ascii="Times New Roman" w:eastAsia="Arial Unicode MS" w:hAnsi="Times New Roman"/>
          <w:sz w:val="24"/>
          <w:szCs w:val="24"/>
        </w:rPr>
        <w:t xml:space="preserve"> </w:t>
      </w:r>
      <w:r w:rsidRPr="00D51C4B">
        <w:rPr>
          <w:rFonts w:ascii="Times New Roman" w:eastAsia="Arial Unicode MS" w:hAnsi="Times New Roman"/>
          <w:sz w:val="24"/>
          <w:szCs w:val="24"/>
        </w:rPr>
        <w:t>PPM</w:t>
      </w:r>
      <w:r w:rsidRPr="002E618B">
        <w:rPr>
          <w:rFonts w:ascii="Times New Roman" w:eastAsia="Arial Unicode MS" w:hAnsi="Times New Roman"/>
          <w:sz w:val="24"/>
          <w:szCs w:val="24"/>
        </w:rPr>
        <w:t xml:space="preserve"> – narzędzie informatyczne służące do udostępniania publicznie dorobku naukowego </w:t>
      </w:r>
      <w:r w:rsidRPr="00D51C4B">
        <w:rPr>
          <w:rFonts w:ascii="Times New Roman" w:eastAsia="Arial Unicode MS" w:hAnsi="Times New Roman"/>
          <w:b/>
          <w:sz w:val="24"/>
          <w:szCs w:val="24"/>
        </w:rPr>
        <w:t>Partnerów Projektu PPM</w:t>
      </w:r>
      <w:r w:rsidRPr="002E618B">
        <w:rPr>
          <w:rFonts w:ascii="Times New Roman" w:eastAsia="Arial Unicode MS" w:hAnsi="Times New Roman"/>
          <w:sz w:val="24"/>
          <w:szCs w:val="24"/>
        </w:rPr>
        <w:t xml:space="preserve"> (tj. w szczególności Publikacji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br/>
      </w:r>
      <w:r w:rsidRPr="002E618B">
        <w:rPr>
          <w:rFonts w:ascii="Times New Roman" w:eastAsia="Arial Unicode MS" w:hAnsi="Times New Roman"/>
          <w:sz w:val="24"/>
          <w:szCs w:val="24"/>
        </w:rPr>
        <w:t>i</w:t>
      </w:r>
      <w:r>
        <w:rPr>
          <w:rFonts w:ascii="Times New Roman" w:eastAsia="Arial Unicode MS" w:hAnsi="Times New Roman"/>
          <w:sz w:val="24"/>
          <w:szCs w:val="24"/>
        </w:rPr>
        <w:t xml:space="preserve">  </w:t>
      </w:r>
      <w:r w:rsidRPr="002E618B">
        <w:rPr>
          <w:rFonts w:ascii="Times New Roman" w:eastAsia="Arial Unicode MS" w:hAnsi="Times New Roman"/>
          <w:sz w:val="24"/>
          <w:szCs w:val="24"/>
        </w:rPr>
        <w:t xml:space="preserve"> Danych</w:t>
      </w:r>
      <w:r>
        <w:rPr>
          <w:rFonts w:ascii="Times New Roman" w:eastAsia="Arial Unicode MS" w:hAnsi="Times New Roman"/>
          <w:sz w:val="24"/>
          <w:szCs w:val="24"/>
        </w:rPr>
        <w:t xml:space="preserve">  </w:t>
      </w:r>
      <w:r w:rsidRPr="002E618B">
        <w:rPr>
          <w:rFonts w:ascii="Times New Roman" w:eastAsia="Arial Unicode MS" w:hAnsi="Times New Roman"/>
          <w:sz w:val="24"/>
          <w:szCs w:val="24"/>
        </w:rPr>
        <w:t xml:space="preserve"> Badawczych)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2E618B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2E618B">
        <w:rPr>
          <w:rFonts w:ascii="Times New Roman" w:eastAsia="Arial Unicode MS" w:hAnsi="Times New Roman"/>
          <w:sz w:val="24"/>
          <w:szCs w:val="24"/>
        </w:rPr>
        <w:t>deponowanego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2E618B">
        <w:rPr>
          <w:rFonts w:ascii="Times New Roman" w:eastAsia="Arial Unicode MS" w:hAnsi="Times New Roman"/>
          <w:sz w:val="24"/>
          <w:szCs w:val="24"/>
        </w:rPr>
        <w:t xml:space="preserve"> i </w:t>
      </w:r>
      <w:r>
        <w:rPr>
          <w:rFonts w:ascii="Times New Roman" w:eastAsia="Arial Unicode MS" w:hAnsi="Times New Roman"/>
          <w:sz w:val="24"/>
          <w:szCs w:val="24"/>
        </w:rPr>
        <w:t xml:space="preserve">  </w:t>
      </w:r>
      <w:r w:rsidRPr="002E618B">
        <w:rPr>
          <w:rFonts w:ascii="Times New Roman" w:eastAsia="Arial Unicode MS" w:hAnsi="Times New Roman"/>
          <w:sz w:val="24"/>
          <w:szCs w:val="24"/>
        </w:rPr>
        <w:t xml:space="preserve">przechowywanego </w:t>
      </w:r>
      <w:r>
        <w:rPr>
          <w:rFonts w:ascii="Times New Roman" w:eastAsia="Arial Unicode MS" w:hAnsi="Times New Roman"/>
          <w:sz w:val="24"/>
          <w:szCs w:val="24"/>
        </w:rPr>
        <w:t xml:space="preserve">      </w:t>
      </w:r>
      <w:r w:rsidRPr="002E618B">
        <w:rPr>
          <w:rFonts w:ascii="Times New Roman" w:eastAsia="Arial Unicode MS" w:hAnsi="Times New Roman"/>
          <w:sz w:val="24"/>
          <w:szCs w:val="24"/>
        </w:rPr>
        <w:t xml:space="preserve">w repozytoriach lokalnych. </w:t>
      </w:r>
    </w:p>
    <w:p w:rsidR="00B500AE" w:rsidRPr="00CA49E1" w:rsidRDefault="00B500AE" w:rsidP="00B500AE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Repozytorium L</w:t>
      </w:r>
      <w:r w:rsidRPr="002E618B">
        <w:rPr>
          <w:rFonts w:ascii="Times New Roman" w:eastAsia="Arial Unicode MS" w:hAnsi="Times New Roman"/>
          <w:sz w:val="24"/>
          <w:szCs w:val="24"/>
        </w:rPr>
        <w:t xml:space="preserve">okalne </w:t>
      </w:r>
      <w:r>
        <w:rPr>
          <w:rFonts w:ascii="Times New Roman" w:eastAsia="Arial Unicode MS" w:hAnsi="Times New Roman"/>
          <w:sz w:val="24"/>
          <w:szCs w:val="24"/>
        </w:rPr>
        <w:t>–</w:t>
      </w:r>
      <w:r w:rsidRPr="002E618B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 xml:space="preserve">narzędzie informatyczne służące do deponowania, przechowywania i udostępniania dorobku naukowego   </w:t>
      </w:r>
      <w:r w:rsidRPr="00724116">
        <w:rPr>
          <w:rFonts w:ascii="Times New Roman" w:eastAsia="Arial Unicode MS" w:hAnsi="Times New Roman"/>
          <w:b/>
          <w:sz w:val="24"/>
          <w:szCs w:val="24"/>
        </w:rPr>
        <w:t>Partnera</w:t>
      </w:r>
      <w:r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 w:rsidRPr="00724116">
        <w:rPr>
          <w:rFonts w:ascii="Times New Roman" w:eastAsia="Arial Unicode MS" w:hAnsi="Times New Roman"/>
          <w:b/>
          <w:sz w:val="24"/>
          <w:szCs w:val="24"/>
        </w:rPr>
        <w:t xml:space="preserve"> Projektu </w:t>
      </w:r>
      <w:r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 w:rsidRPr="00724116">
        <w:rPr>
          <w:rFonts w:ascii="Times New Roman" w:eastAsia="Arial Unicode MS" w:hAnsi="Times New Roman"/>
          <w:b/>
          <w:sz w:val="24"/>
          <w:szCs w:val="24"/>
        </w:rPr>
        <w:t>PPM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7C7419">
        <w:rPr>
          <w:rFonts w:ascii="Times New Roman" w:eastAsia="Arial Unicode MS" w:hAnsi="Times New Roman"/>
          <w:sz w:val="24"/>
          <w:szCs w:val="24"/>
        </w:rPr>
        <w:t xml:space="preserve">w taki sposób, aby każdy mógł mieć do niego dostęp w miejscu i czasie przez siebie wybranym na warunkach </w:t>
      </w:r>
      <w:r>
        <w:rPr>
          <w:rFonts w:ascii="Times New Roman" w:eastAsia="Arial Unicode MS" w:hAnsi="Times New Roman"/>
          <w:sz w:val="24"/>
          <w:szCs w:val="24"/>
        </w:rPr>
        <w:t xml:space="preserve">otwartej </w:t>
      </w:r>
      <w:r w:rsidRPr="007C7419">
        <w:rPr>
          <w:rFonts w:ascii="Times New Roman" w:eastAsia="Arial Unicode MS" w:hAnsi="Times New Roman"/>
          <w:sz w:val="24"/>
          <w:szCs w:val="24"/>
        </w:rPr>
        <w:t>licencji</w:t>
      </w:r>
      <w:r>
        <w:rPr>
          <w:rFonts w:ascii="Times New Roman" w:eastAsia="Arial Unicode MS" w:hAnsi="Times New Roman"/>
          <w:sz w:val="24"/>
          <w:szCs w:val="24"/>
        </w:rPr>
        <w:t xml:space="preserve"> Creative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Commons</w:t>
      </w:r>
      <w:proofErr w:type="spellEnd"/>
      <w:r w:rsidRPr="002E218E">
        <w:rPr>
          <w:rFonts w:ascii="Times New Roman" w:eastAsia="Arial Unicode MS" w:hAnsi="Times New Roman"/>
          <w:color w:val="00B050"/>
          <w:sz w:val="24"/>
          <w:szCs w:val="24"/>
        </w:rPr>
        <w:t>.</w:t>
      </w:r>
    </w:p>
    <w:p w:rsidR="00B500AE" w:rsidRPr="007412A2" w:rsidRDefault="00B500AE" w:rsidP="00B500AE">
      <w:pPr>
        <w:spacing w:after="0" w:line="240" w:lineRule="auto"/>
        <w:ind w:left="972"/>
        <w:jc w:val="both"/>
        <w:rPr>
          <w:rFonts w:ascii="Times New Roman" w:eastAsia="Arial Unicode MS" w:hAnsi="Times New Roman"/>
          <w:sz w:val="24"/>
          <w:szCs w:val="24"/>
        </w:rPr>
      </w:pPr>
    </w:p>
    <w:p w:rsidR="00B500AE" w:rsidRPr="007412A2" w:rsidRDefault="00B500AE" w:rsidP="00B500AE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7412A2">
        <w:rPr>
          <w:rFonts w:ascii="Times New Roman" w:eastAsia="Arial Unicode MS" w:hAnsi="Times New Roman"/>
          <w:b/>
          <w:sz w:val="24"/>
          <w:szCs w:val="24"/>
        </w:rPr>
        <w:t>§ 2</w:t>
      </w:r>
    </w:p>
    <w:p w:rsidR="00B500AE" w:rsidRPr="00B47463" w:rsidRDefault="00B500AE" w:rsidP="00B500AE">
      <w:pPr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4"/>
          <w:szCs w:val="24"/>
        </w:rPr>
      </w:pPr>
      <w:r w:rsidRPr="00B47463">
        <w:rPr>
          <w:rFonts w:ascii="Times New Roman" w:eastAsia="Arial Unicode MS" w:hAnsi="Times New Roman"/>
          <w:b/>
          <w:color w:val="000000"/>
          <w:sz w:val="24"/>
          <w:szCs w:val="24"/>
        </w:rPr>
        <w:t>Otwarty dostęp do Publikacji</w:t>
      </w:r>
    </w:p>
    <w:p w:rsidR="00B500AE" w:rsidRDefault="00B500AE" w:rsidP="00B500AE">
      <w:pPr>
        <w:pStyle w:val="Akapitzlist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Arial Unicode MS" w:hAnsi="Times New Roman"/>
          <w:sz w:val="24"/>
          <w:szCs w:val="24"/>
        </w:rPr>
      </w:pPr>
      <w:r w:rsidRPr="00FE67C8">
        <w:rPr>
          <w:rFonts w:ascii="Times New Roman" w:eastAsia="Arial Unicode MS" w:hAnsi="Times New Roman"/>
          <w:b/>
          <w:color w:val="000000"/>
          <w:sz w:val="24"/>
          <w:szCs w:val="24"/>
        </w:rPr>
        <w:t>Autorzy</w:t>
      </w:r>
      <w:r w:rsidRPr="00B47463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powinni dążyć </w:t>
      </w:r>
      <w:r w:rsidRPr="00B47463">
        <w:rPr>
          <w:rFonts w:ascii="Times New Roman" w:eastAsia="Arial Unicode MS" w:hAnsi="Times New Roman"/>
          <w:color w:val="000000"/>
          <w:sz w:val="24"/>
          <w:szCs w:val="24"/>
        </w:rPr>
        <w:t>do zapewnienia otwartego dostępu do Publikacji poprzez zdeponowanie ich elektronicznej postaci w Repozytorium Lokalnym i publiczne ich udostępnienie w Repozytorium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B47463">
        <w:rPr>
          <w:rFonts w:ascii="Times New Roman" w:eastAsia="Arial Unicode MS" w:hAnsi="Times New Roman"/>
          <w:color w:val="000000"/>
          <w:sz w:val="24"/>
          <w:szCs w:val="24"/>
        </w:rPr>
        <w:t xml:space="preserve"> PPM tak, aby każdy mógł mieć do nich dostęp w miejscu </w:t>
      </w:r>
      <w:r>
        <w:rPr>
          <w:rFonts w:ascii="Times New Roman" w:eastAsia="Arial Unicode MS" w:hAnsi="Times New Roman"/>
          <w:color w:val="000000"/>
          <w:sz w:val="24"/>
          <w:szCs w:val="24"/>
        </w:rPr>
        <w:br/>
      </w:r>
      <w:r w:rsidRPr="00B47463">
        <w:rPr>
          <w:rFonts w:ascii="Times New Roman" w:eastAsia="Arial Unicode MS" w:hAnsi="Times New Roman"/>
          <w:color w:val="000000"/>
          <w:sz w:val="24"/>
          <w:szCs w:val="24"/>
        </w:rPr>
        <w:t>i w czasie przez siebie wybranym</w:t>
      </w:r>
      <w:r w:rsidRPr="0057334B">
        <w:rPr>
          <w:rFonts w:ascii="Times New Roman" w:eastAsia="Arial Unicode MS" w:hAnsi="Times New Roman"/>
          <w:sz w:val="24"/>
          <w:szCs w:val="24"/>
        </w:rPr>
        <w:t xml:space="preserve"> oraz możliwość nieodpłatnego i nieograniczonego technicznie 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57334B">
        <w:rPr>
          <w:rFonts w:ascii="Times New Roman" w:eastAsia="Arial Unicode MS" w:hAnsi="Times New Roman"/>
          <w:sz w:val="24"/>
          <w:szCs w:val="24"/>
        </w:rPr>
        <w:t>korzystania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57334B">
        <w:rPr>
          <w:rFonts w:ascii="Times New Roman" w:eastAsia="Arial Unicode MS" w:hAnsi="Times New Roman"/>
          <w:sz w:val="24"/>
          <w:szCs w:val="24"/>
        </w:rPr>
        <w:t xml:space="preserve"> z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57334B">
        <w:rPr>
          <w:rFonts w:ascii="Times New Roman" w:eastAsia="Arial Unicode MS" w:hAnsi="Times New Roman"/>
          <w:sz w:val="24"/>
          <w:szCs w:val="24"/>
        </w:rPr>
        <w:t xml:space="preserve"> niej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57334B">
        <w:rPr>
          <w:rFonts w:ascii="Times New Roman" w:eastAsia="Arial Unicode MS" w:hAnsi="Times New Roman"/>
          <w:sz w:val="24"/>
          <w:szCs w:val="24"/>
        </w:rPr>
        <w:t xml:space="preserve"> wraz 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57334B">
        <w:rPr>
          <w:rFonts w:ascii="Times New Roman" w:eastAsia="Arial Unicode MS" w:hAnsi="Times New Roman"/>
          <w:sz w:val="24"/>
          <w:szCs w:val="24"/>
        </w:rPr>
        <w:t>z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57334B">
        <w:rPr>
          <w:rFonts w:ascii="Times New Roman" w:eastAsia="Arial Unicode MS" w:hAnsi="Times New Roman"/>
          <w:sz w:val="24"/>
          <w:szCs w:val="24"/>
        </w:rPr>
        <w:t xml:space="preserve"> udzieleniem 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57334B">
        <w:rPr>
          <w:rFonts w:ascii="Times New Roman" w:eastAsia="Arial Unicode MS" w:hAnsi="Times New Roman"/>
          <w:sz w:val="24"/>
          <w:szCs w:val="24"/>
        </w:rPr>
        <w:t>licencji</w:t>
      </w:r>
      <w:r>
        <w:rPr>
          <w:rFonts w:ascii="Times New Roman" w:eastAsia="Arial Unicode MS" w:hAnsi="Times New Roman"/>
          <w:sz w:val="24"/>
          <w:szCs w:val="24"/>
        </w:rPr>
        <w:t>,</w:t>
      </w:r>
      <w:r w:rsidRPr="0057334B">
        <w:rPr>
          <w:rFonts w:ascii="Times New Roman" w:eastAsia="Arial Unicode MS" w:hAnsi="Times New Roman"/>
          <w:sz w:val="24"/>
          <w:szCs w:val="24"/>
        </w:rPr>
        <w:t xml:space="preserve"> na warunkach przyjętych </w:t>
      </w:r>
      <w:r>
        <w:rPr>
          <w:rFonts w:ascii="Times New Roman" w:eastAsia="Arial Unicode MS" w:hAnsi="Times New Roman"/>
          <w:sz w:val="24"/>
          <w:szCs w:val="24"/>
        </w:rPr>
        <w:br/>
        <w:t>w regulaminach Repozytoriów Lokalnych</w:t>
      </w:r>
      <w:r w:rsidRPr="0057334B">
        <w:rPr>
          <w:rFonts w:ascii="Times New Roman" w:eastAsia="Arial Unicode MS" w:hAnsi="Times New Roman"/>
          <w:sz w:val="24"/>
          <w:szCs w:val="24"/>
        </w:rPr>
        <w:t>.</w:t>
      </w:r>
    </w:p>
    <w:p w:rsidR="00B500AE" w:rsidRPr="00524D8D" w:rsidRDefault="00B500AE" w:rsidP="00B500AE">
      <w:pPr>
        <w:pStyle w:val="Akapitzlist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Arial Unicode MS" w:hAnsi="Times New Roman"/>
          <w:sz w:val="24"/>
          <w:szCs w:val="24"/>
        </w:rPr>
      </w:pPr>
      <w:r w:rsidRPr="0057334B">
        <w:rPr>
          <w:rFonts w:ascii="Times New Roman" w:eastAsia="Arial Unicode MS" w:hAnsi="Times New Roman"/>
          <w:sz w:val="24"/>
          <w:szCs w:val="24"/>
        </w:rPr>
        <w:t xml:space="preserve">Otwarty dostęp, o którym mowa w ust. 1 powyżej, </w:t>
      </w:r>
      <w:r>
        <w:rPr>
          <w:rFonts w:ascii="Times New Roman" w:eastAsia="Arial Unicode MS" w:hAnsi="Times New Roman"/>
          <w:sz w:val="24"/>
          <w:szCs w:val="24"/>
        </w:rPr>
        <w:t xml:space="preserve">powinien być zapewniony </w:t>
      </w:r>
      <w:r w:rsidRPr="0057334B">
        <w:rPr>
          <w:rFonts w:ascii="Times New Roman" w:eastAsia="Arial Unicode MS" w:hAnsi="Times New Roman"/>
          <w:sz w:val="24"/>
          <w:szCs w:val="24"/>
        </w:rPr>
        <w:t xml:space="preserve">niezwłocznie po opublikowaniu Publikacji z zastrzeżeniem ust. </w:t>
      </w:r>
      <w:r>
        <w:rPr>
          <w:rFonts w:ascii="Times New Roman" w:eastAsia="Arial Unicode MS" w:hAnsi="Times New Roman"/>
          <w:sz w:val="24"/>
          <w:szCs w:val="24"/>
        </w:rPr>
        <w:t>3.</w:t>
      </w:r>
    </w:p>
    <w:p w:rsidR="00B500AE" w:rsidRPr="0057334B" w:rsidRDefault="00B500AE" w:rsidP="00B500AE">
      <w:pPr>
        <w:pStyle w:val="Akapitzlist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Szczegółowe  z</w:t>
      </w:r>
      <w:r w:rsidRPr="0057334B">
        <w:rPr>
          <w:rFonts w:ascii="Times New Roman" w:eastAsia="Arial Unicode MS" w:hAnsi="Times New Roman"/>
          <w:sz w:val="24"/>
          <w:szCs w:val="24"/>
        </w:rPr>
        <w:t xml:space="preserve">asady deponowania 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57334B">
        <w:rPr>
          <w:rFonts w:ascii="Times New Roman" w:eastAsia="Arial Unicode MS" w:hAnsi="Times New Roman"/>
          <w:sz w:val="24"/>
          <w:szCs w:val="24"/>
        </w:rPr>
        <w:t>prac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57334B">
        <w:rPr>
          <w:rFonts w:ascii="Times New Roman" w:eastAsia="Arial Unicode MS" w:hAnsi="Times New Roman"/>
          <w:sz w:val="24"/>
          <w:szCs w:val="24"/>
        </w:rPr>
        <w:t xml:space="preserve"> w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57334B">
        <w:rPr>
          <w:rFonts w:ascii="Times New Roman" w:eastAsia="Arial Unicode MS" w:hAnsi="Times New Roman"/>
          <w:sz w:val="24"/>
          <w:szCs w:val="24"/>
        </w:rPr>
        <w:t xml:space="preserve"> Repozytorium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57334B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 xml:space="preserve"> Lokalnym</w:t>
      </w:r>
      <w:r w:rsidRPr="0057334B">
        <w:rPr>
          <w:rFonts w:ascii="Times New Roman" w:eastAsia="Arial Unicode MS" w:hAnsi="Times New Roman"/>
          <w:sz w:val="24"/>
          <w:szCs w:val="24"/>
        </w:rPr>
        <w:t xml:space="preserve">, 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57334B">
        <w:rPr>
          <w:rFonts w:ascii="Times New Roman" w:eastAsia="Arial Unicode MS" w:hAnsi="Times New Roman"/>
          <w:sz w:val="24"/>
          <w:szCs w:val="24"/>
        </w:rPr>
        <w:t xml:space="preserve">przez 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FE67C8">
        <w:rPr>
          <w:rFonts w:ascii="Times New Roman" w:eastAsia="Arial Unicode MS" w:hAnsi="Times New Roman"/>
          <w:b/>
          <w:sz w:val="24"/>
          <w:szCs w:val="24"/>
        </w:rPr>
        <w:t>Autorów</w:t>
      </w:r>
      <w:r w:rsidRPr="0057334B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br/>
      </w:r>
      <w:r w:rsidRPr="0057334B">
        <w:rPr>
          <w:rFonts w:ascii="Times New Roman" w:eastAsia="Arial Unicode MS" w:hAnsi="Times New Roman"/>
          <w:sz w:val="24"/>
          <w:szCs w:val="24"/>
        </w:rPr>
        <w:t xml:space="preserve">z jednostek </w:t>
      </w:r>
      <w:r w:rsidRPr="00D51C4B">
        <w:rPr>
          <w:rFonts w:ascii="Times New Roman" w:eastAsia="Arial Unicode MS" w:hAnsi="Times New Roman"/>
          <w:b/>
          <w:sz w:val="24"/>
          <w:szCs w:val="24"/>
        </w:rPr>
        <w:t>Partnerów Projektu PPM</w:t>
      </w:r>
      <w:r w:rsidRPr="0057334B">
        <w:rPr>
          <w:rFonts w:ascii="Times New Roman" w:eastAsia="Arial Unicode MS" w:hAnsi="Times New Roman"/>
          <w:sz w:val="24"/>
          <w:szCs w:val="24"/>
        </w:rPr>
        <w:t xml:space="preserve">, określają </w:t>
      </w:r>
      <w:r>
        <w:rPr>
          <w:rFonts w:ascii="Times New Roman" w:eastAsia="Arial Unicode MS" w:hAnsi="Times New Roman"/>
          <w:sz w:val="24"/>
          <w:szCs w:val="24"/>
        </w:rPr>
        <w:t xml:space="preserve">poszczególne </w:t>
      </w:r>
      <w:r w:rsidRPr="00F406FA">
        <w:rPr>
          <w:rFonts w:ascii="Times New Roman" w:eastAsia="Arial Unicode MS" w:hAnsi="Times New Roman"/>
          <w:sz w:val="24"/>
          <w:szCs w:val="24"/>
        </w:rPr>
        <w:t>regulaminy</w:t>
      </w:r>
      <w:r>
        <w:rPr>
          <w:rFonts w:ascii="Times New Roman" w:eastAsia="Arial Unicode MS" w:hAnsi="Times New Roman"/>
          <w:sz w:val="24"/>
          <w:szCs w:val="24"/>
        </w:rPr>
        <w:t xml:space="preserve"> R</w:t>
      </w:r>
      <w:r w:rsidRPr="0057334B">
        <w:rPr>
          <w:rFonts w:ascii="Times New Roman" w:eastAsia="Arial Unicode MS" w:hAnsi="Times New Roman"/>
          <w:sz w:val="24"/>
          <w:szCs w:val="24"/>
        </w:rPr>
        <w:t xml:space="preserve">epozytoriów </w:t>
      </w:r>
      <w:r w:rsidRPr="00D51C4B">
        <w:rPr>
          <w:rFonts w:ascii="Times New Roman" w:eastAsia="Arial Unicode MS" w:hAnsi="Times New Roman"/>
          <w:sz w:val="24"/>
          <w:szCs w:val="24"/>
        </w:rPr>
        <w:t>L</w:t>
      </w:r>
      <w:r w:rsidRPr="00F406FA">
        <w:rPr>
          <w:rFonts w:ascii="Times New Roman" w:eastAsia="Arial Unicode MS" w:hAnsi="Times New Roman"/>
          <w:sz w:val="24"/>
          <w:szCs w:val="24"/>
        </w:rPr>
        <w:t>okalnych</w:t>
      </w:r>
      <w:r w:rsidRPr="0057334B">
        <w:rPr>
          <w:rFonts w:ascii="Times New Roman" w:eastAsia="Arial Unicode MS" w:hAnsi="Times New Roman"/>
          <w:sz w:val="24"/>
          <w:szCs w:val="24"/>
        </w:rPr>
        <w:t xml:space="preserve"> u </w:t>
      </w:r>
      <w:r w:rsidRPr="00D51C4B">
        <w:rPr>
          <w:rFonts w:ascii="Times New Roman" w:eastAsia="Arial Unicode MS" w:hAnsi="Times New Roman"/>
          <w:b/>
          <w:sz w:val="24"/>
          <w:szCs w:val="24"/>
        </w:rPr>
        <w:t>Partnerów Projektu PPM</w:t>
      </w:r>
      <w:r w:rsidRPr="0057334B">
        <w:rPr>
          <w:rFonts w:ascii="Times New Roman" w:eastAsia="Arial Unicode MS" w:hAnsi="Times New Roman"/>
          <w:sz w:val="24"/>
          <w:szCs w:val="24"/>
        </w:rPr>
        <w:t xml:space="preserve">.   </w:t>
      </w:r>
    </w:p>
    <w:p w:rsidR="00B500AE" w:rsidRPr="00DB7FF8" w:rsidRDefault="00B500AE" w:rsidP="00B500AE">
      <w:pPr>
        <w:pStyle w:val="Akapitzlist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Arial Unicode MS" w:hAnsi="Times New Roman"/>
          <w:sz w:val="24"/>
          <w:szCs w:val="24"/>
        </w:rPr>
      </w:pPr>
      <w:r w:rsidRPr="00DB7FF8">
        <w:rPr>
          <w:rFonts w:ascii="Times New Roman" w:eastAsia="Arial Unicode MS" w:hAnsi="Times New Roman"/>
          <w:b/>
          <w:sz w:val="24"/>
          <w:szCs w:val="24"/>
        </w:rPr>
        <w:t>Autorzy</w:t>
      </w:r>
      <w:r>
        <w:rPr>
          <w:rFonts w:ascii="Times New Roman" w:eastAsia="Arial Unicode MS" w:hAnsi="Times New Roman"/>
          <w:b/>
          <w:sz w:val="24"/>
          <w:szCs w:val="24"/>
        </w:rPr>
        <w:t xml:space="preserve">  </w:t>
      </w:r>
      <w:r w:rsidRPr="00DB7FF8">
        <w:rPr>
          <w:rFonts w:ascii="Times New Roman" w:eastAsia="Arial Unicode MS" w:hAnsi="Times New Roman"/>
          <w:sz w:val="24"/>
          <w:szCs w:val="24"/>
        </w:rPr>
        <w:t xml:space="preserve"> powinni 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DB7FF8">
        <w:rPr>
          <w:rFonts w:ascii="Times New Roman" w:eastAsia="Arial Unicode MS" w:hAnsi="Times New Roman"/>
          <w:sz w:val="24"/>
          <w:szCs w:val="24"/>
        </w:rPr>
        <w:t xml:space="preserve">w szczególności 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DB7FF8">
        <w:rPr>
          <w:rFonts w:ascii="Times New Roman" w:eastAsia="Arial Unicode MS" w:hAnsi="Times New Roman"/>
          <w:sz w:val="24"/>
          <w:szCs w:val="24"/>
        </w:rPr>
        <w:t xml:space="preserve">dokonać </w:t>
      </w:r>
      <w:r>
        <w:rPr>
          <w:rFonts w:ascii="Times New Roman" w:eastAsia="Arial Unicode MS" w:hAnsi="Times New Roman"/>
          <w:sz w:val="24"/>
          <w:szCs w:val="24"/>
        </w:rPr>
        <w:t xml:space="preserve">  </w:t>
      </w:r>
      <w:r w:rsidRPr="00DB7FF8">
        <w:rPr>
          <w:rFonts w:ascii="Times New Roman" w:eastAsia="Arial Unicode MS" w:hAnsi="Times New Roman"/>
          <w:sz w:val="24"/>
          <w:szCs w:val="24"/>
        </w:rPr>
        <w:t>uprzedniego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DB7FF8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DB7FF8">
        <w:rPr>
          <w:rFonts w:ascii="Times New Roman" w:eastAsia="Arial Unicode MS" w:hAnsi="Times New Roman"/>
          <w:sz w:val="24"/>
          <w:szCs w:val="24"/>
        </w:rPr>
        <w:t xml:space="preserve">uzgodnienia, 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DB7FF8">
        <w:rPr>
          <w:rFonts w:ascii="Times New Roman" w:eastAsia="Arial Unicode MS" w:hAnsi="Times New Roman"/>
          <w:sz w:val="24"/>
          <w:szCs w:val="24"/>
        </w:rPr>
        <w:t>zarówno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br/>
      </w:r>
      <w:r w:rsidRPr="00DB7FF8">
        <w:rPr>
          <w:rFonts w:ascii="Times New Roman" w:eastAsia="Arial Unicode MS" w:hAnsi="Times New Roman"/>
          <w:sz w:val="24"/>
          <w:szCs w:val="24"/>
        </w:rPr>
        <w:t>z wydawcami, jak i współtwórcami Publikacji, udzielania do tych prac licencji niewyłącznych, które nie zawierają postanowień ograniczających lub wyłączających możliwość otwartego dostępu do Publikacji wskazanego w ust. 1.</w:t>
      </w:r>
    </w:p>
    <w:p w:rsidR="00B500AE" w:rsidRDefault="00B500AE" w:rsidP="00B500AE">
      <w:pPr>
        <w:spacing w:after="0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B500AE" w:rsidRPr="007412A2" w:rsidRDefault="00B500AE" w:rsidP="00B500AE">
      <w:pPr>
        <w:spacing w:after="0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7412A2">
        <w:rPr>
          <w:rFonts w:ascii="Times New Roman" w:eastAsia="Arial Unicode MS" w:hAnsi="Times New Roman"/>
          <w:b/>
          <w:sz w:val="24"/>
          <w:szCs w:val="24"/>
        </w:rPr>
        <w:t>§ 3</w:t>
      </w:r>
    </w:p>
    <w:p w:rsidR="00B500AE" w:rsidRPr="00563C6A" w:rsidRDefault="00B500AE" w:rsidP="00B500AE">
      <w:pPr>
        <w:spacing w:after="0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563C6A">
        <w:rPr>
          <w:rFonts w:ascii="Times New Roman" w:eastAsia="Arial Unicode MS" w:hAnsi="Times New Roman"/>
          <w:b/>
          <w:sz w:val="24"/>
          <w:szCs w:val="24"/>
        </w:rPr>
        <w:t>Otwarty dostęp do Danych Badawczych</w:t>
      </w:r>
    </w:p>
    <w:p w:rsidR="00B500AE" w:rsidRDefault="00B500AE" w:rsidP="00B500AE">
      <w:pPr>
        <w:pStyle w:val="Akapitzlist"/>
        <w:numPr>
          <w:ilvl w:val="0"/>
          <w:numId w:val="6"/>
        </w:numPr>
        <w:spacing w:line="240" w:lineRule="auto"/>
        <w:ind w:left="357" w:hanging="357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</w:t>
      </w:r>
      <w:r w:rsidRPr="00CA49E1">
        <w:rPr>
          <w:rFonts w:ascii="Times New Roman" w:hAnsi="Times New Roman"/>
          <w:sz w:val="24"/>
          <w:szCs w:val="24"/>
        </w:rPr>
        <w:t>Danych Badawczych</w:t>
      </w:r>
      <w:r w:rsidRPr="0057334B">
        <w:rPr>
          <w:rFonts w:ascii="Times New Roman" w:hAnsi="Times New Roman"/>
          <w:sz w:val="24"/>
          <w:szCs w:val="24"/>
        </w:rPr>
        <w:t xml:space="preserve">, do których </w:t>
      </w:r>
      <w:r>
        <w:rPr>
          <w:rFonts w:ascii="Times New Roman" w:hAnsi="Times New Roman"/>
          <w:sz w:val="24"/>
          <w:szCs w:val="24"/>
        </w:rPr>
        <w:t>poszczególni</w:t>
      </w:r>
      <w:r w:rsidRPr="0057334B">
        <w:rPr>
          <w:rFonts w:ascii="Times New Roman" w:hAnsi="Times New Roman"/>
          <w:sz w:val="24"/>
          <w:szCs w:val="24"/>
        </w:rPr>
        <w:t xml:space="preserve"> </w:t>
      </w:r>
      <w:r w:rsidRPr="00CA49E1">
        <w:rPr>
          <w:rFonts w:ascii="Times New Roman" w:hAnsi="Times New Roman"/>
          <w:b/>
          <w:sz w:val="24"/>
          <w:szCs w:val="24"/>
        </w:rPr>
        <w:t>Partnerzy Projektu PPM</w:t>
      </w:r>
      <w:r w:rsidRPr="0057334B">
        <w:rPr>
          <w:rFonts w:ascii="Times New Roman" w:hAnsi="Times New Roman"/>
          <w:sz w:val="24"/>
          <w:szCs w:val="24"/>
        </w:rPr>
        <w:t xml:space="preserve"> posiadają </w:t>
      </w:r>
      <w:r>
        <w:rPr>
          <w:rFonts w:ascii="Times New Roman" w:hAnsi="Times New Roman"/>
          <w:sz w:val="24"/>
          <w:szCs w:val="24"/>
        </w:rPr>
        <w:t xml:space="preserve">wyłączne </w:t>
      </w:r>
      <w:r w:rsidRPr="0057334B">
        <w:rPr>
          <w:rFonts w:ascii="Times New Roman" w:hAnsi="Times New Roman"/>
          <w:sz w:val="24"/>
          <w:szCs w:val="24"/>
        </w:rPr>
        <w:t>prawa majątkow</w:t>
      </w:r>
      <w:r>
        <w:rPr>
          <w:rFonts w:ascii="Times New Roman" w:hAnsi="Times New Roman"/>
          <w:sz w:val="24"/>
          <w:szCs w:val="24"/>
        </w:rPr>
        <w:t>e decyzję o ich umieszczeniu w R</w:t>
      </w:r>
      <w:r w:rsidRPr="0057334B">
        <w:rPr>
          <w:rFonts w:ascii="Times New Roman" w:hAnsi="Times New Roman"/>
          <w:sz w:val="24"/>
          <w:szCs w:val="24"/>
        </w:rPr>
        <w:t>epozytorium</w:t>
      </w:r>
      <w:r>
        <w:rPr>
          <w:rFonts w:ascii="Times New Roman" w:hAnsi="Times New Roman"/>
          <w:sz w:val="24"/>
          <w:szCs w:val="24"/>
        </w:rPr>
        <w:t xml:space="preserve"> Lokalnym PPM</w:t>
      </w:r>
      <w:r w:rsidRPr="0057334B">
        <w:rPr>
          <w:rFonts w:ascii="Times New Roman" w:hAnsi="Times New Roman"/>
          <w:sz w:val="24"/>
          <w:szCs w:val="24"/>
        </w:rPr>
        <w:t xml:space="preserve"> po</w:t>
      </w:r>
      <w:r>
        <w:rPr>
          <w:rFonts w:ascii="Times New Roman" w:hAnsi="Times New Roman"/>
          <w:sz w:val="24"/>
          <w:szCs w:val="24"/>
        </w:rPr>
        <w:t xml:space="preserve">dejmuje odpowiednio </w:t>
      </w:r>
      <w:r w:rsidRPr="00563C6A">
        <w:rPr>
          <w:rFonts w:ascii="Times New Roman" w:hAnsi="Times New Roman"/>
          <w:sz w:val="24"/>
          <w:szCs w:val="24"/>
        </w:rPr>
        <w:t>Rektor</w:t>
      </w:r>
      <w:r w:rsidRPr="00D51C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albo</w:t>
      </w:r>
      <w:r w:rsidRPr="00D51C4B">
        <w:rPr>
          <w:rFonts w:ascii="Times New Roman" w:hAnsi="Times New Roman"/>
          <w:sz w:val="24"/>
          <w:szCs w:val="24"/>
        </w:rPr>
        <w:t xml:space="preserve"> </w:t>
      </w:r>
      <w:r w:rsidRPr="00563C6A">
        <w:rPr>
          <w:rFonts w:ascii="Times New Roman" w:hAnsi="Times New Roman"/>
          <w:sz w:val="24"/>
          <w:szCs w:val="24"/>
        </w:rPr>
        <w:t>Dyrektor</w:t>
      </w:r>
      <w:r>
        <w:rPr>
          <w:rFonts w:ascii="Times New Roman" w:hAnsi="Times New Roman"/>
          <w:sz w:val="24"/>
          <w:szCs w:val="24"/>
        </w:rPr>
        <w:t xml:space="preserve"> instytutu badawczego lub osoba przez n</w:t>
      </w:r>
      <w:r w:rsidRPr="0057334B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ch</w:t>
      </w:r>
      <w:r w:rsidRPr="0057334B">
        <w:rPr>
          <w:rFonts w:ascii="Times New Roman" w:hAnsi="Times New Roman"/>
          <w:sz w:val="24"/>
          <w:szCs w:val="24"/>
        </w:rPr>
        <w:t xml:space="preserve"> do tego </w:t>
      </w:r>
      <w:r w:rsidRPr="00F02C71">
        <w:rPr>
          <w:rFonts w:ascii="Times New Roman" w:hAnsi="Times New Roman"/>
          <w:sz w:val="24"/>
          <w:szCs w:val="24"/>
          <w:shd w:val="clear" w:color="auto" w:fill="FFFFFF"/>
        </w:rPr>
        <w:t>upoważniona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w porozumieniu z </w:t>
      </w:r>
      <w:r w:rsidRPr="00DC7A3C">
        <w:rPr>
          <w:rFonts w:ascii="Times New Roman" w:hAnsi="Times New Roman"/>
          <w:b/>
          <w:sz w:val="24"/>
          <w:szCs w:val="24"/>
          <w:shd w:val="clear" w:color="auto" w:fill="FFFFFF"/>
        </w:rPr>
        <w:t>Twórcą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Danych Badawczych</w:t>
      </w:r>
      <w:r w:rsidRPr="00F02C71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B500AE" w:rsidRPr="00563C6A" w:rsidRDefault="00B500AE" w:rsidP="00B500AE">
      <w:pPr>
        <w:pStyle w:val="Akapitzlist"/>
        <w:numPr>
          <w:ilvl w:val="0"/>
          <w:numId w:val="6"/>
        </w:numPr>
        <w:spacing w:line="240" w:lineRule="auto"/>
        <w:ind w:left="357" w:hanging="357"/>
        <w:jc w:val="both"/>
        <w:rPr>
          <w:rFonts w:ascii="Times New Roman" w:eastAsia="Arial Unicode MS" w:hAnsi="Times New Roman"/>
          <w:sz w:val="24"/>
          <w:szCs w:val="24"/>
        </w:rPr>
      </w:pPr>
      <w:r w:rsidRPr="00DC7A3C">
        <w:rPr>
          <w:rFonts w:ascii="Times New Roman" w:eastAsia="Arial Unicode MS" w:hAnsi="Times New Roman"/>
          <w:b/>
          <w:sz w:val="24"/>
          <w:szCs w:val="24"/>
        </w:rPr>
        <w:t>Twórcy</w:t>
      </w:r>
      <w:r>
        <w:rPr>
          <w:rFonts w:ascii="Times New Roman" w:eastAsia="Arial Unicode MS" w:hAnsi="Times New Roman"/>
          <w:sz w:val="24"/>
          <w:szCs w:val="24"/>
        </w:rPr>
        <w:t xml:space="preserve"> Danych Badawczych</w:t>
      </w:r>
      <w:r w:rsidRPr="00563C6A">
        <w:rPr>
          <w:rFonts w:ascii="Times New Roman" w:eastAsia="Arial Unicode MS" w:hAnsi="Times New Roman"/>
          <w:sz w:val="24"/>
          <w:szCs w:val="24"/>
        </w:rPr>
        <w:t>, dokładają wszelkich starań w celu zapewnienia otwartego dostępu do Danych Badawczych</w:t>
      </w:r>
      <w:r>
        <w:rPr>
          <w:rFonts w:ascii="Times New Roman" w:eastAsia="Arial Unicode MS" w:hAnsi="Times New Roman"/>
          <w:sz w:val="24"/>
          <w:szCs w:val="24"/>
        </w:rPr>
        <w:t xml:space="preserve">, do których </w:t>
      </w:r>
      <w:r w:rsidRPr="00D51C4B">
        <w:rPr>
          <w:rFonts w:ascii="Times New Roman" w:eastAsia="Arial Unicode MS" w:hAnsi="Times New Roman"/>
          <w:b/>
          <w:sz w:val="24"/>
          <w:szCs w:val="24"/>
        </w:rPr>
        <w:t>Partner Projektu PPM</w:t>
      </w:r>
      <w:r>
        <w:rPr>
          <w:rFonts w:ascii="Times New Roman" w:eastAsia="Arial Unicode MS" w:hAnsi="Times New Roman"/>
          <w:sz w:val="24"/>
          <w:szCs w:val="24"/>
        </w:rPr>
        <w:t xml:space="preserve"> posiada prawa majątkowe </w:t>
      </w:r>
      <w:r w:rsidRPr="00563C6A">
        <w:rPr>
          <w:rFonts w:ascii="Times New Roman" w:eastAsia="Arial Unicode MS" w:hAnsi="Times New Roman"/>
          <w:sz w:val="24"/>
          <w:szCs w:val="24"/>
        </w:rPr>
        <w:t>wraz z powiązanymi metadanymi, w szczególności poprzez:</w:t>
      </w:r>
    </w:p>
    <w:p w:rsidR="00B500AE" w:rsidRPr="00563C6A" w:rsidRDefault="00B500AE" w:rsidP="00B500AE">
      <w:pPr>
        <w:pStyle w:val="Akapitzlist"/>
        <w:numPr>
          <w:ilvl w:val="0"/>
          <w:numId w:val="5"/>
        </w:numPr>
        <w:spacing w:line="240" w:lineRule="auto"/>
        <w:ind w:left="714" w:hanging="357"/>
        <w:jc w:val="both"/>
        <w:rPr>
          <w:rFonts w:ascii="Times New Roman" w:eastAsia="Arial Unicode MS" w:hAnsi="Times New Roman"/>
          <w:sz w:val="24"/>
          <w:szCs w:val="24"/>
        </w:rPr>
      </w:pPr>
      <w:r w:rsidRPr="00563C6A">
        <w:rPr>
          <w:rFonts w:ascii="Times New Roman" w:eastAsia="Arial Unicode MS" w:hAnsi="Times New Roman"/>
          <w:sz w:val="24"/>
          <w:szCs w:val="24"/>
        </w:rPr>
        <w:t xml:space="preserve">opracowanie planu zarządzania Danymi Badawczymi określającego zasady zarządzania danymi w trakcie i po zakończeniu badań, precyzującego rodzaje danych zbieranych, przetwarzanych lub wytwarzanych w trakcie badań, określającego stosowane </w:t>
      </w:r>
      <w:r>
        <w:rPr>
          <w:rFonts w:ascii="Times New Roman" w:eastAsia="Arial Unicode MS" w:hAnsi="Times New Roman"/>
          <w:sz w:val="24"/>
          <w:szCs w:val="24"/>
        </w:rPr>
        <w:br/>
      </w:r>
      <w:r w:rsidRPr="00563C6A">
        <w:rPr>
          <w:rFonts w:ascii="Times New Roman" w:eastAsia="Arial Unicode MS" w:hAnsi="Times New Roman"/>
          <w:sz w:val="24"/>
          <w:szCs w:val="24"/>
        </w:rPr>
        <w:lastRenderedPageBreak/>
        <w:t>w odniesieniu do danych metodologie i standardy, a także zasady udostępniania danych i ich długoterminową archiwizację;</w:t>
      </w:r>
    </w:p>
    <w:p w:rsidR="00B500AE" w:rsidRPr="00563C6A" w:rsidRDefault="00B500AE" w:rsidP="00B500AE">
      <w:pPr>
        <w:pStyle w:val="Akapitzlist"/>
        <w:numPr>
          <w:ilvl w:val="0"/>
          <w:numId w:val="5"/>
        </w:numPr>
        <w:spacing w:line="240" w:lineRule="auto"/>
        <w:ind w:left="714" w:hanging="357"/>
        <w:jc w:val="both"/>
        <w:rPr>
          <w:rFonts w:ascii="Times New Roman" w:eastAsia="Arial Unicode MS" w:hAnsi="Times New Roman"/>
          <w:sz w:val="24"/>
          <w:szCs w:val="24"/>
        </w:rPr>
      </w:pPr>
      <w:r w:rsidRPr="00563C6A">
        <w:rPr>
          <w:rFonts w:ascii="Times New Roman" w:eastAsia="Arial Unicode MS" w:hAnsi="Times New Roman"/>
          <w:sz w:val="24"/>
          <w:szCs w:val="24"/>
        </w:rPr>
        <w:t>aktualizację planu zarządzania Danymi Badawczymi w trakcie trwania badań, o ile zachodzi taka konieczność;</w:t>
      </w:r>
    </w:p>
    <w:p w:rsidR="00B500AE" w:rsidRPr="00563C6A" w:rsidRDefault="00B500AE" w:rsidP="00B500AE">
      <w:pPr>
        <w:pStyle w:val="Akapitzlist"/>
        <w:numPr>
          <w:ilvl w:val="0"/>
          <w:numId w:val="5"/>
        </w:numPr>
        <w:spacing w:line="240" w:lineRule="auto"/>
        <w:ind w:left="714" w:hanging="357"/>
        <w:jc w:val="both"/>
        <w:rPr>
          <w:rFonts w:ascii="Times New Roman" w:eastAsia="Arial Unicode MS" w:hAnsi="Times New Roman"/>
          <w:sz w:val="24"/>
          <w:szCs w:val="24"/>
        </w:rPr>
      </w:pPr>
      <w:r w:rsidRPr="00DA0DD0">
        <w:rPr>
          <w:rFonts w:ascii="Times New Roman" w:eastAsia="Arial Unicode MS" w:hAnsi="Times New Roman"/>
          <w:sz w:val="24"/>
          <w:szCs w:val="24"/>
        </w:rPr>
        <w:t>zdeponowanie Danych Badawczych w Repozytorium</w:t>
      </w:r>
      <w:r w:rsidRPr="00E95642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Lokalnym</w:t>
      </w:r>
      <w:r w:rsidRPr="00563C6A">
        <w:rPr>
          <w:rFonts w:ascii="Times New Roman" w:eastAsia="Arial Unicode MS" w:hAnsi="Times New Roman"/>
          <w:sz w:val="24"/>
          <w:szCs w:val="24"/>
        </w:rPr>
        <w:t>;</w:t>
      </w:r>
    </w:p>
    <w:p w:rsidR="00B500AE" w:rsidRPr="00DA394F" w:rsidRDefault="00B500AE" w:rsidP="00B500AE">
      <w:pPr>
        <w:pStyle w:val="Akapitzlist"/>
        <w:numPr>
          <w:ilvl w:val="0"/>
          <w:numId w:val="5"/>
        </w:numPr>
        <w:spacing w:line="240" w:lineRule="auto"/>
        <w:ind w:left="714" w:hanging="357"/>
        <w:jc w:val="both"/>
        <w:rPr>
          <w:rFonts w:ascii="Times New Roman" w:eastAsia="Arial Unicode MS" w:hAnsi="Times New Roman"/>
          <w:sz w:val="24"/>
          <w:szCs w:val="24"/>
        </w:rPr>
      </w:pPr>
      <w:r w:rsidRPr="00563C6A">
        <w:rPr>
          <w:rFonts w:ascii="Times New Roman" w:eastAsia="Arial Unicode MS" w:hAnsi="Times New Roman"/>
          <w:sz w:val="24"/>
          <w:szCs w:val="24"/>
        </w:rPr>
        <w:t>jeśli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563C6A">
        <w:rPr>
          <w:rFonts w:ascii="Times New Roman" w:eastAsia="Arial Unicode MS" w:hAnsi="Times New Roman"/>
          <w:sz w:val="24"/>
          <w:szCs w:val="24"/>
        </w:rPr>
        <w:t xml:space="preserve"> to 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563C6A">
        <w:rPr>
          <w:rFonts w:ascii="Times New Roman" w:eastAsia="Arial Unicode MS" w:hAnsi="Times New Roman"/>
          <w:sz w:val="24"/>
          <w:szCs w:val="24"/>
        </w:rPr>
        <w:t>możliwe</w:t>
      </w:r>
      <w:r>
        <w:rPr>
          <w:rFonts w:ascii="Times New Roman" w:eastAsia="Arial Unicode MS" w:hAnsi="Times New Roman"/>
          <w:sz w:val="24"/>
          <w:szCs w:val="24"/>
        </w:rPr>
        <w:t>,</w:t>
      </w:r>
      <w:r w:rsidRPr="00563C6A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563C6A">
        <w:rPr>
          <w:rFonts w:ascii="Times New Roman" w:eastAsia="Arial Unicode MS" w:hAnsi="Times New Roman"/>
          <w:sz w:val="24"/>
          <w:szCs w:val="24"/>
        </w:rPr>
        <w:t>publiczne</w:t>
      </w:r>
      <w:r w:rsidRPr="00DA0DD0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DA0DD0">
        <w:rPr>
          <w:rFonts w:ascii="Times New Roman" w:eastAsia="Arial Unicode MS" w:hAnsi="Times New Roman"/>
          <w:sz w:val="24"/>
          <w:szCs w:val="24"/>
        </w:rPr>
        <w:t>udostępnienie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DA0DD0">
        <w:rPr>
          <w:rFonts w:ascii="Times New Roman" w:eastAsia="Arial Unicode MS" w:hAnsi="Times New Roman"/>
          <w:sz w:val="24"/>
          <w:szCs w:val="24"/>
        </w:rPr>
        <w:t xml:space="preserve"> Danych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DA0DD0">
        <w:rPr>
          <w:rFonts w:ascii="Times New Roman" w:eastAsia="Arial Unicode MS" w:hAnsi="Times New Roman"/>
          <w:sz w:val="24"/>
          <w:szCs w:val="24"/>
        </w:rPr>
        <w:t xml:space="preserve"> Badawczych 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DA0DD0">
        <w:rPr>
          <w:rFonts w:ascii="Times New Roman" w:eastAsia="Arial Unicode MS" w:hAnsi="Times New Roman"/>
          <w:sz w:val="24"/>
          <w:szCs w:val="24"/>
        </w:rPr>
        <w:t>zdeponowanych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DA0DD0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br/>
      </w:r>
      <w:r w:rsidRPr="00DA0DD0">
        <w:rPr>
          <w:rFonts w:ascii="Times New Roman" w:eastAsia="Arial Unicode MS" w:hAnsi="Times New Roman"/>
          <w:sz w:val="24"/>
          <w:szCs w:val="24"/>
        </w:rPr>
        <w:t>w Repozytorium</w:t>
      </w:r>
      <w:r>
        <w:rPr>
          <w:rFonts w:ascii="Times New Roman" w:eastAsia="Arial Unicode MS" w:hAnsi="Times New Roman"/>
          <w:sz w:val="24"/>
          <w:szCs w:val="24"/>
        </w:rPr>
        <w:t xml:space="preserve">  Lokalnym</w:t>
      </w:r>
      <w:r w:rsidRPr="00DA0DD0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DA0DD0">
        <w:rPr>
          <w:rFonts w:ascii="Times New Roman" w:eastAsia="Arial Unicode MS" w:hAnsi="Times New Roman"/>
          <w:sz w:val="24"/>
          <w:szCs w:val="24"/>
        </w:rPr>
        <w:t xml:space="preserve">PPM tak, 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DA0DD0">
        <w:rPr>
          <w:rFonts w:ascii="Times New Roman" w:eastAsia="Arial Unicode MS" w:hAnsi="Times New Roman"/>
          <w:sz w:val="24"/>
          <w:szCs w:val="24"/>
        </w:rPr>
        <w:t>a</w:t>
      </w:r>
      <w:r w:rsidRPr="00E95642">
        <w:rPr>
          <w:rFonts w:ascii="Times New Roman" w:eastAsia="Arial Unicode MS" w:hAnsi="Times New Roman"/>
          <w:sz w:val="24"/>
          <w:szCs w:val="24"/>
        </w:rPr>
        <w:t>by 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E95642">
        <w:rPr>
          <w:rFonts w:ascii="Times New Roman" w:eastAsia="Arial Unicode MS" w:hAnsi="Times New Roman"/>
          <w:sz w:val="24"/>
          <w:szCs w:val="24"/>
        </w:rPr>
        <w:t>każdy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E95642">
        <w:rPr>
          <w:rFonts w:ascii="Times New Roman" w:eastAsia="Arial Unicode MS" w:hAnsi="Times New Roman"/>
          <w:sz w:val="24"/>
          <w:szCs w:val="24"/>
        </w:rPr>
        <w:t xml:space="preserve"> miał 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E95642">
        <w:rPr>
          <w:rFonts w:ascii="Times New Roman" w:eastAsia="Arial Unicode MS" w:hAnsi="Times New Roman"/>
          <w:sz w:val="24"/>
          <w:szCs w:val="24"/>
        </w:rPr>
        <w:t xml:space="preserve">do 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E95642">
        <w:rPr>
          <w:rFonts w:ascii="Times New Roman" w:eastAsia="Arial Unicode MS" w:hAnsi="Times New Roman"/>
          <w:sz w:val="24"/>
          <w:szCs w:val="24"/>
        </w:rPr>
        <w:t>nich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E95642">
        <w:rPr>
          <w:rFonts w:ascii="Times New Roman" w:eastAsia="Arial Unicode MS" w:hAnsi="Times New Roman"/>
          <w:sz w:val="24"/>
          <w:szCs w:val="24"/>
        </w:rPr>
        <w:t xml:space="preserve"> dostęp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E95642">
        <w:rPr>
          <w:rFonts w:ascii="Times New Roman" w:eastAsia="Arial Unicode MS" w:hAnsi="Times New Roman"/>
          <w:sz w:val="24"/>
          <w:szCs w:val="24"/>
        </w:rPr>
        <w:t xml:space="preserve"> w 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E95642">
        <w:rPr>
          <w:rFonts w:ascii="Times New Roman" w:eastAsia="Arial Unicode MS" w:hAnsi="Times New Roman"/>
          <w:sz w:val="24"/>
          <w:szCs w:val="24"/>
        </w:rPr>
        <w:t>czasie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br/>
      </w:r>
      <w:r w:rsidRPr="00E95642">
        <w:rPr>
          <w:rFonts w:ascii="Times New Roman" w:eastAsia="Arial Unicode MS" w:hAnsi="Times New Roman"/>
          <w:sz w:val="24"/>
          <w:szCs w:val="24"/>
        </w:rPr>
        <w:t>i miejscu przez siebie wybranym bez ograniczeń prawnych, wraz z udzieleniem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DA394F">
        <w:rPr>
          <w:rFonts w:ascii="Times New Roman" w:eastAsia="Arial Unicode MS" w:hAnsi="Times New Roman"/>
          <w:sz w:val="24"/>
          <w:szCs w:val="24"/>
        </w:rPr>
        <w:t xml:space="preserve">licencji na warunkach przyjętych </w:t>
      </w:r>
      <w:r w:rsidRPr="00B47463">
        <w:rPr>
          <w:rFonts w:ascii="Times New Roman" w:eastAsia="Arial Unicode MS" w:hAnsi="Times New Roman"/>
          <w:color w:val="000000"/>
          <w:sz w:val="24"/>
          <w:szCs w:val="24"/>
        </w:rPr>
        <w:t>przez Repozytorium Lokalne</w:t>
      </w:r>
      <w:r>
        <w:rPr>
          <w:rFonts w:ascii="Times New Roman" w:eastAsia="Arial Unicode MS" w:hAnsi="Times New Roman"/>
          <w:color w:val="000000"/>
          <w:sz w:val="24"/>
          <w:szCs w:val="24"/>
        </w:rPr>
        <w:t>;</w:t>
      </w:r>
    </w:p>
    <w:p w:rsidR="00B500AE" w:rsidRPr="00DA394F" w:rsidRDefault="00B500AE" w:rsidP="00B500AE">
      <w:pPr>
        <w:pStyle w:val="Akapitzlist"/>
        <w:numPr>
          <w:ilvl w:val="0"/>
          <w:numId w:val="5"/>
        </w:numPr>
        <w:spacing w:line="240" w:lineRule="auto"/>
        <w:ind w:left="714" w:hanging="357"/>
        <w:jc w:val="both"/>
        <w:rPr>
          <w:rFonts w:ascii="Times New Roman" w:eastAsia="Arial Unicode MS" w:hAnsi="Times New Roman"/>
          <w:sz w:val="24"/>
          <w:szCs w:val="24"/>
        </w:rPr>
      </w:pPr>
      <w:r w:rsidRPr="00DA394F">
        <w:rPr>
          <w:rFonts w:ascii="Times New Roman" w:eastAsia="Arial Unicode MS" w:hAnsi="Times New Roman"/>
          <w:sz w:val="24"/>
          <w:szCs w:val="24"/>
        </w:rPr>
        <w:t>zapewnienia, aby Dane Badawcze były rzetelne, identyfikowalne, dostępne, nadające się do przeprowadzenia badań</w:t>
      </w:r>
      <w:r>
        <w:rPr>
          <w:rFonts w:ascii="Times New Roman" w:eastAsia="Arial Unicode MS" w:hAnsi="Times New Roman"/>
          <w:sz w:val="24"/>
          <w:szCs w:val="24"/>
        </w:rPr>
        <w:t xml:space="preserve"> oraz</w:t>
      </w:r>
      <w:r w:rsidRPr="00DA394F">
        <w:rPr>
          <w:rFonts w:ascii="Times New Roman" w:eastAsia="Arial Unicode MS" w:hAnsi="Times New Roman"/>
          <w:sz w:val="24"/>
          <w:szCs w:val="24"/>
        </w:rPr>
        <w:t xml:space="preserve"> użyteczne poza pierwotnym celem</w:t>
      </w:r>
      <w:r>
        <w:rPr>
          <w:rFonts w:ascii="Times New Roman" w:eastAsia="Arial Unicode MS" w:hAnsi="Times New Roman"/>
          <w:sz w:val="24"/>
          <w:szCs w:val="24"/>
        </w:rPr>
        <w:t>,</w:t>
      </w:r>
      <w:r w:rsidRPr="00DA394F">
        <w:rPr>
          <w:rFonts w:ascii="Times New Roman" w:eastAsia="Arial Unicode MS" w:hAnsi="Times New Roman"/>
          <w:sz w:val="24"/>
          <w:szCs w:val="24"/>
        </w:rPr>
        <w:t xml:space="preserve"> dla którego zostały zebrane.</w:t>
      </w:r>
    </w:p>
    <w:p w:rsidR="00B500AE" w:rsidRPr="00B47463" w:rsidRDefault="00B500AE" w:rsidP="00B500AE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B47463">
        <w:rPr>
          <w:rFonts w:ascii="Times New Roman" w:eastAsia="Arial Unicode MS" w:hAnsi="Times New Roman"/>
          <w:color w:val="000000"/>
          <w:sz w:val="24"/>
          <w:szCs w:val="24"/>
        </w:rPr>
        <w:t>Szczegółowe zasady deponowania Danych Badawczych w Repozytorium Lokalnym, ok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reślają poszczególne regulaminy </w:t>
      </w:r>
      <w:r w:rsidRPr="00B47463">
        <w:rPr>
          <w:rFonts w:ascii="Times New Roman" w:eastAsia="Arial Unicode MS" w:hAnsi="Times New Roman"/>
          <w:color w:val="000000"/>
          <w:sz w:val="24"/>
          <w:szCs w:val="24"/>
        </w:rPr>
        <w:t xml:space="preserve">Repozytoriów Lokalnych u </w:t>
      </w:r>
      <w:r w:rsidRPr="00B47463">
        <w:rPr>
          <w:rFonts w:ascii="Times New Roman" w:eastAsia="Arial Unicode MS" w:hAnsi="Times New Roman"/>
          <w:b/>
          <w:color w:val="000000"/>
          <w:sz w:val="24"/>
          <w:szCs w:val="24"/>
        </w:rPr>
        <w:t>Partnerów Projektu PPM</w:t>
      </w:r>
      <w:r w:rsidRPr="00B47463">
        <w:rPr>
          <w:rFonts w:ascii="Times New Roman" w:eastAsia="Arial Unicode MS" w:hAnsi="Times New Roman"/>
          <w:color w:val="000000"/>
          <w:sz w:val="24"/>
          <w:szCs w:val="24"/>
        </w:rPr>
        <w:t xml:space="preserve">.   </w:t>
      </w:r>
    </w:p>
    <w:p w:rsidR="00B500AE" w:rsidRDefault="00B500AE" w:rsidP="00B500AE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B500AE" w:rsidRPr="002B6706" w:rsidRDefault="00B500AE" w:rsidP="00B500AE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>§ 4</w:t>
      </w:r>
    </w:p>
    <w:p w:rsidR="00B500AE" w:rsidRPr="002B6706" w:rsidRDefault="00B500AE" w:rsidP="00B500AE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2B6706">
        <w:rPr>
          <w:rFonts w:ascii="Times New Roman" w:eastAsia="Arial Unicode MS" w:hAnsi="Times New Roman"/>
          <w:b/>
          <w:sz w:val="24"/>
          <w:szCs w:val="24"/>
        </w:rPr>
        <w:t>Postanowienia końcowe</w:t>
      </w:r>
    </w:p>
    <w:p w:rsidR="00B500AE" w:rsidRDefault="00B500AE" w:rsidP="00B500AE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eastAsia="Arial Unicode MS" w:hAnsi="Times New Roman"/>
          <w:sz w:val="24"/>
          <w:szCs w:val="24"/>
        </w:rPr>
      </w:pPr>
      <w:r w:rsidRPr="00D51C4B">
        <w:rPr>
          <w:rFonts w:ascii="Times New Roman" w:eastAsia="Arial Unicode MS" w:hAnsi="Times New Roman"/>
          <w:b/>
          <w:sz w:val="24"/>
          <w:szCs w:val="24"/>
        </w:rPr>
        <w:t>Partnerzy Projektu PPM</w:t>
      </w:r>
      <w:r>
        <w:rPr>
          <w:rFonts w:ascii="Times New Roman" w:eastAsia="Arial Unicode MS" w:hAnsi="Times New Roman"/>
          <w:sz w:val="24"/>
          <w:szCs w:val="24"/>
        </w:rPr>
        <w:t xml:space="preserve"> postanawiają, że niniejsza </w:t>
      </w:r>
      <w:r w:rsidRPr="00D51C4B">
        <w:rPr>
          <w:rFonts w:ascii="Times New Roman" w:eastAsia="Arial Unicode MS" w:hAnsi="Times New Roman"/>
          <w:b/>
          <w:sz w:val="24"/>
          <w:szCs w:val="24"/>
        </w:rPr>
        <w:t>Polityka</w:t>
      </w:r>
      <w:r>
        <w:rPr>
          <w:rFonts w:ascii="Times New Roman" w:eastAsia="Arial Unicode MS" w:hAnsi="Times New Roman"/>
          <w:sz w:val="24"/>
          <w:szCs w:val="24"/>
        </w:rPr>
        <w:t xml:space="preserve"> będzie obowiązywała przez czas nieokreślony.</w:t>
      </w:r>
    </w:p>
    <w:p w:rsidR="00B500AE" w:rsidRPr="00965234" w:rsidRDefault="00B500AE" w:rsidP="00B500AE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Warunkiem wejścia w życie niniejszej </w:t>
      </w:r>
      <w:r w:rsidRPr="00D51C4B">
        <w:rPr>
          <w:rFonts w:ascii="Times New Roman" w:eastAsia="Arial Unicode MS" w:hAnsi="Times New Roman"/>
          <w:b/>
          <w:sz w:val="24"/>
          <w:szCs w:val="24"/>
        </w:rPr>
        <w:t>Polityki</w:t>
      </w:r>
      <w:r>
        <w:rPr>
          <w:rFonts w:ascii="Times New Roman" w:eastAsia="Arial Unicode MS" w:hAnsi="Times New Roman"/>
          <w:sz w:val="24"/>
          <w:szCs w:val="24"/>
        </w:rPr>
        <w:t xml:space="preserve"> jest jej przyjęcie przez właściwe organy </w:t>
      </w:r>
      <w:r w:rsidRPr="00563C6A">
        <w:rPr>
          <w:rFonts w:ascii="Times New Roman" w:eastAsia="Arial Unicode MS" w:hAnsi="Times New Roman"/>
          <w:sz w:val="24"/>
          <w:szCs w:val="24"/>
        </w:rPr>
        <w:t>statutowe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563C6A">
        <w:rPr>
          <w:rFonts w:ascii="Times New Roman" w:eastAsia="Arial Unicode MS" w:hAnsi="Times New Roman"/>
          <w:sz w:val="24"/>
          <w:szCs w:val="24"/>
        </w:rPr>
        <w:t xml:space="preserve"> wszystkich</w:t>
      </w:r>
      <w:r>
        <w:rPr>
          <w:rFonts w:ascii="Times New Roman" w:eastAsia="Arial Unicode MS" w:hAnsi="Times New Roman"/>
          <w:sz w:val="24"/>
          <w:szCs w:val="24"/>
        </w:rPr>
        <w:t xml:space="preserve">  </w:t>
      </w:r>
      <w:r w:rsidRPr="00563C6A">
        <w:rPr>
          <w:rFonts w:ascii="Times New Roman" w:eastAsia="Arial Unicode MS" w:hAnsi="Times New Roman"/>
          <w:sz w:val="24"/>
          <w:szCs w:val="24"/>
        </w:rPr>
        <w:t xml:space="preserve"> </w:t>
      </w:r>
      <w:r w:rsidRPr="00965234">
        <w:rPr>
          <w:rFonts w:ascii="Times New Roman" w:eastAsia="Arial Unicode MS" w:hAnsi="Times New Roman"/>
          <w:b/>
          <w:sz w:val="24"/>
          <w:szCs w:val="24"/>
        </w:rPr>
        <w:t>Partnerów</w:t>
      </w:r>
      <w:r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 w:rsidRPr="00965234">
        <w:rPr>
          <w:rFonts w:ascii="Times New Roman" w:eastAsia="Arial Unicode MS" w:hAnsi="Times New Roman"/>
          <w:b/>
          <w:sz w:val="24"/>
          <w:szCs w:val="24"/>
        </w:rPr>
        <w:t xml:space="preserve"> Projektu </w:t>
      </w:r>
      <w:r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 w:rsidRPr="00965234">
        <w:rPr>
          <w:rFonts w:ascii="Times New Roman" w:eastAsia="Arial Unicode MS" w:hAnsi="Times New Roman"/>
          <w:b/>
          <w:sz w:val="24"/>
          <w:szCs w:val="24"/>
        </w:rPr>
        <w:t>PPM</w:t>
      </w:r>
      <w:r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 w:rsidRPr="00965234"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 w:rsidRPr="00965234">
        <w:rPr>
          <w:rFonts w:ascii="Times New Roman" w:eastAsia="Arial Unicode MS" w:hAnsi="Times New Roman"/>
          <w:sz w:val="24"/>
          <w:szCs w:val="24"/>
        </w:rPr>
        <w:t xml:space="preserve">bez 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965234">
        <w:rPr>
          <w:rFonts w:ascii="Times New Roman" w:eastAsia="Arial Unicode MS" w:hAnsi="Times New Roman"/>
          <w:sz w:val="24"/>
          <w:szCs w:val="24"/>
        </w:rPr>
        <w:t xml:space="preserve">dokonywania 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965234">
        <w:rPr>
          <w:rFonts w:ascii="Times New Roman" w:eastAsia="Arial Unicode MS" w:hAnsi="Times New Roman"/>
          <w:sz w:val="24"/>
          <w:szCs w:val="24"/>
        </w:rPr>
        <w:t>żadnych</w:t>
      </w:r>
      <w:r>
        <w:rPr>
          <w:rFonts w:ascii="Times New Roman" w:eastAsia="Arial Unicode MS" w:hAnsi="Times New Roman"/>
          <w:sz w:val="24"/>
          <w:szCs w:val="24"/>
        </w:rPr>
        <w:t xml:space="preserve">  </w:t>
      </w:r>
      <w:r w:rsidRPr="00965234">
        <w:rPr>
          <w:rFonts w:ascii="Times New Roman" w:eastAsia="Arial Unicode MS" w:hAnsi="Times New Roman"/>
          <w:sz w:val="24"/>
          <w:szCs w:val="24"/>
        </w:rPr>
        <w:t xml:space="preserve"> zmian </w:t>
      </w:r>
      <w:r>
        <w:rPr>
          <w:rFonts w:ascii="Times New Roman" w:eastAsia="Arial Unicode MS" w:hAnsi="Times New Roman"/>
          <w:sz w:val="24"/>
          <w:szCs w:val="24"/>
        </w:rPr>
        <w:br/>
      </w:r>
      <w:r w:rsidRPr="00965234">
        <w:rPr>
          <w:rFonts w:ascii="Times New Roman" w:eastAsia="Arial Unicode MS" w:hAnsi="Times New Roman"/>
          <w:sz w:val="24"/>
          <w:szCs w:val="24"/>
        </w:rPr>
        <w:t xml:space="preserve">i poprawek. Polityka wchodzi w życie z dniem przyjęcia jej przez ostatniego </w:t>
      </w:r>
      <w:r w:rsidRPr="00965234">
        <w:rPr>
          <w:rFonts w:ascii="Times New Roman" w:eastAsia="Arial Unicode MS" w:hAnsi="Times New Roman"/>
          <w:b/>
          <w:sz w:val="24"/>
          <w:szCs w:val="24"/>
        </w:rPr>
        <w:t>Partnera Projektu PPM</w:t>
      </w:r>
      <w:r w:rsidRPr="00965234">
        <w:rPr>
          <w:rFonts w:ascii="Times New Roman" w:eastAsia="Arial Unicode MS" w:hAnsi="Times New Roman"/>
          <w:sz w:val="24"/>
          <w:szCs w:val="24"/>
        </w:rPr>
        <w:t>.</w:t>
      </w:r>
    </w:p>
    <w:p w:rsidR="00B500AE" w:rsidRPr="00965234" w:rsidRDefault="00B500AE" w:rsidP="00B500AE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eastAsia="Arial Unicode MS" w:hAnsi="Times New Roman"/>
          <w:sz w:val="24"/>
          <w:szCs w:val="24"/>
        </w:rPr>
      </w:pPr>
      <w:r w:rsidRPr="00965234">
        <w:rPr>
          <w:rFonts w:ascii="Times New Roman" w:eastAsia="Arial Unicode MS" w:hAnsi="Times New Roman"/>
          <w:sz w:val="24"/>
          <w:szCs w:val="24"/>
        </w:rPr>
        <w:t xml:space="preserve">Wszelkie zmiany w treści </w:t>
      </w:r>
      <w:r w:rsidRPr="00965234">
        <w:rPr>
          <w:rFonts w:ascii="Times New Roman" w:eastAsia="Arial Unicode MS" w:hAnsi="Times New Roman"/>
          <w:b/>
          <w:sz w:val="24"/>
          <w:szCs w:val="24"/>
        </w:rPr>
        <w:t>Polityki</w:t>
      </w:r>
      <w:r w:rsidRPr="00965234">
        <w:rPr>
          <w:rFonts w:ascii="Times New Roman" w:eastAsia="Arial Unicode MS" w:hAnsi="Times New Roman"/>
          <w:sz w:val="24"/>
          <w:szCs w:val="24"/>
        </w:rPr>
        <w:t xml:space="preserve"> wymagają zgody wszystkich </w:t>
      </w:r>
      <w:r w:rsidRPr="00965234">
        <w:rPr>
          <w:rFonts w:ascii="Times New Roman" w:eastAsia="Arial Unicode MS" w:hAnsi="Times New Roman"/>
          <w:b/>
          <w:sz w:val="24"/>
          <w:szCs w:val="24"/>
        </w:rPr>
        <w:t>Partnerów Projektu PPM</w:t>
      </w:r>
      <w:r w:rsidRPr="00965234">
        <w:rPr>
          <w:rFonts w:ascii="Times New Roman" w:eastAsia="Arial Unicode MS" w:hAnsi="Times New Roman"/>
          <w:sz w:val="24"/>
          <w:szCs w:val="24"/>
        </w:rPr>
        <w:t xml:space="preserve"> i wymagają zachowania formy pisemnej w postaci aneksu do niniejszej </w:t>
      </w:r>
      <w:r w:rsidRPr="00965234">
        <w:rPr>
          <w:rFonts w:ascii="Times New Roman" w:eastAsia="Arial Unicode MS" w:hAnsi="Times New Roman"/>
          <w:b/>
          <w:sz w:val="24"/>
          <w:szCs w:val="24"/>
        </w:rPr>
        <w:t>Polityki</w:t>
      </w:r>
      <w:r w:rsidRPr="00965234">
        <w:rPr>
          <w:rFonts w:ascii="Times New Roman" w:eastAsia="Arial Unicode MS" w:hAnsi="Times New Roman"/>
          <w:sz w:val="24"/>
          <w:szCs w:val="24"/>
        </w:rPr>
        <w:t xml:space="preserve"> pod rygorem nieważności. Postanowienie ust. 2 zdanie drugie stosuje się odpowiednio.</w:t>
      </w:r>
    </w:p>
    <w:p w:rsidR="00B500AE" w:rsidRPr="00B47463" w:rsidRDefault="00B500AE" w:rsidP="00B500AE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965234">
        <w:rPr>
          <w:rFonts w:ascii="Times New Roman" w:eastAsia="Arial Unicode MS" w:hAnsi="Times New Roman"/>
          <w:b/>
          <w:sz w:val="24"/>
          <w:szCs w:val="24"/>
        </w:rPr>
        <w:t>Partnerzy Projektu PPM</w:t>
      </w:r>
      <w:r w:rsidRPr="00965234">
        <w:rPr>
          <w:rFonts w:ascii="Times New Roman" w:eastAsia="Arial Unicode MS" w:hAnsi="Times New Roman"/>
          <w:sz w:val="24"/>
          <w:szCs w:val="24"/>
        </w:rPr>
        <w:t xml:space="preserve"> zgodnie oświadczają, że w okresie</w:t>
      </w:r>
      <w:r w:rsidRPr="00B47463">
        <w:rPr>
          <w:rFonts w:ascii="Times New Roman" w:eastAsia="Arial Unicode MS" w:hAnsi="Times New Roman"/>
          <w:color w:val="000000"/>
          <w:sz w:val="24"/>
          <w:szCs w:val="24"/>
        </w:rPr>
        <w:t xml:space="preserve"> trwałości projektu, żaden </w:t>
      </w:r>
      <w:r>
        <w:rPr>
          <w:rFonts w:ascii="Times New Roman" w:eastAsia="Arial Unicode MS" w:hAnsi="Times New Roman"/>
          <w:color w:val="000000"/>
          <w:sz w:val="24"/>
          <w:szCs w:val="24"/>
        </w:rPr>
        <w:br/>
      </w:r>
      <w:r w:rsidRPr="00B47463">
        <w:rPr>
          <w:rFonts w:ascii="Times New Roman" w:eastAsia="Arial Unicode MS" w:hAnsi="Times New Roman"/>
          <w:color w:val="000000"/>
          <w:sz w:val="24"/>
          <w:szCs w:val="24"/>
        </w:rPr>
        <w:t xml:space="preserve">z </w:t>
      </w:r>
      <w:r w:rsidRPr="00B47463">
        <w:rPr>
          <w:rFonts w:ascii="Times New Roman" w:eastAsia="Arial Unicode MS" w:hAnsi="Times New Roman"/>
          <w:b/>
          <w:color w:val="000000"/>
          <w:sz w:val="24"/>
          <w:szCs w:val="24"/>
        </w:rPr>
        <w:t>Partnerów Projektu PPM</w:t>
      </w:r>
      <w:r w:rsidRPr="00B47463">
        <w:rPr>
          <w:rFonts w:ascii="Times New Roman" w:eastAsia="Arial Unicode MS" w:hAnsi="Times New Roman"/>
          <w:color w:val="000000"/>
          <w:sz w:val="24"/>
          <w:szCs w:val="24"/>
        </w:rPr>
        <w:t xml:space="preserve"> nie odstąpi od stosowania zasad określonych w niniejszej </w:t>
      </w:r>
      <w:r w:rsidRPr="00B47463">
        <w:rPr>
          <w:rFonts w:ascii="Times New Roman" w:eastAsia="Arial Unicode MS" w:hAnsi="Times New Roman"/>
          <w:b/>
          <w:color w:val="000000"/>
          <w:sz w:val="24"/>
          <w:szCs w:val="24"/>
        </w:rPr>
        <w:t>Polityce</w:t>
      </w:r>
      <w:r w:rsidRPr="00B47463">
        <w:rPr>
          <w:rFonts w:ascii="Times New Roman" w:eastAsia="Arial Unicode MS" w:hAnsi="Times New Roman"/>
          <w:color w:val="000000"/>
          <w:sz w:val="24"/>
          <w:szCs w:val="24"/>
        </w:rPr>
        <w:t xml:space="preserve">. </w:t>
      </w:r>
    </w:p>
    <w:p w:rsidR="00B500AE" w:rsidRPr="00D25441" w:rsidRDefault="00B500AE" w:rsidP="00B500AE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P</w:t>
      </w:r>
      <w:r w:rsidRPr="00D469FE">
        <w:rPr>
          <w:rFonts w:ascii="Times New Roman" w:eastAsia="Arial Unicode MS" w:hAnsi="Times New Roman"/>
          <w:sz w:val="24"/>
          <w:szCs w:val="24"/>
        </w:rPr>
        <w:t xml:space="preserve">o zakończeniu okresu trwałości </w:t>
      </w:r>
      <w:r>
        <w:rPr>
          <w:rFonts w:ascii="Times New Roman" w:eastAsia="Arial Unicode MS" w:hAnsi="Times New Roman"/>
          <w:sz w:val="24"/>
          <w:szCs w:val="24"/>
        </w:rPr>
        <w:t>p</w:t>
      </w:r>
      <w:r w:rsidRPr="00D469FE">
        <w:rPr>
          <w:rFonts w:ascii="Times New Roman" w:eastAsia="Arial Unicode MS" w:hAnsi="Times New Roman"/>
          <w:sz w:val="24"/>
          <w:szCs w:val="24"/>
        </w:rPr>
        <w:t xml:space="preserve">rojektu </w:t>
      </w:r>
      <w:r w:rsidRPr="00D51C4B">
        <w:rPr>
          <w:rFonts w:ascii="Times New Roman" w:eastAsia="Arial Unicode MS" w:hAnsi="Times New Roman"/>
          <w:b/>
          <w:sz w:val="24"/>
          <w:szCs w:val="24"/>
        </w:rPr>
        <w:t>Partnerzy Projektu PPM</w:t>
      </w:r>
      <w:r w:rsidRPr="00D469FE">
        <w:rPr>
          <w:rFonts w:ascii="Times New Roman" w:eastAsia="Arial Unicode MS" w:hAnsi="Times New Roman"/>
          <w:sz w:val="24"/>
          <w:szCs w:val="24"/>
        </w:rPr>
        <w:t xml:space="preserve"> mogą </w:t>
      </w:r>
      <w:r>
        <w:rPr>
          <w:rFonts w:ascii="Times New Roman" w:eastAsia="Arial Unicode MS" w:hAnsi="Times New Roman"/>
          <w:sz w:val="24"/>
          <w:szCs w:val="24"/>
        </w:rPr>
        <w:t>zrezygnować ze</w:t>
      </w:r>
      <w:r w:rsidRPr="00D469FE">
        <w:rPr>
          <w:rFonts w:ascii="Times New Roman" w:eastAsia="Arial Unicode MS" w:hAnsi="Times New Roman"/>
          <w:sz w:val="24"/>
          <w:szCs w:val="24"/>
        </w:rPr>
        <w:t xml:space="preserve"> stosowania niniejszej </w:t>
      </w:r>
      <w:r w:rsidRPr="00D51C4B">
        <w:rPr>
          <w:rFonts w:ascii="Times New Roman" w:eastAsia="Arial Unicode MS" w:hAnsi="Times New Roman"/>
          <w:b/>
          <w:sz w:val="24"/>
          <w:szCs w:val="24"/>
        </w:rPr>
        <w:t>Polityki</w:t>
      </w:r>
      <w:r w:rsidRPr="00D469FE">
        <w:rPr>
          <w:rFonts w:ascii="Times New Roman" w:eastAsia="Arial Unicode MS" w:hAnsi="Times New Roman"/>
          <w:sz w:val="24"/>
          <w:szCs w:val="24"/>
        </w:rPr>
        <w:t xml:space="preserve"> z zachowaniem trzymiesięcznego okresu wypowiedzenia.</w:t>
      </w:r>
      <w:r>
        <w:rPr>
          <w:rFonts w:ascii="Times New Roman" w:eastAsia="Arial Unicode MS" w:hAnsi="Times New Roman"/>
          <w:sz w:val="24"/>
          <w:szCs w:val="24"/>
        </w:rPr>
        <w:t xml:space="preserve"> Wypowiedzenie od stosowania </w:t>
      </w:r>
      <w:r w:rsidRPr="00D51C4B">
        <w:rPr>
          <w:rFonts w:ascii="Times New Roman" w:eastAsia="Arial Unicode MS" w:hAnsi="Times New Roman"/>
          <w:b/>
          <w:sz w:val="24"/>
          <w:szCs w:val="24"/>
        </w:rPr>
        <w:t>Polityki</w:t>
      </w:r>
      <w:r>
        <w:rPr>
          <w:rFonts w:ascii="Times New Roman" w:eastAsia="Arial Unicode MS" w:hAnsi="Times New Roman"/>
          <w:sz w:val="24"/>
          <w:szCs w:val="24"/>
        </w:rPr>
        <w:t xml:space="preserve"> następuje poprzez złożenie przez </w:t>
      </w:r>
      <w:r w:rsidRPr="00D51C4B">
        <w:rPr>
          <w:rFonts w:ascii="Times New Roman" w:eastAsia="Arial Unicode MS" w:hAnsi="Times New Roman"/>
          <w:b/>
          <w:sz w:val="24"/>
          <w:szCs w:val="24"/>
        </w:rPr>
        <w:t>Partnera Projektu PPM</w:t>
      </w:r>
      <w:r>
        <w:rPr>
          <w:rFonts w:ascii="Times New Roman" w:eastAsia="Arial Unicode MS" w:hAnsi="Times New Roman"/>
          <w:sz w:val="24"/>
          <w:szCs w:val="24"/>
        </w:rPr>
        <w:t xml:space="preserve"> oświadczenia w formie pisemnej pod rygorem nieważności pozostałym </w:t>
      </w:r>
      <w:r w:rsidRPr="00D51C4B">
        <w:rPr>
          <w:rFonts w:ascii="Times New Roman" w:eastAsia="Arial Unicode MS" w:hAnsi="Times New Roman"/>
          <w:b/>
          <w:sz w:val="24"/>
          <w:szCs w:val="24"/>
        </w:rPr>
        <w:t>Partnerom Projektu PPM</w:t>
      </w:r>
      <w:r>
        <w:rPr>
          <w:rFonts w:ascii="Times New Roman" w:eastAsia="Arial Unicode MS" w:hAnsi="Times New Roman"/>
          <w:sz w:val="24"/>
          <w:szCs w:val="24"/>
        </w:rPr>
        <w:t xml:space="preserve">. Odstąpienie od stosowania </w:t>
      </w:r>
      <w:r>
        <w:rPr>
          <w:rFonts w:ascii="Times New Roman" w:eastAsia="Arial Unicode MS" w:hAnsi="Times New Roman"/>
          <w:b/>
          <w:sz w:val="24"/>
          <w:szCs w:val="24"/>
        </w:rPr>
        <w:t>Polityki</w:t>
      </w:r>
      <w:r>
        <w:rPr>
          <w:rFonts w:ascii="Times New Roman" w:eastAsia="Arial Unicode MS" w:hAnsi="Times New Roman"/>
          <w:sz w:val="24"/>
          <w:szCs w:val="24"/>
        </w:rPr>
        <w:t xml:space="preserve"> nie wpływa na obowiązywanie </w:t>
      </w:r>
      <w:r w:rsidRPr="00D51C4B">
        <w:rPr>
          <w:rFonts w:ascii="Times New Roman" w:eastAsia="Arial Unicode MS" w:hAnsi="Times New Roman"/>
          <w:b/>
          <w:sz w:val="24"/>
          <w:szCs w:val="24"/>
        </w:rPr>
        <w:t>Polityki</w:t>
      </w:r>
      <w:r>
        <w:rPr>
          <w:rFonts w:ascii="Times New Roman" w:eastAsia="Arial Unicode MS" w:hAnsi="Times New Roman"/>
          <w:sz w:val="24"/>
          <w:szCs w:val="24"/>
        </w:rPr>
        <w:t xml:space="preserve"> w stosunku do pozostałych </w:t>
      </w:r>
      <w:r w:rsidRPr="00D51C4B">
        <w:rPr>
          <w:rFonts w:ascii="Times New Roman" w:eastAsia="Arial Unicode MS" w:hAnsi="Times New Roman"/>
          <w:b/>
          <w:sz w:val="24"/>
          <w:szCs w:val="24"/>
        </w:rPr>
        <w:t>Partnerów Projektu PPM</w:t>
      </w:r>
      <w:r>
        <w:rPr>
          <w:rFonts w:ascii="Times New Roman" w:eastAsia="Arial Unicode MS" w:hAnsi="Times New Roman"/>
          <w:sz w:val="24"/>
          <w:szCs w:val="24"/>
        </w:rPr>
        <w:t>.</w:t>
      </w:r>
    </w:p>
    <w:p w:rsidR="00AE00A1" w:rsidRDefault="00AE00A1" w:rsidP="00B500AE">
      <w:pPr>
        <w:spacing w:after="0" w:line="240" w:lineRule="auto"/>
      </w:pPr>
    </w:p>
    <w:sectPr w:rsidR="00AE0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D7B9B"/>
    <w:multiLevelType w:val="hybridMultilevel"/>
    <w:tmpl w:val="53D23844"/>
    <w:lvl w:ilvl="0" w:tplc="08F4D858">
      <w:start w:val="1"/>
      <w:numFmt w:val="decimal"/>
      <w:lvlText w:val="%1."/>
      <w:lvlJc w:val="left"/>
      <w:pPr>
        <w:ind w:left="13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52" w:hanging="360"/>
      </w:pPr>
    </w:lvl>
    <w:lvl w:ilvl="2" w:tplc="0415001B" w:tentative="1">
      <w:start w:val="1"/>
      <w:numFmt w:val="lowerRoman"/>
      <w:lvlText w:val="%3."/>
      <w:lvlJc w:val="right"/>
      <w:pPr>
        <w:ind w:left="2772" w:hanging="180"/>
      </w:pPr>
    </w:lvl>
    <w:lvl w:ilvl="3" w:tplc="0415000F" w:tentative="1">
      <w:start w:val="1"/>
      <w:numFmt w:val="decimal"/>
      <w:lvlText w:val="%4."/>
      <w:lvlJc w:val="left"/>
      <w:pPr>
        <w:ind w:left="3492" w:hanging="360"/>
      </w:pPr>
    </w:lvl>
    <w:lvl w:ilvl="4" w:tplc="04150019" w:tentative="1">
      <w:start w:val="1"/>
      <w:numFmt w:val="lowerLetter"/>
      <w:lvlText w:val="%5."/>
      <w:lvlJc w:val="left"/>
      <w:pPr>
        <w:ind w:left="4212" w:hanging="360"/>
      </w:pPr>
    </w:lvl>
    <w:lvl w:ilvl="5" w:tplc="0415001B" w:tentative="1">
      <w:start w:val="1"/>
      <w:numFmt w:val="lowerRoman"/>
      <w:lvlText w:val="%6."/>
      <w:lvlJc w:val="right"/>
      <w:pPr>
        <w:ind w:left="4932" w:hanging="180"/>
      </w:pPr>
    </w:lvl>
    <w:lvl w:ilvl="6" w:tplc="0415000F" w:tentative="1">
      <w:start w:val="1"/>
      <w:numFmt w:val="decimal"/>
      <w:lvlText w:val="%7."/>
      <w:lvlJc w:val="left"/>
      <w:pPr>
        <w:ind w:left="5652" w:hanging="360"/>
      </w:pPr>
    </w:lvl>
    <w:lvl w:ilvl="7" w:tplc="04150019" w:tentative="1">
      <w:start w:val="1"/>
      <w:numFmt w:val="lowerLetter"/>
      <w:lvlText w:val="%8."/>
      <w:lvlJc w:val="left"/>
      <w:pPr>
        <w:ind w:left="6372" w:hanging="360"/>
      </w:pPr>
    </w:lvl>
    <w:lvl w:ilvl="8" w:tplc="0415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" w15:restartNumberingAfterBreak="0">
    <w:nsid w:val="118F4609"/>
    <w:multiLevelType w:val="multilevel"/>
    <w:tmpl w:val="2104FC30"/>
    <w:lvl w:ilvl="0">
      <w:start w:val="1"/>
      <w:numFmt w:val="decimal"/>
      <w:lvlText w:val="%1."/>
      <w:lvlJc w:val="left"/>
      <w:pPr>
        <w:ind w:left="972" w:hanging="612"/>
      </w:pPr>
      <w:rPr>
        <w:rFonts w:ascii="Times New Roman" w:eastAsia="Arial Unicode MS" w:hAnsi="Times New Roman" w:cs="Times New Roman" w:hint="default"/>
        <w:strike w:val="0"/>
        <w:color w:val="000000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2180313"/>
    <w:multiLevelType w:val="hybridMultilevel"/>
    <w:tmpl w:val="43EC0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00AAA"/>
    <w:multiLevelType w:val="hybridMultilevel"/>
    <w:tmpl w:val="A0CA01B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1B1A26"/>
    <w:multiLevelType w:val="hybridMultilevel"/>
    <w:tmpl w:val="C4D6E2AE"/>
    <w:lvl w:ilvl="0" w:tplc="EC8A3008">
      <w:start w:val="1"/>
      <w:numFmt w:val="decimal"/>
      <w:lvlText w:val="%1)"/>
      <w:lvlJc w:val="left"/>
      <w:pPr>
        <w:ind w:left="717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7E6C4C9D"/>
    <w:multiLevelType w:val="multilevel"/>
    <w:tmpl w:val="2EACF788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0AE"/>
    <w:rsid w:val="00AE00A1"/>
    <w:rsid w:val="00B5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0A0E59-7EE0-42BD-AED9-6F83F42B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00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50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1084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2018-10-26T09:54:00Z</dcterms:created>
  <dcterms:modified xsi:type="dcterms:W3CDTF">2018-10-26T09:54:00Z</dcterms:modified>
</cp:coreProperties>
</file>