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F0E55" w14:textId="34BFC7AB" w:rsidR="009E5315" w:rsidRDefault="009E5315" w:rsidP="00D23B11">
      <w:pPr>
        <w:pStyle w:val="Tytu"/>
        <w:ind w:left="5670"/>
        <w:jc w:val="both"/>
        <w:rPr>
          <w:bCs/>
          <w:sz w:val="20"/>
          <w:szCs w:val="24"/>
          <w:u w:val="none"/>
        </w:rPr>
      </w:pPr>
      <w:r>
        <w:rPr>
          <w:bCs/>
          <w:sz w:val="20"/>
          <w:szCs w:val="24"/>
          <w:u w:val="none"/>
        </w:rPr>
        <w:t>Załącznik Nr 1</w:t>
      </w:r>
    </w:p>
    <w:p w14:paraId="660E411D" w14:textId="216079F8" w:rsidR="00423094" w:rsidRDefault="00892017" w:rsidP="00D23B11">
      <w:pPr>
        <w:pStyle w:val="Tytu"/>
        <w:ind w:left="5670"/>
        <w:jc w:val="both"/>
        <w:rPr>
          <w:bCs/>
          <w:sz w:val="20"/>
          <w:szCs w:val="24"/>
          <w:u w:val="none"/>
        </w:rPr>
      </w:pPr>
      <w:r>
        <w:rPr>
          <w:bCs/>
          <w:sz w:val="20"/>
          <w:szCs w:val="24"/>
          <w:u w:val="none"/>
        </w:rPr>
        <w:t>Do Zarządzenia Nr 95</w:t>
      </w:r>
      <w:r w:rsidR="00423094">
        <w:rPr>
          <w:bCs/>
          <w:sz w:val="20"/>
          <w:szCs w:val="24"/>
          <w:u w:val="none"/>
        </w:rPr>
        <w:t xml:space="preserve">/2018 </w:t>
      </w:r>
    </w:p>
    <w:p w14:paraId="7CA3F1F4" w14:textId="1AFC1BDD" w:rsidR="009E5315" w:rsidRDefault="00423094" w:rsidP="00D23B11">
      <w:pPr>
        <w:pStyle w:val="Tytu"/>
        <w:ind w:left="5670"/>
        <w:jc w:val="both"/>
        <w:rPr>
          <w:bCs/>
          <w:sz w:val="20"/>
          <w:szCs w:val="24"/>
          <w:u w:val="none"/>
        </w:rPr>
      </w:pPr>
      <w:r>
        <w:rPr>
          <w:bCs/>
          <w:sz w:val="20"/>
          <w:szCs w:val="24"/>
          <w:u w:val="none"/>
        </w:rPr>
        <w:t>z</w:t>
      </w:r>
      <w:r w:rsidR="00892017">
        <w:rPr>
          <w:bCs/>
          <w:sz w:val="20"/>
          <w:szCs w:val="24"/>
          <w:u w:val="none"/>
        </w:rPr>
        <w:t xml:space="preserve"> dnia 24.05.2018 r.</w:t>
      </w:r>
      <w:bookmarkStart w:id="0" w:name="_GoBack"/>
      <w:bookmarkEnd w:id="0"/>
    </w:p>
    <w:p w14:paraId="2E3FCD42" w14:textId="75C74ECC" w:rsidR="00482D18" w:rsidRPr="00DE155C" w:rsidRDefault="00423094" w:rsidP="00423094">
      <w:pPr>
        <w:pStyle w:val="Tytu"/>
        <w:ind w:left="5670"/>
        <w:jc w:val="both"/>
        <w:rPr>
          <w:bCs/>
          <w:sz w:val="20"/>
          <w:szCs w:val="24"/>
          <w:u w:val="none"/>
        </w:rPr>
      </w:pPr>
      <w:r>
        <w:rPr>
          <w:bCs/>
          <w:sz w:val="20"/>
          <w:szCs w:val="24"/>
          <w:u w:val="none"/>
        </w:rPr>
        <w:t>s</w:t>
      </w:r>
      <w:r w:rsidR="009E5315">
        <w:rPr>
          <w:bCs/>
          <w:sz w:val="20"/>
          <w:szCs w:val="24"/>
          <w:u w:val="none"/>
        </w:rPr>
        <w:t>tanowiący</w:t>
      </w:r>
      <w:r>
        <w:rPr>
          <w:bCs/>
          <w:sz w:val="20"/>
          <w:szCs w:val="24"/>
          <w:u w:val="none"/>
        </w:rPr>
        <w:t xml:space="preserve"> </w:t>
      </w:r>
      <w:r w:rsidR="00482D18" w:rsidRPr="00DE155C">
        <w:rPr>
          <w:bCs/>
          <w:sz w:val="20"/>
          <w:szCs w:val="24"/>
          <w:u w:val="none"/>
        </w:rPr>
        <w:t>Załącznik Nr 1</w:t>
      </w:r>
    </w:p>
    <w:p w14:paraId="2F52E4AC" w14:textId="0D95A365" w:rsidR="005E6A5A" w:rsidRPr="00A769D8" w:rsidRDefault="00482D18" w:rsidP="00A769D8">
      <w:pPr>
        <w:autoSpaceDE w:val="0"/>
        <w:autoSpaceDN w:val="0"/>
        <w:adjustRightInd w:val="0"/>
        <w:spacing w:after="0" w:line="240" w:lineRule="auto"/>
        <w:ind w:left="5670"/>
        <w:rPr>
          <w:rFonts w:eastAsia="Times New Roman" w:cs="Times New Roman"/>
          <w:bCs/>
          <w:sz w:val="20"/>
          <w:szCs w:val="24"/>
          <w:lang w:eastAsia="pl-PL"/>
        </w:rPr>
      </w:pPr>
      <w:r w:rsidRPr="00DE155C">
        <w:rPr>
          <w:rFonts w:eastAsia="Times New Roman" w:cs="Times New Roman"/>
          <w:bCs/>
          <w:sz w:val="20"/>
          <w:szCs w:val="24"/>
          <w:lang w:eastAsia="pl-PL"/>
        </w:rPr>
        <w:t xml:space="preserve">do Zarządzenia </w:t>
      </w:r>
      <w:r w:rsidR="005E6A5A">
        <w:rPr>
          <w:rFonts w:eastAsia="Times New Roman" w:cs="Times New Roman"/>
          <w:bCs/>
          <w:sz w:val="20"/>
          <w:szCs w:val="24"/>
          <w:lang w:eastAsia="pl-PL"/>
        </w:rPr>
        <w:t>Nr</w:t>
      </w:r>
      <w:r w:rsidR="00FE4C48">
        <w:rPr>
          <w:rFonts w:eastAsia="Times New Roman" w:cs="Times New Roman"/>
          <w:bCs/>
          <w:sz w:val="20"/>
          <w:szCs w:val="24"/>
          <w:lang w:eastAsia="pl-PL"/>
        </w:rPr>
        <w:t xml:space="preserve"> 82</w:t>
      </w:r>
      <w:r w:rsidR="005E6A5A">
        <w:rPr>
          <w:rFonts w:eastAsia="Times New Roman" w:cs="Times New Roman"/>
          <w:bCs/>
          <w:sz w:val="20"/>
          <w:szCs w:val="24"/>
          <w:lang w:eastAsia="pl-PL"/>
        </w:rPr>
        <w:t>/2016</w:t>
      </w:r>
    </w:p>
    <w:p w14:paraId="416D8250" w14:textId="49060AF6" w:rsidR="00A769D8" w:rsidRDefault="00482D18" w:rsidP="00D23B11">
      <w:pPr>
        <w:autoSpaceDE w:val="0"/>
        <w:autoSpaceDN w:val="0"/>
        <w:adjustRightInd w:val="0"/>
        <w:spacing w:after="0" w:line="240" w:lineRule="auto"/>
        <w:ind w:left="5670"/>
        <w:rPr>
          <w:rFonts w:eastAsia="Times New Roman" w:cs="Times New Roman"/>
          <w:bCs/>
          <w:sz w:val="20"/>
          <w:szCs w:val="24"/>
          <w:lang w:eastAsia="pl-PL"/>
        </w:rPr>
      </w:pPr>
      <w:r w:rsidRPr="00DE155C">
        <w:rPr>
          <w:rFonts w:eastAsia="Times New Roman" w:cs="Times New Roman"/>
          <w:bCs/>
          <w:sz w:val="20"/>
          <w:szCs w:val="24"/>
          <w:lang w:eastAsia="pl-PL"/>
        </w:rPr>
        <w:t>z dnia</w:t>
      </w:r>
      <w:r w:rsidR="00FE4C48">
        <w:rPr>
          <w:rFonts w:eastAsia="Times New Roman" w:cs="Times New Roman"/>
          <w:bCs/>
          <w:sz w:val="20"/>
          <w:szCs w:val="24"/>
          <w:lang w:eastAsia="pl-PL"/>
        </w:rPr>
        <w:t xml:space="preserve"> 27.06.2016</w:t>
      </w:r>
    </w:p>
    <w:p w14:paraId="60B23B3C" w14:textId="57F70AB6" w:rsidR="00A04597" w:rsidRPr="00DE155C" w:rsidRDefault="00A769D8" w:rsidP="00D23B11">
      <w:pPr>
        <w:autoSpaceDE w:val="0"/>
        <w:autoSpaceDN w:val="0"/>
        <w:adjustRightInd w:val="0"/>
        <w:spacing w:after="0" w:line="240" w:lineRule="auto"/>
        <w:ind w:left="5670"/>
        <w:rPr>
          <w:rFonts w:eastAsia="Times New Roman" w:cs="Times New Roman"/>
          <w:bCs/>
          <w:sz w:val="20"/>
          <w:szCs w:val="24"/>
          <w:lang w:eastAsia="pl-PL"/>
        </w:rPr>
      </w:pPr>
      <w:r w:rsidRPr="00DE155C">
        <w:rPr>
          <w:rFonts w:eastAsia="Times New Roman" w:cs="Times New Roman"/>
          <w:bCs/>
          <w:sz w:val="20"/>
          <w:szCs w:val="24"/>
          <w:lang w:eastAsia="pl-PL"/>
        </w:rPr>
        <w:t>Rektora</w:t>
      </w:r>
      <w:r>
        <w:rPr>
          <w:rFonts w:eastAsia="Times New Roman" w:cs="Times New Roman"/>
          <w:bCs/>
          <w:sz w:val="20"/>
          <w:szCs w:val="24"/>
          <w:lang w:eastAsia="pl-PL"/>
        </w:rPr>
        <w:t xml:space="preserve"> SUM</w:t>
      </w:r>
    </w:p>
    <w:p w14:paraId="39634B85" w14:textId="77777777" w:rsidR="00482D18" w:rsidRPr="00483622" w:rsidRDefault="00482D18" w:rsidP="00D23B11">
      <w:pPr>
        <w:pStyle w:val="Tytu"/>
        <w:spacing w:after="120"/>
        <w:ind w:right="6375"/>
        <w:jc w:val="both"/>
        <w:rPr>
          <w:b/>
          <w:sz w:val="24"/>
          <w:szCs w:val="24"/>
        </w:rPr>
      </w:pPr>
    </w:p>
    <w:p w14:paraId="2792C919" w14:textId="77777777" w:rsidR="00482D18" w:rsidRPr="00483622" w:rsidRDefault="00482D18" w:rsidP="00D23B11">
      <w:pPr>
        <w:autoSpaceDE w:val="0"/>
        <w:autoSpaceDN w:val="0"/>
        <w:adjustRightInd w:val="0"/>
        <w:spacing w:after="120" w:line="240" w:lineRule="auto"/>
        <w:rPr>
          <w:rFonts w:cs="Times New Roman"/>
          <w:szCs w:val="24"/>
        </w:rPr>
      </w:pPr>
    </w:p>
    <w:p w14:paraId="45399BF9" w14:textId="77777777" w:rsidR="00482D18" w:rsidRPr="00483622" w:rsidRDefault="00482D18" w:rsidP="00D23B11">
      <w:pPr>
        <w:spacing w:after="120" w:line="240" w:lineRule="auto"/>
        <w:jc w:val="center"/>
        <w:rPr>
          <w:rFonts w:cs="Times New Roman"/>
          <w:sz w:val="40"/>
          <w:szCs w:val="24"/>
        </w:rPr>
      </w:pPr>
      <w:r w:rsidRPr="00483622">
        <w:rPr>
          <w:rFonts w:cs="Times New Roman"/>
          <w:sz w:val="40"/>
          <w:szCs w:val="24"/>
        </w:rPr>
        <w:t>INSTRUKCJA ZARZĄDZANIA INCYDENTAMI W ZAKRESIE BEZPIECZEŃSTWA INFORMACJI</w:t>
      </w:r>
    </w:p>
    <w:p w14:paraId="4E217BC5" w14:textId="77777777" w:rsidR="00482D18" w:rsidRPr="00483622" w:rsidRDefault="00482D18" w:rsidP="00D23B11">
      <w:pPr>
        <w:spacing w:after="120" w:line="240" w:lineRule="auto"/>
        <w:jc w:val="center"/>
        <w:rPr>
          <w:rFonts w:cs="Times New Roman"/>
          <w:sz w:val="40"/>
          <w:szCs w:val="24"/>
        </w:rPr>
      </w:pPr>
    </w:p>
    <w:p w14:paraId="75960603" w14:textId="77777777" w:rsidR="00482D18" w:rsidRPr="00483622" w:rsidRDefault="00482D18" w:rsidP="00D23B11">
      <w:pPr>
        <w:spacing w:after="120" w:line="240" w:lineRule="auto"/>
        <w:jc w:val="center"/>
        <w:rPr>
          <w:rFonts w:cs="Times New Roman"/>
          <w:sz w:val="40"/>
          <w:szCs w:val="24"/>
        </w:rPr>
      </w:pPr>
      <w:r w:rsidRPr="00483622">
        <w:rPr>
          <w:rFonts w:cs="Times New Roman"/>
          <w:sz w:val="40"/>
          <w:szCs w:val="24"/>
        </w:rPr>
        <w:t>W ŚLĄSKIM UNIWERSYTECIE MEDYCZNYM</w:t>
      </w:r>
    </w:p>
    <w:p w14:paraId="17718BF1" w14:textId="77777777" w:rsidR="00482D18" w:rsidRPr="00483622" w:rsidRDefault="00482D18" w:rsidP="00D23B11">
      <w:pPr>
        <w:spacing w:after="120" w:line="240" w:lineRule="auto"/>
        <w:jc w:val="center"/>
        <w:rPr>
          <w:rFonts w:cs="Times New Roman"/>
          <w:sz w:val="40"/>
          <w:szCs w:val="24"/>
        </w:rPr>
      </w:pPr>
      <w:r w:rsidRPr="00483622">
        <w:rPr>
          <w:rFonts w:cs="Times New Roman"/>
          <w:sz w:val="40"/>
          <w:szCs w:val="24"/>
        </w:rPr>
        <w:t>W KATOWICACH</w:t>
      </w:r>
    </w:p>
    <w:p w14:paraId="2BB76CAA" w14:textId="2AD33D33" w:rsidR="00D95DF7" w:rsidRPr="00483622" w:rsidRDefault="00D95DF7" w:rsidP="00D23B11">
      <w:pPr>
        <w:spacing w:after="120" w:line="240" w:lineRule="auto"/>
        <w:rPr>
          <w:rFonts w:cs="Times New Roman"/>
        </w:rPr>
      </w:pPr>
    </w:p>
    <w:p w14:paraId="36D08435" w14:textId="19B01072" w:rsidR="00D95DF7" w:rsidRPr="00483622" w:rsidRDefault="00C15003" w:rsidP="00D23B11">
      <w:pPr>
        <w:spacing w:after="120" w:line="240" w:lineRule="auto"/>
        <w:rPr>
          <w:rFonts w:cs="Times New Roman"/>
        </w:rPr>
      </w:pPr>
      <w:r w:rsidRPr="00483622">
        <w:rPr>
          <w:rFonts w:cs="Times New Roman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10B27" wp14:editId="35CC23A8">
                <wp:simplePos x="0" y="0"/>
                <wp:positionH relativeFrom="margin">
                  <wp:posOffset>-635</wp:posOffset>
                </wp:positionH>
                <wp:positionV relativeFrom="paragraph">
                  <wp:posOffset>5715</wp:posOffset>
                </wp:positionV>
                <wp:extent cx="5805170" cy="4241165"/>
                <wp:effectExtent l="0" t="0" r="24130" b="2603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5170" cy="4241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CB2AE" w14:textId="1BEACAA7" w:rsidR="004F0BB7" w:rsidRPr="004F0BB7" w:rsidRDefault="004F0BB7" w:rsidP="004F0BB7">
                            <w:pPr>
                              <w:spacing w:before="240" w:after="120" w:line="240" w:lineRule="auto"/>
                              <w:ind w:firstLine="36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</w:pPr>
                            <w:r w:rsidRPr="004F0BB7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PUNKTY KONTAKTOWE</w:t>
                            </w:r>
                          </w:p>
                          <w:p w14:paraId="69F87C25" w14:textId="1569C80F" w:rsidR="00D14A0A" w:rsidRPr="00D95DF7" w:rsidRDefault="00D14A0A" w:rsidP="00D95DF7">
                            <w:pPr>
                              <w:spacing w:before="240" w:after="120" w:line="240" w:lineRule="auto"/>
                              <w:ind w:firstLine="360"/>
                              <w:rPr>
                                <w:rFonts w:cs="Times New Roman"/>
                                <w:bCs/>
                                <w:szCs w:val="24"/>
                              </w:rPr>
                            </w:pPr>
                            <w:r w:rsidRPr="00D95DF7">
                              <w:rPr>
                                <w:rFonts w:cs="Times New Roman"/>
                                <w:bCs/>
                                <w:szCs w:val="24"/>
                              </w:rPr>
                              <w:t xml:space="preserve">Potencjalne naruszenia bezpieczeństwa informacji w systemach informatycznych powinny być zgłaszane bez zbędnej zwłoki do </w:t>
                            </w:r>
                            <w:r w:rsidRPr="009517DF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Centrum Informatyki i Informatyzacji SUM</w:t>
                            </w:r>
                            <w:r w:rsidRPr="00D95DF7">
                              <w:rPr>
                                <w:rFonts w:cs="Times New Roman"/>
                                <w:bCs/>
                                <w:szCs w:val="24"/>
                              </w:rPr>
                              <w:t>:</w:t>
                            </w:r>
                          </w:p>
                          <w:p w14:paraId="5CF2C912" w14:textId="0EA18264" w:rsidR="00D14A0A" w:rsidRPr="00C13431" w:rsidRDefault="00D14A0A" w:rsidP="00C13431">
                            <w:pPr>
                              <w:spacing w:after="0" w:line="240" w:lineRule="auto"/>
                              <w:ind w:firstLine="708"/>
                              <w:rPr>
                                <w:rFonts w:eastAsia="Calibri" w:cs="Times New Roman"/>
                                <w:szCs w:val="24"/>
                              </w:rPr>
                            </w:pPr>
                            <w:r w:rsidRPr="00D95DF7">
                              <w:rPr>
                                <w:rFonts w:eastAsia="Calibri" w:cs="Times New Roman"/>
                                <w:szCs w:val="24"/>
                              </w:rPr>
                              <w:t>Adres:</w:t>
                            </w:r>
                            <w:r w:rsidR="00C13431">
                              <w:rPr>
                                <w:rFonts w:eastAsia="Calibri" w:cs="Times New Roman"/>
                                <w:szCs w:val="24"/>
                              </w:rPr>
                              <w:t xml:space="preserve"> </w:t>
                            </w:r>
                            <w:r w:rsidR="00C13431" w:rsidRPr="00C13431">
                              <w:rPr>
                                <w:rFonts w:eastAsia="Calibri" w:cs="Times New Roman"/>
                                <w:b/>
                                <w:szCs w:val="24"/>
                              </w:rPr>
                              <w:t>ul</w:t>
                            </w:r>
                            <w:r w:rsidRPr="00C13431">
                              <w:rPr>
                                <w:rFonts w:eastAsia="Calibri" w:cs="Times New Roman"/>
                                <w:b/>
                                <w:szCs w:val="24"/>
                              </w:rPr>
                              <w:t xml:space="preserve">. </w:t>
                            </w:r>
                            <w:r w:rsidRPr="00D95DF7">
                              <w:rPr>
                                <w:rFonts w:eastAsia="Calibri" w:cs="Times New Roman"/>
                                <w:b/>
                                <w:szCs w:val="24"/>
                              </w:rPr>
                              <w:t>Poniatowskiego 15</w:t>
                            </w:r>
                            <w:r w:rsidR="00C13431">
                              <w:rPr>
                                <w:rFonts w:eastAsia="Calibri" w:cs="Times New Roman"/>
                                <w:b/>
                                <w:szCs w:val="24"/>
                              </w:rPr>
                              <w:t xml:space="preserve">, </w:t>
                            </w:r>
                            <w:r w:rsidR="00C13431" w:rsidRPr="00D95DF7">
                              <w:rPr>
                                <w:rFonts w:eastAsia="Calibri" w:cs="Times New Roman"/>
                                <w:b/>
                                <w:szCs w:val="24"/>
                              </w:rPr>
                              <w:t>Katowice</w:t>
                            </w:r>
                          </w:p>
                          <w:p w14:paraId="69189293" w14:textId="77777777" w:rsidR="00D14A0A" w:rsidRPr="00D95DF7" w:rsidRDefault="00D14A0A" w:rsidP="00D95DF7">
                            <w:pPr>
                              <w:spacing w:after="0" w:line="240" w:lineRule="auto"/>
                              <w:ind w:left="360" w:firstLine="348"/>
                              <w:rPr>
                                <w:rFonts w:cs="Times New Roman"/>
                              </w:rPr>
                            </w:pPr>
                            <w:r w:rsidRPr="00D95DF7">
                              <w:rPr>
                                <w:rFonts w:eastAsia="Calibri" w:cs="Times New Roman"/>
                                <w:szCs w:val="24"/>
                              </w:rPr>
                              <w:t xml:space="preserve">Telefon: </w:t>
                            </w:r>
                            <w:r w:rsidRPr="00D95DF7">
                              <w:rPr>
                                <w:rFonts w:cs="Times New Roman"/>
                                <w:b/>
                              </w:rPr>
                              <w:t>(+48 32) 208-35-54</w:t>
                            </w:r>
                          </w:p>
                          <w:p w14:paraId="6EBC05D7" w14:textId="765912C3" w:rsidR="00D14A0A" w:rsidRPr="00C13431" w:rsidRDefault="00D14A0A" w:rsidP="00D95DF7">
                            <w:pPr>
                              <w:spacing w:after="0" w:line="240" w:lineRule="auto"/>
                              <w:ind w:left="360" w:firstLine="348"/>
                              <w:rPr>
                                <w:rFonts w:cs="Times New Roman"/>
                                <w:lang w:val="en-US"/>
                              </w:rPr>
                            </w:pPr>
                            <w:r w:rsidRPr="00C13431">
                              <w:rPr>
                                <w:rFonts w:cs="Times New Roman"/>
                                <w:lang w:val="en-US"/>
                              </w:rPr>
                              <w:t xml:space="preserve">e-mail: </w:t>
                            </w:r>
                            <w:r w:rsidRPr="00C13431">
                              <w:rPr>
                                <w:rFonts w:cs="Times New Roman"/>
                                <w:b/>
                                <w:lang w:val="en-US"/>
                              </w:rPr>
                              <w:t>informatyka@sum.edu.pl</w:t>
                            </w:r>
                          </w:p>
                          <w:p w14:paraId="3E38ED49" w14:textId="77777777" w:rsidR="00D14A0A" w:rsidRPr="00D95DF7" w:rsidRDefault="00D14A0A" w:rsidP="00D95DF7">
                            <w:pPr>
                              <w:spacing w:after="0" w:line="240" w:lineRule="auto"/>
                              <w:ind w:left="360" w:firstLine="348"/>
                              <w:rPr>
                                <w:rFonts w:eastAsia="Calibri" w:cs="Times New Roman"/>
                                <w:szCs w:val="24"/>
                              </w:rPr>
                            </w:pPr>
                            <w:r w:rsidRPr="00D95DF7">
                              <w:rPr>
                                <w:rFonts w:cs="Times New Roman"/>
                              </w:rPr>
                              <w:t xml:space="preserve">Elektroniczny formularz zgłoszeń: </w:t>
                            </w:r>
                            <w:r w:rsidRPr="00D95DF7">
                              <w:rPr>
                                <w:rFonts w:cs="Times New Roman"/>
                                <w:b/>
                              </w:rPr>
                              <w:t>http</w:t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t>s</w:t>
                            </w:r>
                            <w:r w:rsidRPr="00D95DF7">
                              <w:rPr>
                                <w:rFonts w:cs="Times New Roman"/>
                                <w:b/>
                              </w:rPr>
                              <w:t>://zgloszenia.sum.edu.pl</w:t>
                            </w:r>
                          </w:p>
                          <w:p w14:paraId="28F3DDD1" w14:textId="77777777" w:rsidR="00D14A0A" w:rsidRPr="00D95DF7" w:rsidRDefault="00D14A0A" w:rsidP="00D95DF7">
                            <w:pPr>
                              <w:spacing w:after="120" w:line="240" w:lineRule="auto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  <w:p w14:paraId="2E915BAA" w14:textId="298DF594" w:rsidR="00D14A0A" w:rsidRPr="00D95DF7" w:rsidRDefault="00D14A0A" w:rsidP="00D95DF7">
                            <w:pPr>
                              <w:spacing w:after="120" w:line="240" w:lineRule="auto"/>
                              <w:rPr>
                                <w:rFonts w:cs="Times New Roman"/>
                                <w:bCs/>
                                <w:szCs w:val="24"/>
                              </w:rPr>
                            </w:pPr>
                            <w:r w:rsidRPr="00D95DF7">
                              <w:rPr>
                                <w:rFonts w:cs="Times New Roman"/>
                                <w:szCs w:val="24"/>
                              </w:rPr>
                              <w:t>Wszystkie inne zdarzenia</w:t>
                            </w:r>
                            <w:r w:rsidRPr="00D95DF7">
                              <w:rPr>
                                <w:rFonts w:cs="Times New Roman"/>
                                <w:bCs/>
                                <w:szCs w:val="24"/>
                              </w:rPr>
                              <w:t xml:space="preserve"> należy zgłaszać </w:t>
                            </w:r>
                            <w:r w:rsidR="00C15003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Inspektorowi Ochrony Danych</w:t>
                            </w:r>
                            <w:r w:rsidRPr="009517DF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 xml:space="preserve"> SUM</w:t>
                            </w:r>
                            <w:r w:rsidR="00C15003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 xml:space="preserve"> (IOD)</w:t>
                            </w:r>
                            <w:r w:rsidRPr="00D95DF7">
                              <w:rPr>
                                <w:rFonts w:cs="Times New Roman"/>
                                <w:bCs/>
                                <w:szCs w:val="24"/>
                              </w:rPr>
                              <w:t>:</w:t>
                            </w:r>
                          </w:p>
                          <w:p w14:paraId="19766034" w14:textId="5786E6DC" w:rsidR="00D14A0A" w:rsidRPr="00D95DF7" w:rsidRDefault="00D14A0A" w:rsidP="00D95DF7">
                            <w:pPr>
                              <w:spacing w:after="0" w:line="240" w:lineRule="auto"/>
                              <w:ind w:firstLine="708"/>
                              <w:rPr>
                                <w:rFonts w:eastAsia="Calibri" w:cs="Times New Roman"/>
                                <w:szCs w:val="24"/>
                              </w:rPr>
                            </w:pPr>
                            <w:r w:rsidRPr="00D95DF7">
                              <w:rPr>
                                <w:rFonts w:eastAsia="Calibri" w:cs="Times New Roman"/>
                                <w:szCs w:val="24"/>
                              </w:rPr>
                              <w:t xml:space="preserve">Adres: </w:t>
                            </w:r>
                            <w:r w:rsidRPr="009517DF">
                              <w:rPr>
                                <w:rFonts w:eastAsia="Calibri" w:cs="Times New Roman"/>
                                <w:b/>
                                <w:szCs w:val="24"/>
                              </w:rPr>
                              <w:t>ul. Poniatowskiego 15</w:t>
                            </w:r>
                            <w:r w:rsidR="00C13431">
                              <w:rPr>
                                <w:rFonts w:eastAsia="Calibri" w:cs="Times New Roman"/>
                                <w:b/>
                                <w:szCs w:val="24"/>
                              </w:rPr>
                              <w:t>, Katowice</w:t>
                            </w:r>
                          </w:p>
                          <w:p w14:paraId="6D555D64" w14:textId="77777777" w:rsidR="00D14A0A" w:rsidRPr="00D95DF7" w:rsidRDefault="00D14A0A" w:rsidP="00D95DF7">
                            <w:pPr>
                              <w:spacing w:after="0" w:line="240" w:lineRule="auto"/>
                              <w:ind w:firstLine="708"/>
                              <w:rPr>
                                <w:rFonts w:eastAsia="Calibri" w:cs="Times New Roman"/>
                                <w:szCs w:val="24"/>
                              </w:rPr>
                            </w:pPr>
                            <w:r w:rsidRPr="00D95DF7">
                              <w:rPr>
                                <w:rFonts w:eastAsia="Calibri" w:cs="Times New Roman"/>
                                <w:szCs w:val="24"/>
                              </w:rPr>
                              <w:t>Pokój:</w:t>
                            </w:r>
                            <w:r>
                              <w:rPr>
                                <w:rFonts w:eastAsia="Calibri" w:cs="Times New Roman"/>
                                <w:szCs w:val="24"/>
                              </w:rPr>
                              <w:t xml:space="preserve"> </w:t>
                            </w:r>
                            <w:r w:rsidRPr="003A717F">
                              <w:rPr>
                                <w:rFonts w:eastAsia="Calibri" w:cs="Times New Roman"/>
                                <w:b/>
                                <w:szCs w:val="24"/>
                              </w:rPr>
                              <w:t>516</w:t>
                            </w:r>
                          </w:p>
                          <w:p w14:paraId="7EECAF7F" w14:textId="77777777" w:rsidR="00D14A0A" w:rsidRPr="00D95DF7" w:rsidRDefault="00D14A0A" w:rsidP="00D95DF7">
                            <w:pPr>
                              <w:spacing w:after="0" w:line="240" w:lineRule="auto"/>
                              <w:ind w:firstLine="708"/>
                              <w:rPr>
                                <w:rFonts w:cs="Times New Roman"/>
                              </w:rPr>
                            </w:pPr>
                            <w:r w:rsidRPr="00D95DF7">
                              <w:rPr>
                                <w:rFonts w:eastAsia="Calibri" w:cs="Times New Roman"/>
                                <w:szCs w:val="24"/>
                              </w:rPr>
                              <w:t xml:space="preserve">Telefon: </w:t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t>(+48 32) 208-3630</w:t>
                            </w:r>
                          </w:p>
                          <w:p w14:paraId="5915AA2C" w14:textId="4612F2A7" w:rsidR="00D14A0A" w:rsidRPr="00C13431" w:rsidRDefault="00D14A0A" w:rsidP="00D95DF7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ind w:firstLine="708"/>
                              <w:rPr>
                                <w:rFonts w:cs="Times New Roman"/>
                              </w:rPr>
                            </w:pPr>
                            <w:r w:rsidRPr="00C13431">
                              <w:rPr>
                                <w:rFonts w:cs="Times New Roman"/>
                              </w:rPr>
                              <w:t xml:space="preserve">e-mail: </w:t>
                            </w:r>
                            <w:r w:rsidR="00C15003">
                              <w:rPr>
                                <w:rFonts w:cs="Times New Roman"/>
                                <w:b/>
                              </w:rPr>
                              <w:t>iod</w:t>
                            </w:r>
                            <w:r w:rsidRPr="00C13431">
                              <w:rPr>
                                <w:rFonts w:cs="Times New Roman"/>
                                <w:b/>
                              </w:rPr>
                              <w:t>@sum.edu.pl</w:t>
                            </w:r>
                          </w:p>
                          <w:p w14:paraId="2F2E50BF" w14:textId="77777777" w:rsidR="00D14A0A" w:rsidRPr="00C13431" w:rsidRDefault="00D14A0A" w:rsidP="00D95DF7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ind w:firstLine="708"/>
                              <w:rPr>
                                <w:rFonts w:cs="Times New Roman"/>
                              </w:rPr>
                            </w:pPr>
                          </w:p>
                          <w:p w14:paraId="1EDC8568" w14:textId="77777777" w:rsidR="00D14A0A" w:rsidRPr="00C13431" w:rsidRDefault="00D14A0A" w:rsidP="00D95DF7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rPr>
                                <w:rStyle w:val="Odwoanieintensywne"/>
                                <w:b w:val="0"/>
                                <w:color w:val="auto"/>
                                <w:sz w:val="22"/>
                                <w:szCs w:val="20"/>
                              </w:rPr>
                            </w:pPr>
                          </w:p>
                          <w:p w14:paraId="0CF6AE57" w14:textId="77777777" w:rsidR="00D14A0A" w:rsidRPr="00D95DF7" w:rsidRDefault="00D14A0A" w:rsidP="00D95DF7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rPr>
                                <w:rStyle w:val="Odwoanieintensywne"/>
                                <w:b w:val="0"/>
                                <w:color w:val="auto"/>
                                <w:sz w:val="22"/>
                                <w:szCs w:val="20"/>
                              </w:rPr>
                            </w:pPr>
                            <w:r w:rsidRPr="00D95DF7">
                              <w:rPr>
                                <w:rStyle w:val="Odwoanieintensywne"/>
                                <w:b w:val="0"/>
                                <w:color w:val="auto"/>
                                <w:sz w:val="22"/>
                                <w:szCs w:val="20"/>
                              </w:rPr>
                              <w:t>Uwaga podejrzewając incydent bezpieczeństwa informacji należy natychmiast zauważyć wszystkie szczegóły, takie jak rodzaj niezgodności lub naruszenia, występujące uszkodzenia, komunikaty na ekranie, od razu wykonać zgłoszenie do punktu kontaktowego i podejmować jedynie skoordynowane działania.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CF10B27" id="Prostokąt 1" o:spid="_x0000_s1026" style="position:absolute;left:0;text-align:left;margin-left:-.05pt;margin-top:.45pt;width:457.1pt;height:333.9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" fillcolor="white [3201]" strokecolor="#c0504d [3205]" strokeweight="2pt">
                <v:textbox>
                  <w:txbxContent>
                    <w:p w14:paraId="162CB2AE" w14:textId="1BEACAA7" w:rsidR="004F0BB7" w:rsidRPr="004F0BB7" w:rsidRDefault="004F0BB7" w:rsidP="004F0BB7">
                      <w:pPr>
                        <w:spacing w:before="240" w:after="120" w:line="240" w:lineRule="auto"/>
                        <w:ind w:firstLine="360"/>
                        <w:jc w:val="center"/>
                        <w:rPr>
                          <w:rFonts w:cs="Times New Roman"/>
                          <w:b/>
                          <w:bCs/>
                          <w:szCs w:val="24"/>
                        </w:rPr>
                      </w:pPr>
                      <w:r w:rsidRPr="004F0BB7">
                        <w:rPr>
                          <w:rFonts w:cs="Times New Roman"/>
                          <w:b/>
                          <w:bCs/>
                          <w:szCs w:val="24"/>
                        </w:rPr>
                        <w:t>PUNKTY KONTAKTOWE</w:t>
                      </w:r>
                    </w:p>
                    <w:p w14:paraId="69F87C25" w14:textId="1569C80F" w:rsidR="00D14A0A" w:rsidRPr="00D95DF7" w:rsidRDefault="00D14A0A" w:rsidP="00D95DF7">
                      <w:pPr>
                        <w:spacing w:before="240" w:after="120" w:line="240" w:lineRule="auto"/>
                        <w:ind w:firstLine="360"/>
                        <w:rPr>
                          <w:rFonts w:cs="Times New Roman"/>
                          <w:bCs/>
                          <w:szCs w:val="24"/>
                        </w:rPr>
                      </w:pPr>
                      <w:r w:rsidRPr="00D95DF7">
                        <w:rPr>
                          <w:rFonts w:cs="Times New Roman"/>
                          <w:bCs/>
                          <w:szCs w:val="24"/>
                        </w:rPr>
                        <w:t xml:space="preserve">Potencjalne naruszenia bezpieczeństwa informacji w systemach informatycznych powinny być zgłaszane bez zbędnej zwłoki do </w:t>
                      </w:r>
                      <w:r w:rsidRPr="009517DF">
                        <w:rPr>
                          <w:rFonts w:cs="Times New Roman"/>
                          <w:b/>
                          <w:bCs/>
                          <w:szCs w:val="24"/>
                        </w:rPr>
                        <w:t>Centrum Informatyki i Informatyzacji SUM</w:t>
                      </w:r>
                      <w:r w:rsidRPr="00D95DF7">
                        <w:rPr>
                          <w:rFonts w:cs="Times New Roman"/>
                          <w:bCs/>
                          <w:szCs w:val="24"/>
                        </w:rPr>
                        <w:t>:</w:t>
                      </w:r>
                    </w:p>
                    <w:p w14:paraId="5CF2C912" w14:textId="0EA18264" w:rsidR="00D14A0A" w:rsidRPr="00C13431" w:rsidRDefault="00D14A0A" w:rsidP="00C13431">
                      <w:pPr>
                        <w:spacing w:after="0" w:line="240" w:lineRule="auto"/>
                        <w:ind w:firstLine="708"/>
                        <w:rPr>
                          <w:rFonts w:eastAsia="Calibri" w:cs="Times New Roman"/>
                          <w:szCs w:val="24"/>
                        </w:rPr>
                      </w:pPr>
                      <w:r w:rsidRPr="00D95DF7">
                        <w:rPr>
                          <w:rFonts w:eastAsia="Calibri" w:cs="Times New Roman"/>
                          <w:szCs w:val="24"/>
                        </w:rPr>
                        <w:t>Adres:</w:t>
                      </w:r>
                      <w:r w:rsidR="00C13431">
                        <w:rPr>
                          <w:rFonts w:eastAsia="Calibri" w:cs="Times New Roman"/>
                          <w:szCs w:val="24"/>
                        </w:rPr>
                        <w:t xml:space="preserve"> </w:t>
                      </w:r>
                      <w:r w:rsidR="00C13431" w:rsidRPr="00C13431">
                        <w:rPr>
                          <w:rFonts w:eastAsia="Calibri" w:cs="Times New Roman"/>
                          <w:b/>
                          <w:szCs w:val="24"/>
                        </w:rPr>
                        <w:t>ul</w:t>
                      </w:r>
                      <w:r w:rsidRPr="00C13431">
                        <w:rPr>
                          <w:rFonts w:eastAsia="Calibri" w:cs="Times New Roman"/>
                          <w:b/>
                          <w:szCs w:val="24"/>
                        </w:rPr>
                        <w:t xml:space="preserve">. </w:t>
                      </w:r>
                      <w:r w:rsidRPr="00D95DF7">
                        <w:rPr>
                          <w:rFonts w:eastAsia="Calibri" w:cs="Times New Roman"/>
                          <w:b/>
                          <w:szCs w:val="24"/>
                        </w:rPr>
                        <w:t>Poniatowskiego 15</w:t>
                      </w:r>
                      <w:r w:rsidR="00C13431">
                        <w:rPr>
                          <w:rFonts w:eastAsia="Calibri" w:cs="Times New Roman"/>
                          <w:b/>
                          <w:szCs w:val="24"/>
                        </w:rPr>
                        <w:t xml:space="preserve">, </w:t>
                      </w:r>
                      <w:r w:rsidR="00C13431" w:rsidRPr="00D95DF7">
                        <w:rPr>
                          <w:rFonts w:eastAsia="Calibri" w:cs="Times New Roman"/>
                          <w:b/>
                          <w:szCs w:val="24"/>
                        </w:rPr>
                        <w:t>Katowice</w:t>
                      </w:r>
                    </w:p>
                    <w:p w14:paraId="69189293" w14:textId="77777777" w:rsidR="00D14A0A" w:rsidRPr="00D95DF7" w:rsidRDefault="00D14A0A" w:rsidP="00D95DF7">
                      <w:pPr>
                        <w:spacing w:after="0" w:line="240" w:lineRule="auto"/>
                        <w:ind w:left="360" w:firstLine="348"/>
                        <w:rPr>
                          <w:rFonts w:cs="Times New Roman"/>
                        </w:rPr>
                      </w:pPr>
                      <w:r w:rsidRPr="00D95DF7">
                        <w:rPr>
                          <w:rFonts w:eastAsia="Calibri" w:cs="Times New Roman"/>
                          <w:szCs w:val="24"/>
                        </w:rPr>
                        <w:t xml:space="preserve">Telefon: </w:t>
                      </w:r>
                      <w:r w:rsidRPr="00D95DF7">
                        <w:rPr>
                          <w:rFonts w:cs="Times New Roman"/>
                          <w:b/>
                        </w:rPr>
                        <w:t>(+48 32) 208-35-54</w:t>
                      </w:r>
                    </w:p>
                    <w:p w14:paraId="6EBC05D7" w14:textId="765912C3" w:rsidR="00D14A0A" w:rsidRPr="00C13431" w:rsidRDefault="00D14A0A" w:rsidP="00D95DF7">
                      <w:pPr>
                        <w:spacing w:after="0" w:line="240" w:lineRule="auto"/>
                        <w:ind w:left="360" w:firstLine="348"/>
                        <w:rPr>
                          <w:rFonts w:cs="Times New Roman"/>
                          <w:lang w:val="en-US"/>
                        </w:rPr>
                      </w:pPr>
                      <w:r w:rsidRPr="00C13431">
                        <w:rPr>
                          <w:rFonts w:cs="Times New Roman"/>
                          <w:lang w:val="en-US"/>
                        </w:rPr>
                        <w:t xml:space="preserve">e-mail: </w:t>
                      </w:r>
                      <w:r w:rsidRPr="00C13431">
                        <w:rPr>
                          <w:rFonts w:cs="Times New Roman"/>
                          <w:b/>
                          <w:lang w:val="en-US"/>
                        </w:rPr>
                        <w:t>informatyka@sum.edu.pl</w:t>
                      </w:r>
                    </w:p>
                    <w:p w14:paraId="3E38ED49" w14:textId="77777777" w:rsidR="00D14A0A" w:rsidRPr="00D95DF7" w:rsidRDefault="00D14A0A" w:rsidP="00D95DF7">
                      <w:pPr>
                        <w:spacing w:after="0" w:line="240" w:lineRule="auto"/>
                        <w:ind w:left="360" w:firstLine="348"/>
                        <w:rPr>
                          <w:rFonts w:eastAsia="Calibri" w:cs="Times New Roman"/>
                          <w:szCs w:val="24"/>
                        </w:rPr>
                      </w:pPr>
                      <w:r w:rsidRPr="00D95DF7">
                        <w:rPr>
                          <w:rFonts w:cs="Times New Roman"/>
                        </w:rPr>
                        <w:t xml:space="preserve">Elektroniczny formularz zgłoszeń: </w:t>
                      </w:r>
                      <w:r w:rsidRPr="00D95DF7">
                        <w:rPr>
                          <w:rFonts w:cs="Times New Roman"/>
                          <w:b/>
                        </w:rPr>
                        <w:t>http</w:t>
                      </w:r>
                      <w:r>
                        <w:rPr>
                          <w:rFonts w:cs="Times New Roman"/>
                          <w:b/>
                        </w:rPr>
                        <w:t>s</w:t>
                      </w:r>
                      <w:r w:rsidRPr="00D95DF7">
                        <w:rPr>
                          <w:rFonts w:cs="Times New Roman"/>
                          <w:b/>
                        </w:rPr>
                        <w:t>://zgloszenia.sum.edu.pl</w:t>
                      </w:r>
                    </w:p>
                    <w:p w14:paraId="28F3DDD1" w14:textId="77777777" w:rsidR="00D14A0A" w:rsidRPr="00D95DF7" w:rsidRDefault="00D14A0A" w:rsidP="00D95DF7">
                      <w:pPr>
                        <w:spacing w:after="120" w:line="240" w:lineRule="auto"/>
                        <w:rPr>
                          <w:rFonts w:cs="Times New Roman"/>
                          <w:szCs w:val="24"/>
                        </w:rPr>
                      </w:pPr>
                    </w:p>
                    <w:p w14:paraId="2E915BAA" w14:textId="298DF594" w:rsidR="00D14A0A" w:rsidRPr="00D95DF7" w:rsidRDefault="00D14A0A" w:rsidP="00D95DF7">
                      <w:pPr>
                        <w:spacing w:after="120" w:line="240" w:lineRule="auto"/>
                        <w:rPr>
                          <w:rFonts w:cs="Times New Roman"/>
                          <w:bCs/>
                          <w:szCs w:val="24"/>
                        </w:rPr>
                      </w:pPr>
                      <w:r w:rsidRPr="00D95DF7">
                        <w:rPr>
                          <w:rFonts w:cs="Times New Roman"/>
                          <w:szCs w:val="24"/>
                        </w:rPr>
                        <w:t>Wszystkie inne zdarzenia</w:t>
                      </w:r>
                      <w:r w:rsidRPr="00D95DF7">
                        <w:rPr>
                          <w:rFonts w:cs="Times New Roman"/>
                          <w:bCs/>
                          <w:szCs w:val="24"/>
                        </w:rPr>
                        <w:t xml:space="preserve"> należy zgłaszać </w:t>
                      </w:r>
                      <w:r w:rsidR="00C15003">
                        <w:rPr>
                          <w:rFonts w:cs="Times New Roman"/>
                          <w:b/>
                          <w:bCs/>
                          <w:szCs w:val="24"/>
                        </w:rPr>
                        <w:t>Inspektorowi Ochrony Danych</w:t>
                      </w:r>
                      <w:r w:rsidRPr="009517DF">
                        <w:rPr>
                          <w:rFonts w:cs="Times New Roman"/>
                          <w:b/>
                          <w:bCs/>
                          <w:szCs w:val="24"/>
                        </w:rPr>
                        <w:t xml:space="preserve"> SUM</w:t>
                      </w:r>
                      <w:r w:rsidR="00C15003">
                        <w:rPr>
                          <w:rFonts w:cs="Times New Roman"/>
                          <w:b/>
                          <w:bCs/>
                          <w:szCs w:val="24"/>
                        </w:rPr>
                        <w:t xml:space="preserve"> (IOD)</w:t>
                      </w:r>
                      <w:r w:rsidRPr="00D95DF7">
                        <w:rPr>
                          <w:rFonts w:cs="Times New Roman"/>
                          <w:bCs/>
                          <w:szCs w:val="24"/>
                        </w:rPr>
                        <w:t>:</w:t>
                      </w:r>
                    </w:p>
                    <w:p w14:paraId="19766034" w14:textId="5786E6DC" w:rsidR="00D14A0A" w:rsidRPr="00D95DF7" w:rsidRDefault="00D14A0A" w:rsidP="00D95DF7">
                      <w:pPr>
                        <w:spacing w:after="0" w:line="240" w:lineRule="auto"/>
                        <w:ind w:firstLine="708"/>
                        <w:rPr>
                          <w:rFonts w:eastAsia="Calibri" w:cs="Times New Roman"/>
                          <w:szCs w:val="24"/>
                        </w:rPr>
                      </w:pPr>
                      <w:r w:rsidRPr="00D95DF7">
                        <w:rPr>
                          <w:rFonts w:eastAsia="Calibri" w:cs="Times New Roman"/>
                          <w:szCs w:val="24"/>
                        </w:rPr>
                        <w:t xml:space="preserve">Adres: </w:t>
                      </w:r>
                      <w:r w:rsidRPr="009517DF">
                        <w:rPr>
                          <w:rFonts w:eastAsia="Calibri" w:cs="Times New Roman"/>
                          <w:b/>
                          <w:szCs w:val="24"/>
                        </w:rPr>
                        <w:t>ul. Poniatowskiego 15</w:t>
                      </w:r>
                      <w:r w:rsidR="00C13431">
                        <w:rPr>
                          <w:rFonts w:eastAsia="Calibri" w:cs="Times New Roman"/>
                          <w:b/>
                          <w:szCs w:val="24"/>
                        </w:rPr>
                        <w:t>, Katowice</w:t>
                      </w:r>
                    </w:p>
                    <w:p w14:paraId="6D555D64" w14:textId="77777777" w:rsidR="00D14A0A" w:rsidRPr="00D95DF7" w:rsidRDefault="00D14A0A" w:rsidP="00D95DF7">
                      <w:pPr>
                        <w:spacing w:after="0" w:line="240" w:lineRule="auto"/>
                        <w:ind w:firstLine="708"/>
                        <w:rPr>
                          <w:rFonts w:eastAsia="Calibri" w:cs="Times New Roman"/>
                          <w:szCs w:val="24"/>
                        </w:rPr>
                      </w:pPr>
                      <w:r w:rsidRPr="00D95DF7">
                        <w:rPr>
                          <w:rFonts w:eastAsia="Calibri" w:cs="Times New Roman"/>
                          <w:szCs w:val="24"/>
                        </w:rPr>
                        <w:t>Pokój:</w:t>
                      </w:r>
                      <w:r>
                        <w:rPr>
                          <w:rFonts w:eastAsia="Calibri" w:cs="Times New Roman"/>
                          <w:szCs w:val="24"/>
                        </w:rPr>
                        <w:t xml:space="preserve"> </w:t>
                      </w:r>
                      <w:r w:rsidRPr="003A717F">
                        <w:rPr>
                          <w:rFonts w:eastAsia="Calibri" w:cs="Times New Roman"/>
                          <w:b/>
                          <w:szCs w:val="24"/>
                        </w:rPr>
                        <w:t>516</w:t>
                      </w:r>
                    </w:p>
                    <w:p w14:paraId="7EECAF7F" w14:textId="77777777" w:rsidR="00D14A0A" w:rsidRPr="00D95DF7" w:rsidRDefault="00D14A0A" w:rsidP="00D95DF7">
                      <w:pPr>
                        <w:spacing w:after="0" w:line="240" w:lineRule="auto"/>
                        <w:ind w:firstLine="708"/>
                        <w:rPr>
                          <w:rFonts w:cs="Times New Roman"/>
                        </w:rPr>
                      </w:pPr>
                      <w:r w:rsidRPr="00D95DF7">
                        <w:rPr>
                          <w:rFonts w:eastAsia="Calibri" w:cs="Times New Roman"/>
                          <w:szCs w:val="24"/>
                        </w:rPr>
                        <w:t xml:space="preserve">Telefon: </w:t>
                      </w:r>
                      <w:r>
                        <w:rPr>
                          <w:rFonts w:cs="Times New Roman"/>
                          <w:b/>
                        </w:rPr>
                        <w:t>(+48 32) 208-3630</w:t>
                      </w:r>
                    </w:p>
                    <w:p w14:paraId="5915AA2C" w14:textId="4612F2A7" w:rsidR="00D14A0A" w:rsidRPr="00C13431" w:rsidRDefault="00D14A0A" w:rsidP="00D95DF7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ind w:firstLine="708"/>
                        <w:rPr>
                          <w:rFonts w:cs="Times New Roman"/>
                        </w:rPr>
                      </w:pPr>
                      <w:r w:rsidRPr="00C13431">
                        <w:rPr>
                          <w:rFonts w:cs="Times New Roman"/>
                        </w:rPr>
                        <w:t xml:space="preserve">e-mail: </w:t>
                      </w:r>
                      <w:r w:rsidR="00C15003">
                        <w:rPr>
                          <w:rFonts w:cs="Times New Roman"/>
                          <w:b/>
                        </w:rPr>
                        <w:t>iod</w:t>
                      </w:r>
                      <w:r w:rsidRPr="00C13431">
                        <w:rPr>
                          <w:rFonts w:cs="Times New Roman"/>
                          <w:b/>
                        </w:rPr>
                        <w:t>@sum.edu.pl</w:t>
                      </w:r>
                    </w:p>
                    <w:p w14:paraId="2F2E50BF" w14:textId="77777777" w:rsidR="00D14A0A" w:rsidRPr="00C13431" w:rsidRDefault="00D14A0A" w:rsidP="00D95DF7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ind w:firstLine="708"/>
                        <w:rPr>
                          <w:rFonts w:cs="Times New Roman"/>
                        </w:rPr>
                      </w:pPr>
                    </w:p>
                    <w:p w14:paraId="1EDC8568" w14:textId="77777777" w:rsidR="00D14A0A" w:rsidRPr="00C13431" w:rsidRDefault="00D14A0A" w:rsidP="00D95DF7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rPr>
                          <w:rStyle w:val="Odwoanieintensywne"/>
                          <w:b w:val="0"/>
                          <w:color w:val="auto"/>
                          <w:sz w:val="22"/>
                          <w:szCs w:val="20"/>
                        </w:rPr>
                      </w:pPr>
                    </w:p>
                    <w:p w14:paraId="0CF6AE57" w14:textId="77777777" w:rsidR="00D14A0A" w:rsidRPr="00D95DF7" w:rsidRDefault="00D14A0A" w:rsidP="00D95DF7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rPr>
                          <w:rStyle w:val="Odwoanieintensywne"/>
                          <w:b w:val="0"/>
                          <w:color w:val="auto"/>
                          <w:sz w:val="22"/>
                          <w:szCs w:val="20"/>
                        </w:rPr>
                      </w:pPr>
                      <w:r w:rsidRPr="00D95DF7">
                        <w:rPr>
                          <w:rStyle w:val="Odwoanieintensywne"/>
                          <w:b w:val="0"/>
                          <w:color w:val="auto"/>
                          <w:sz w:val="22"/>
                          <w:szCs w:val="20"/>
                        </w:rPr>
                        <w:t>Uwaga podejrzewając incydent bezpieczeństwa informacji należy natychmiast zauważyć wszystkie szczegóły, takie jak rodzaj niezgodności lub naruszenia, występujące uszkodzenia, komunikaty na ekranie, od razu wykonać zgłoszenie do punktu kontaktowego i podejmować jedynie skoordynowane działania.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6CC5E9" w14:textId="08D620AC" w:rsidR="00D95DF7" w:rsidRPr="00483622" w:rsidRDefault="00D95DF7" w:rsidP="00D23B11">
      <w:pPr>
        <w:spacing w:after="120" w:line="240" w:lineRule="auto"/>
        <w:rPr>
          <w:rFonts w:cs="Times New Roman"/>
        </w:rPr>
      </w:pPr>
    </w:p>
    <w:p w14:paraId="7FF1619E" w14:textId="77777777" w:rsidR="00482D18" w:rsidRPr="00483622" w:rsidRDefault="00482D18" w:rsidP="00D23B11">
      <w:pPr>
        <w:spacing w:after="120" w:line="240" w:lineRule="auto"/>
        <w:rPr>
          <w:rFonts w:cs="Times New Roman"/>
          <w:szCs w:val="24"/>
        </w:rPr>
      </w:pPr>
    </w:p>
    <w:p w14:paraId="6A3AF2D7" w14:textId="77777777" w:rsidR="00482D18" w:rsidRPr="00483622" w:rsidRDefault="00482D18" w:rsidP="00D23B11">
      <w:pPr>
        <w:spacing w:line="240" w:lineRule="auto"/>
        <w:rPr>
          <w:rFonts w:cs="Times New Roman"/>
          <w:szCs w:val="24"/>
        </w:rPr>
      </w:pPr>
    </w:p>
    <w:p w14:paraId="72831977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2A74D1A2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E9B00CD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7B7AA737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2B6DD4A7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2F83E542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71FEDF9A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9D513D9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E67643E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F7D7464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4AE70050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1B03CAB1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7B83A2AB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04046712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7F2D536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79EA50E1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2D2DC6E5" w14:textId="77777777" w:rsidR="00482D18" w:rsidRPr="00483622" w:rsidRDefault="00482D18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14:paraId="5033FC1C" w14:textId="77777777" w:rsidR="00D95DF7" w:rsidRPr="00483622" w:rsidRDefault="00D95DF7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14:paraId="23470A91" w14:textId="77777777" w:rsidR="00D95DF7" w:rsidRPr="00483622" w:rsidRDefault="00D95DF7" w:rsidP="00D23B1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14:paraId="776D19AA" w14:textId="58E5BAA1" w:rsidR="00482D18" w:rsidRDefault="00482D18" w:rsidP="00D23B11">
      <w:pPr>
        <w:tabs>
          <w:tab w:val="center" w:pos="4536"/>
          <w:tab w:val="left" w:pos="7305"/>
        </w:tabs>
        <w:autoSpaceDE w:val="0"/>
        <w:autoSpaceDN w:val="0"/>
        <w:adjustRightInd w:val="0"/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ab/>
        <w:t>Katowice, 201</w:t>
      </w:r>
      <w:r w:rsidR="00C15003">
        <w:rPr>
          <w:rFonts w:cs="Times New Roman"/>
          <w:szCs w:val="24"/>
        </w:rPr>
        <w:t>8</w:t>
      </w:r>
      <w:r w:rsidRPr="00483622">
        <w:rPr>
          <w:rFonts w:cs="Times New Roman"/>
          <w:szCs w:val="24"/>
        </w:rPr>
        <w:t xml:space="preserve"> r.</w:t>
      </w:r>
    </w:p>
    <w:p w14:paraId="20531FF8" w14:textId="0035886F" w:rsidR="004F0BB7" w:rsidRPr="004F0BB7" w:rsidRDefault="004F0BB7" w:rsidP="00D23B11">
      <w:pPr>
        <w:tabs>
          <w:tab w:val="center" w:pos="4536"/>
          <w:tab w:val="left" w:pos="7305"/>
        </w:tabs>
        <w:autoSpaceDE w:val="0"/>
        <w:autoSpaceDN w:val="0"/>
        <w:adjustRightInd w:val="0"/>
        <w:spacing w:after="120" w:line="240" w:lineRule="auto"/>
        <w:jc w:val="center"/>
        <w:rPr>
          <w:rFonts w:cs="Times New Roman"/>
          <w:sz w:val="18"/>
          <w:szCs w:val="24"/>
        </w:rPr>
      </w:pPr>
      <w:r w:rsidRPr="004F0BB7">
        <w:rPr>
          <w:rFonts w:cs="Times New Roman"/>
          <w:sz w:val="18"/>
          <w:szCs w:val="24"/>
        </w:rPr>
        <w:t xml:space="preserve">Wersja: </w:t>
      </w:r>
      <w:r w:rsidR="00C15003">
        <w:rPr>
          <w:rFonts w:cs="Times New Roman"/>
          <w:sz w:val="18"/>
          <w:szCs w:val="24"/>
        </w:rPr>
        <w:t>2</w:t>
      </w:r>
    </w:p>
    <w:p w14:paraId="2F7E896B" w14:textId="77777777" w:rsidR="00482D18" w:rsidRPr="00483622" w:rsidRDefault="00482D18" w:rsidP="00D23B11">
      <w:pPr>
        <w:spacing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2"/>
          <w:lang w:eastAsia="en-US"/>
        </w:rPr>
        <w:id w:val="-37278915"/>
        <w:docPartObj>
          <w:docPartGallery w:val="Table of Contents"/>
          <w:docPartUnique/>
        </w:docPartObj>
      </w:sdtPr>
      <w:sdtEndPr/>
      <w:sdtContent>
        <w:p w14:paraId="246A8EB0" w14:textId="77777777" w:rsidR="00F70AAB" w:rsidRPr="007E053D" w:rsidRDefault="00F70AAB" w:rsidP="00D23B11">
          <w:pPr>
            <w:pStyle w:val="Nagwekspisutreci"/>
            <w:spacing w:line="240" w:lineRule="auto"/>
            <w:rPr>
              <w:color w:val="auto"/>
            </w:rPr>
          </w:pPr>
          <w:r w:rsidRPr="007E053D">
            <w:rPr>
              <w:color w:val="auto"/>
            </w:rPr>
            <w:t>Spis treści</w:t>
          </w:r>
        </w:p>
        <w:p w14:paraId="26F0ADFC" w14:textId="77777777" w:rsidR="00C05EC2" w:rsidRPr="00483622" w:rsidRDefault="00C05EC2" w:rsidP="00D23B11">
          <w:pPr>
            <w:spacing w:line="240" w:lineRule="auto"/>
            <w:rPr>
              <w:lang w:eastAsia="pl-PL"/>
            </w:rPr>
          </w:pPr>
        </w:p>
        <w:p w14:paraId="60432E41" w14:textId="281821EA" w:rsidR="00341E81" w:rsidRDefault="00F70AAB" w:rsidP="00D23B11">
          <w:pPr>
            <w:pStyle w:val="Spistreci1"/>
            <w:tabs>
              <w:tab w:val="left" w:pos="4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 w:rsidRPr="00483622">
            <w:fldChar w:fldCharType="begin"/>
          </w:r>
          <w:r w:rsidRPr="00483622">
            <w:instrText xml:space="preserve"> TOC \o "1-3" \h \z \u </w:instrText>
          </w:r>
          <w:r w:rsidRPr="00483622">
            <w:fldChar w:fldCharType="separate"/>
          </w:r>
          <w:hyperlink w:anchor="_Toc451750672" w:history="1">
            <w:r w:rsidR="00341E81" w:rsidRPr="00494DB8">
              <w:rPr>
                <w:rStyle w:val="Hipercze"/>
                <w:noProof/>
              </w:rPr>
              <w:t>1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Definicja incydentu i postanowienia ogólne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_Toc451750672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95567C">
              <w:rPr>
                <w:noProof/>
                <w:webHidden/>
              </w:rPr>
              <w:t>3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0C52637C" w14:textId="6D2FC9F1" w:rsidR="00341E81" w:rsidRDefault="00892017" w:rsidP="00D23B11">
          <w:pPr>
            <w:pStyle w:val="Spistreci1"/>
            <w:tabs>
              <w:tab w:val="left" w:pos="4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73" w:history="1">
            <w:r w:rsidR="00341E81" w:rsidRPr="00494DB8">
              <w:rPr>
                <w:rStyle w:val="Hipercze"/>
                <w:rFonts w:asciiTheme="majorHAnsi" w:hAnsiTheme="majorHAnsi"/>
                <w:noProof/>
              </w:rPr>
              <w:t>2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Zgłaszanie zdarzeń związanych z bezpieczeństwem informacji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_Toc451750673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95567C">
              <w:rPr>
                <w:noProof/>
                <w:webHidden/>
              </w:rPr>
              <w:t>5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4FBF46CA" w14:textId="3D1F8FF8" w:rsidR="00341E81" w:rsidRDefault="00892017" w:rsidP="00D23B11">
          <w:pPr>
            <w:pStyle w:val="Spistreci1"/>
            <w:tabs>
              <w:tab w:val="left" w:pos="4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74" w:history="1">
            <w:r w:rsidR="00341E81" w:rsidRPr="00494DB8">
              <w:rPr>
                <w:rStyle w:val="Hipercze"/>
                <w:noProof/>
              </w:rPr>
              <w:t>3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Zgłaszanie słabości związanych z bezpieczeństwem informacji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_Toc451750674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95567C">
              <w:rPr>
                <w:noProof/>
                <w:webHidden/>
              </w:rPr>
              <w:t>6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780B9CCE" w14:textId="64981B73" w:rsidR="00341E81" w:rsidRDefault="00892017" w:rsidP="00D23B11">
          <w:pPr>
            <w:pStyle w:val="Spistreci1"/>
            <w:tabs>
              <w:tab w:val="left" w:pos="4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75" w:history="1">
            <w:r w:rsidR="00341E81" w:rsidRPr="00494DB8">
              <w:rPr>
                <w:rStyle w:val="Hipercze"/>
                <w:noProof/>
              </w:rPr>
              <w:t>4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Reagowanie na incydenty związane z bezpieczeństwem informacji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_Toc451750675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95567C">
              <w:rPr>
                <w:noProof/>
                <w:webHidden/>
              </w:rPr>
              <w:t>6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708B7A7A" w14:textId="5D26DE0C" w:rsidR="00341E81" w:rsidRDefault="00892017" w:rsidP="00D23B11">
          <w:pPr>
            <w:pStyle w:val="Spistreci2"/>
            <w:tabs>
              <w:tab w:val="left" w:pos="8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76" w:history="1">
            <w:r w:rsidR="00341E81" w:rsidRPr="00494DB8">
              <w:rPr>
                <w:rStyle w:val="Hipercze"/>
                <w:noProof/>
              </w:rPr>
              <w:t>4.1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Wykrycie incydentu – identyfikacja i zgłoszenie do punktu kontaktowego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_Toc451750676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95567C">
              <w:rPr>
                <w:noProof/>
                <w:webHidden/>
              </w:rPr>
              <w:t>6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31E68D09" w14:textId="132495D3" w:rsidR="00341E81" w:rsidRDefault="00892017" w:rsidP="00D23B11">
          <w:pPr>
            <w:pStyle w:val="Spistreci2"/>
            <w:tabs>
              <w:tab w:val="left" w:pos="8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77" w:history="1">
            <w:r w:rsidR="00341E81" w:rsidRPr="00494DB8">
              <w:rPr>
                <w:rStyle w:val="Hipercze"/>
                <w:noProof/>
              </w:rPr>
              <w:t>4.2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Potwierdzenie oraz wstępna analiza incydentu wraz z nadaniem priorytetu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_Toc451750677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95567C">
              <w:rPr>
                <w:noProof/>
                <w:webHidden/>
              </w:rPr>
              <w:t>6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74BD6FB4" w14:textId="430BCAEB" w:rsidR="00341E81" w:rsidRDefault="00892017" w:rsidP="00D23B11">
          <w:pPr>
            <w:pStyle w:val="Spistreci2"/>
            <w:tabs>
              <w:tab w:val="left" w:pos="8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78" w:history="1">
            <w:r w:rsidR="00341E81" w:rsidRPr="00494DB8">
              <w:rPr>
                <w:rStyle w:val="Hipercze"/>
                <w:noProof/>
              </w:rPr>
              <w:t>4.3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Podstępowanie wstępne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_Toc451750678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95567C">
              <w:rPr>
                <w:noProof/>
                <w:webHidden/>
              </w:rPr>
              <w:t>7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227339A3" w14:textId="2D9FA2D7" w:rsidR="00341E81" w:rsidRDefault="00892017" w:rsidP="00D23B11">
          <w:pPr>
            <w:pStyle w:val="Spistreci3"/>
            <w:tabs>
              <w:tab w:val="left" w:pos="132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79" w:history="1">
            <w:r w:rsidR="00341E81" w:rsidRPr="00494DB8">
              <w:rPr>
                <w:rStyle w:val="Hipercze"/>
                <w:noProof/>
              </w:rPr>
              <w:t>4.3.1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Postępowanie wstępne w sytuacji zaistnienia incydentu krytycznego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_Toc451750679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95567C">
              <w:rPr>
                <w:noProof/>
                <w:webHidden/>
              </w:rPr>
              <w:t>7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3976F5C3" w14:textId="34F840BE" w:rsidR="00341E81" w:rsidRDefault="00892017" w:rsidP="00D23B11">
          <w:pPr>
            <w:pStyle w:val="Spistreci3"/>
            <w:tabs>
              <w:tab w:val="left" w:pos="132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80" w:history="1">
            <w:r w:rsidR="00341E81" w:rsidRPr="00494DB8">
              <w:rPr>
                <w:rStyle w:val="Hipercze"/>
                <w:rFonts w:cs="Times New Roman"/>
                <w:noProof/>
              </w:rPr>
              <w:t>4.3.2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 xml:space="preserve">Postępowanie wstępne w sytuacji zaistnienia </w:t>
            </w:r>
            <w:r w:rsidR="00341E81" w:rsidRPr="00494DB8">
              <w:rPr>
                <w:rStyle w:val="Hipercze"/>
                <w:rFonts w:cs="Times New Roman"/>
                <w:noProof/>
              </w:rPr>
              <w:t>incydentu umiarkowanego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_Toc451750680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95567C">
              <w:rPr>
                <w:noProof/>
                <w:webHidden/>
              </w:rPr>
              <w:t>7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23BF01A0" w14:textId="3A057444" w:rsidR="00341E81" w:rsidRDefault="00892017" w:rsidP="00D23B11">
          <w:pPr>
            <w:pStyle w:val="Spistreci2"/>
            <w:tabs>
              <w:tab w:val="left" w:pos="8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81" w:history="1">
            <w:r w:rsidR="00341E81" w:rsidRPr="00494DB8">
              <w:rPr>
                <w:rStyle w:val="Hipercze"/>
                <w:noProof/>
              </w:rPr>
              <w:t>4.4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Ograniczenie wpływu incydentu na inne systemy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_Toc451750681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95567C">
              <w:rPr>
                <w:noProof/>
                <w:webHidden/>
              </w:rPr>
              <w:t>8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71AE0B0C" w14:textId="00698AD8" w:rsidR="00341E81" w:rsidRDefault="00892017" w:rsidP="00D23B11">
          <w:pPr>
            <w:pStyle w:val="Spistreci2"/>
            <w:tabs>
              <w:tab w:val="left" w:pos="8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82" w:history="1">
            <w:r w:rsidR="00341E81" w:rsidRPr="00494DB8">
              <w:rPr>
                <w:rStyle w:val="Hipercze"/>
                <w:noProof/>
              </w:rPr>
              <w:t>4.5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Usunięcie skutków incydentu oraz zebranie dowodów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_Toc451750682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95567C">
              <w:rPr>
                <w:noProof/>
                <w:webHidden/>
              </w:rPr>
              <w:t>9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3CEAC6D7" w14:textId="5C7FB77C" w:rsidR="00341E81" w:rsidRDefault="00892017" w:rsidP="00D23B11">
          <w:pPr>
            <w:pStyle w:val="Spistreci2"/>
            <w:tabs>
              <w:tab w:val="left" w:pos="8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83" w:history="1">
            <w:r w:rsidR="00341E81" w:rsidRPr="00494DB8">
              <w:rPr>
                <w:rStyle w:val="Hipercze"/>
                <w:noProof/>
              </w:rPr>
              <w:t>4.6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Odpowiedź na incydent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_Toc451750683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95567C">
              <w:rPr>
                <w:noProof/>
                <w:webHidden/>
              </w:rPr>
              <w:t>9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15DB0D23" w14:textId="17600C53" w:rsidR="00341E81" w:rsidRDefault="00892017" w:rsidP="00D23B11">
          <w:pPr>
            <w:pStyle w:val="Spistreci2"/>
            <w:tabs>
              <w:tab w:val="left" w:pos="8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84" w:history="1">
            <w:r w:rsidR="00341E81" w:rsidRPr="00494DB8">
              <w:rPr>
                <w:rStyle w:val="Hipercze"/>
                <w:noProof/>
              </w:rPr>
              <w:t>4.7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Ewidencjonowanie incydentów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_Toc451750684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95567C">
              <w:rPr>
                <w:noProof/>
                <w:webHidden/>
              </w:rPr>
              <w:t>9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0F93A1D4" w14:textId="66538E6F" w:rsidR="00341E81" w:rsidRDefault="00892017" w:rsidP="00D23B11">
          <w:pPr>
            <w:pStyle w:val="Spistreci2"/>
            <w:tabs>
              <w:tab w:val="left" w:pos="8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85" w:history="1">
            <w:r w:rsidR="00341E81" w:rsidRPr="00494DB8">
              <w:rPr>
                <w:rStyle w:val="Hipercze"/>
                <w:noProof/>
              </w:rPr>
              <w:t>4.8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Raportowanie incydentów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_Toc451750685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95567C">
              <w:rPr>
                <w:noProof/>
                <w:webHidden/>
              </w:rPr>
              <w:t>10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2DB3F8A4" w14:textId="50F1CC4A" w:rsidR="00341E81" w:rsidRDefault="00892017" w:rsidP="00D23B11">
          <w:pPr>
            <w:pStyle w:val="Spistreci1"/>
            <w:tabs>
              <w:tab w:val="left" w:pos="4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86" w:history="1">
            <w:r w:rsidR="00341E81" w:rsidRPr="00494DB8">
              <w:rPr>
                <w:rStyle w:val="Hipercze"/>
                <w:rFonts w:asciiTheme="majorHAnsi" w:hAnsiTheme="majorHAnsi"/>
                <w:noProof/>
              </w:rPr>
              <w:t>5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Ocena i podejmowanie decyzji w sprawie zdarzeń związanych z bezpieczeństwem informacji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_Toc451750686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95567C">
              <w:rPr>
                <w:noProof/>
                <w:webHidden/>
              </w:rPr>
              <w:t>10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6C566F03" w14:textId="4520F031" w:rsidR="00341E81" w:rsidRDefault="00892017" w:rsidP="00D23B11">
          <w:pPr>
            <w:pStyle w:val="Spistreci1"/>
            <w:tabs>
              <w:tab w:val="left" w:pos="4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87" w:history="1">
            <w:r w:rsidR="00341E81" w:rsidRPr="00494DB8">
              <w:rPr>
                <w:rStyle w:val="Hipercze"/>
                <w:noProof/>
              </w:rPr>
              <w:t>6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Wyciąganie wniosków z incydentów związanych z bezpieczeństwem informacji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_Toc451750687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95567C">
              <w:rPr>
                <w:noProof/>
                <w:webHidden/>
              </w:rPr>
              <w:t>11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4AEDB236" w14:textId="1735749E" w:rsidR="00341E81" w:rsidRDefault="00892017" w:rsidP="00D23B11">
          <w:pPr>
            <w:pStyle w:val="Spistreci1"/>
            <w:tabs>
              <w:tab w:val="left" w:pos="4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88" w:history="1">
            <w:r w:rsidR="00341E81" w:rsidRPr="00494DB8">
              <w:rPr>
                <w:rStyle w:val="Hipercze"/>
                <w:noProof/>
              </w:rPr>
              <w:t>7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Gromadzenie materiału dowodowego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_Toc451750688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95567C">
              <w:rPr>
                <w:noProof/>
                <w:webHidden/>
              </w:rPr>
              <w:t>11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1BDA9FA8" w14:textId="1AA5C703" w:rsidR="00341E81" w:rsidRDefault="00892017" w:rsidP="00D23B11">
          <w:pPr>
            <w:pStyle w:val="Spistreci2"/>
            <w:tabs>
              <w:tab w:val="left" w:pos="88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51750689" w:history="1">
            <w:r w:rsidR="00341E81" w:rsidRPr="00494DB8">
              <w:rPr>
                <w:rStyle w:val="Hipercze"/>
                <w:noProof/>
              </w:rPr>
              <w:t>7.1</w:t>
            </w:r>
            <w:r w:rsidR="00341E81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41E81" w:rsidRPr="00494DB8">
              <w:rPr>
                <w:rStyle w:val="Hipercze"/>
                <w:noProof/>
              </w:rPr>
              <w:t>Procedura dotycząca postępowania z dowodami procesowymi</w:t>
            </w:r>
            <w:r w:rsidR="00341E81">
              <w:rPr>
                <w:noProof/>
                <w:webHidden/>
              </w:rPr>
              <w:tab/>
            </w:r>
            <w:r w:rsidR="00341E81">
              <w:rPr>
                <w:noProof/>
                <w:webHidden/>
              </w:rPr>
              <w:fldChar w:fldCharType="begin"/>
            </w:r>
            <w:r w:rsidR="00341E81">
              <w:rPr>
                <w:noProof/>
                <w:webHidden/>
              </w:rPr>
              <w:instrText xml:space="preserve"> PAGEREF _Toc451750689 \h </w:instrText>
            </w:r>
            <w:r w:rsidR="00341E81">
              <w:rPr>
                <w:noProof/>
                <w:webHidden/>
              </w:rPr>
            </w:r>
            <w:r w:rsidR="00341E81">
              <w:rPr>
                <w:noProof/>
                <w:webHidden/>
              </w:rPr>
              <w:fldChar w:fldCharType="separate"/>
            </w:r>
            <w:r w:rsidR="0095567C">
              <w:rPr>
                <w:noProof/>
                <w:webHidden/>
              </w:rPr>
              <w:t>12</w:t>
            </w:r>
            <w:r w:rsidR="00341E81">
              <w:rPr>
                <w:noProof/>
                <w:webHidden/>
              </w:rPr>
              <w:fldChar w:fldCharType="end"/>
            </w:r>
          </w:hyperlink>
        </w:p>
        <w:p w14:paraId="2EDCF076" w14:textId="6AE4A2B7" w:rsidR="00F70AAB" w:rsidRPr="00483622" w:rsidRDefault="00F70AAB" w:rsidP="00D23B11">
          <w:pPr>
            <w:spacing w:line="240" w:lineRule="auto"/>
          </w:pPr>
          <w:r w:rsidRPr="00483622">
            <w:rPr>
              <w:b/>
              <w:bCs/>
            </w:rPr>
            <w:fldChar w:fldCharType="end"/>
          </w:r>
        </w:p>
      </w:sdtContent>
    </w:sdt>
    <w:p w14:paraId="6D01A872" w14:textId="77777777" w:rsidR="00993BD0" w:rsidRPr="00483622" w:rsidRDefault="00993BD0" w:rsidP="00D23B11">
      <w:pPr>
        <w:tabs>
          <w:tab w:val="center" w:pos="4536"/>
          <w:tab w:val="left" w:pos="7305"/>
        </w:tabs>
        <w:autoSpaceDE w:val="0"/>
        <w:autoSpaceDN w:val="0"/>
        <w:adjustRightInd w:val="0"/>
        <w:spacing w:after="120" w:line="240" w:lineRule="auto"/>
        <w:rPr>
          <w:rFonts w:cs="Times New Roman"/>
          <w:szCs w:val="24"/>
        </w:rPr>
      </w:pPr>
    </w:p>
    <w:p w14:paraId="73A8057D" w14:textId="77777777" w:rsidR="00482D18" w:rsidRPr="00483622" w:rsidRDefault="00482D18" w:rsidP="00D23B11">
      <w:pPr>
        <w:spacing w:line="240" w:lineRule="auto"/>
      </w:pPr>
      <w:r w:rsidRPr="00483622">
        <w:br w:type="page"/>
      </w:r>
    </w:p>
    <w:p w14:paraId="0FE771CB" w14:textId="77777777" w:rsidR="00482D18" w:rsidRPr="00483622" w:rsidRDefault="00482D18" w:rsidP="00D23B11">
      <w:pPr>
        <w:pStyle w:val="Nagwek1"/>
        <w:spacing w:line="240" w:lineRule="auto"/>
      </w:pPr>
      <w:bookmarkStart w:id="1" w:name="_Toc425935608"/>
      <w:bookmarkStart w:id="2" w:name="_Toc451750672"/>
      <w:r w:rsidRPr="00483622">
        <w:lastRenderedPageBreak/>
        <w:t>Definicja incydentu</w:t>
      </w:r>
      <w:bookmarkEnd w:id="1"/>
      <w:r w:rsidR="00E67F6D" w:rsidRPr="00483622">
        <w:t xml:space="preserve"> i postanowienia ogólne</w:t>
      </w:r>
      <w:bookmarkEnd w:id="2"/>
      <w:r w:rsidRPr="00483622">
        <w:t xml:space="preserve"> </w:t>
      </w:r>
    </w:p>
    <w:p w14:paraId="3D052315" w14:textId="77777777" w:rsidR="00730BF5" w:rsidRPr="00483622" w:rsidRDefault="00730BF5" w:rsidP="00D23B11">
      <w:pPr>
        <w:spacing w:before="240" w:after="120" w:line="240" w:lineRule="auto"/>
        <w:ind w:firstLine="360"/>
        <w:rPr>
          <w:rFonts w:cs="Times New Roman"/>
          <w:bCs/>
          <w:szCs w:val="24"/>
        </w:rPr>
      </w:pPr>
      <w:r w:rsidRPr="00483622">
        <w:rPr>
          <w:rFonts w:cs="Times New Roman"/>
          <w:bCs/>
          <w:i/>
          <w:szCs w:val="24"/>
        </w:rPr>
        <w:t>Incydent</w:t>
      </w:r>
      <w:r w:rsidRPr="00483622">
        <w:rPr>
          <w:rFonts w:cs="Times New Roman"/>
          <w:bCs/>
          <w:szCs w:val="24"/>
        </w:rPr>
        <w:t xml:space="preserve"> </w:t>
      </w:r>
      <w:r w:rsidRPr="00483622">
        <w:rPr>
          <w:rFonts w:cs="Times New Roman"/>
          <w:bCs/>
          <w:i/>
          <w:szCs w:val="24"/>
        </w:rPr>
        <w:t>związany z bezpieczeństwem informacji</w:t>
      </w:r>
      <w:r w:rsidRPr="00483622">
        <w:rPr>
          <w:rFonts w:cs="Times New Roman"/>
          <w:bCs/>
          <w:szCs w:val="24"/>
        </w:rPr>
        <w:t xml:space="preserve"> jest to pojedyncze zdarzenie lub seria niepożądanych lub niespodziewanych zdarzeń związanych z bezpieczeństwem informacji, które stwarzają znaczne prawdopodobieństwo zakłócenia działań i zagrażają bezpieczeństwu informacji.</w:t>
      </w:r>
      <w:r w:rsidR="00FE2E37" w:rsidRPr="00483622">
        <w:rPr>
          <w:rFonts w:cs="Times New Roman"/>
          <w:bCs/>
          <w:szCs w:val="24"/>
        </w:rPr>
        <w:t xml:space="preserve"> Śląski Uniwersytet Medyczny </w:t>
      </w:r>
      <w:r w:rsidR="002716D3">
        <w:rPr>
          <w:rFonts w:cs="Times New Roman"/>
          <w:bCs/>
          <w:szCs w:val="24"/>
        </w:rPr>
        <w:t xml:space="preserve">w Katowicach </w:t>
      </w:r>
      <w:r w:rsidR="00FE2E37" w:rsidRPr="00483622">
        <w:rPr>
          <w:rFonts w:cs="Times New Roman"/>
          <w:bCs/>
          <w:szCs w:val="24"/>
        </w:rPr>
        <w:t>przyjął następujący podział incydentów:</w:t>
      </w:r>
    </w:p>
    <w:p w14:paraId="091FA829" w14:textId="77777777" w:rsidR="00FE2E37" w:rsidRPr="00483622" w:rsidRDefault="00FA71E5" w:rsidP="00D23B11">
      <w:pPr>
        <w:pStyle w:val="Akapitzlist"/>
        <w:numPr>
          <w:ilvl w:val="0"/>
          <w:numId w:val="27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b/>
          <w:i/>
          <w:szCs w:val="24"/>
        </w:rPr>
        <w:t>Incydent krytyczny</w:t>
      </w:r>
      <w:r w:rsidRPr="00483622">
        <w:rPr>
          <w:rFonts w:cs="Times New Roman"/>
          <w:szCs w:val="24"/>
        </w:rPr>
        <w:t xml:space="preserve"> – to incydent skutkujący zaburzeniem ciągłości operacyjnej SUM lub zagrażający znacznymi stratami finansowymi czy też poważnym uszczerbkiem na wizerunku Uczelni.</w:t>
      </w:r>
    </w:p>
    <w:p w14:paraId="7BA2BE6A" w14:textId="3DFDA77D" w:rsidR="00C15003" w:rsidRPr="003254C9" w:rsidRDefault="00C15003" w:rsidP="00D23B11">
      <w:pPr>
        <w:pStyle w:val="Akapitzlist"/>
        <w:numPr>
          <w:ilvl w:val="0"/>
          <w:numId w:val="27"/>
        </w:numPr>
        <w:spacing w:before="240" w:after="120" w:line="240" w:lineRule="auto"/>
        <w:rPr>
          <w:rFonts w:cs="Times New Roman"/>
          <w:szCs w:val="24"/>
        </w:rPr>
      </w:pPr>
      <w:r w:rsidRPr="003254C9">
        <w:rPr>
          <w:rFonts w:cs="Times New Roman"/>
          <w:b/>
          <w:i/>
          <w:szCs w:val="24"/>
        </w:rPr>
        <w:t>Incydent znaczący</w:t>
      </w:r>
      <w:r>
        <w:rPr>
          <w:rFonts w:cs="Times New Roman"/>
          <w:szCs w:val="24"/>
        </w:rPr>
        <w:t xml:space="preserve"> – to incydent dużej wagi związany z naruszeniem zasad bezpieczeństwa skutkujący zaburzeniem ciągłości operacyjnej SUM</w:t>
      </w:r>
    </w:p>
    <w:p w14:paraId="1E82E3F8" w14:textId="03B2C100" w:rsidR="00FA71E5" w:rsidRPr="00483622" w:rsidRDefault="00FA71E5" w:rsidP="00D23B11">
      <w:pPr>
        <w:pStyle w:val="Akapitzlist"/>
        <w:numPr>
          <w:ilvl w:val="0"/>
          <w:numId w:val="27"/>
        </w:numPr>
        <w:spacing w:before="240" w:after="120" w:line="240" w:lineRule="auto"/>
        <w:rPr>
          <w:rFonts w:cs="Times New Roman"/>
          <w:szCs w:val="24"/>
        </w:rPr>
      </w:pPr>
      <w:r w:rsidRPr="00483622">
        <w:rPr>
          <w:rFonts w:cs="Times New Roman"/>
          <w:b/>
          <w:i/>
          <w:szCs w:val="24"/>
        </w:rPr>
        <w:t>Incydent umiarkowany</w:t>
      </w:r>
      <w:r w:rsidRPr="00483622">
        <w:rPr>
          <w:rFonts w:cs="Times New Roman"/>
          <w:szCs w:val="24"/>
        </w:rPr>
        <w:t xml:space="preserve"> – to incydent związany z naruszeniem zasad bezpieczeństwa, ale nie skutkujący zaburzeniem ciągłości operacyjnej SUM.</w:t>
      </w:r>
    </w:p>
    <w:p w14:paraId="5951B537" w14:textId="7BCF4CCA" w:rsidR="00FE2E37" w:rsidRPr="004F0BB7" w:rsidRDefault="00FE2E37" w:rsidP="00D23B11">
      <w:pPr>
        <w:pStyle w:val="Akapitzlist"/>
        <w:numPr>
          <w:ilvl w:val="0"/>
          <w:numId w:val="27"/>
        </w:numPr>
        <w:spacing w:before="240" w:after="120" w:line="240" w:lineRule="auto"/>
        <w:rPr>
          <w:rFonts w:cs="Times New Roman"/>
          <w:szCs w:val="24"/>
        </w:rPr>
      </w:pPr>
      <w:r w:rsidRPr="00483622">
        <w:rPr>
          <w:rFonts w:cs="Times New Roman"/>
          <w:b/>
          <w:i/>
          <w:szCs w:val="24"/>
        </w:rPr>
        <w:t>Fałszywy incydent</w:t>
      </w:r>
      <w:r w:rsidRPr="00483622">
        <w:rPr>
          <w:rFonts w:cs="Times New Roman"/>
          <w:i/>
          <w:szCs w:val="24"/>
        </w:rPr>
        <w:t xml:space="preserve"> </w:t>
      </w:r>
      <w:r w:rsidRPr="00483622">
        <w:rPr>
          <w:rFonts w:cs="Times New Roman"/>
          <w:szCs w:val="24"/>
        </w:rPr>
        <w:t>– zdarzenie przypominające incydent lecz nim nie będące.</w:t>
      </w:r>
    </w:p>
    <w:p w14:paraId="2EA1DF31" w14:textId="77777777" w:rsidR="00730BF5" w:rsidRPr="00483622" w:rsidRDefault="00730BF5" w:rsidP="00D23B11">
      <w:pPr>
        <w:spacing w:after="120" w:line="240" w:lineRule="auto"/>
        <w:ind w:firstLine="360"/>
        <w:rPr>
          <w:rFonts w:cs="Times New Roman"/>
          <w:szCs w:val="24"/>
        </w:rPr>
      </w:pPr>
      <w:r w:rsidRPr="00483622">
        <w:rPr>
          <w:rFonts w:cs="Times New Roman"/>
          <w:bCs/>
          <w:szCs w:val="24"/>
        </w:rPr>
        <w:t>Incydent bezpieczeństwa</w:t>
      </w:r>
      <w:r w:rsidRPr="00483622">
        <w:rPr>
          <w:rFonts w:cs="Times New Roman"/>
          <w:szCs w:val="24"/>
        </w:rPr>
        <w:t xml:space="preserve"> informacji to naruszenie </w:t>
      </w:r>
      <w:r w:rsidR="00993BD0" w:rsidRPr="00483622">
        <w:rPr>
          <w:rFonts w:cs="Times New Roman"/>
          <w:szCs w:val="24"/>
        </w:rPr>
        <w:t xml:space="preserve">bezpieczeństwa </w:t>
      </w:r>
      <w:r w:rsidRPr="00483622">
        <w:rPr>
          <w:rFonts w:cs="Times New Roman"/>
          <w:szCs w:val="24"/>
        </w:rPr>
        <w:t xml:space="preserve">poufności, integralności lub dostępności. Incydentami są </w:t>
      </w:r>
      <w:r w:rsidR="00973DCC" w:rsidRPr="00483622">
        <w:rPr>
          <w:rFonts w:cs="Times New Roman"/>
          <w:szCs w:val="24"/>
        </w:rPr>
        <w:t xml:space="preserve">w </w:t>
      </w:r>
      <w:r w:rsidRPr="00483622">
        <w:rPr>
          <w:rFonts w:cs="Times New Roman"/>
          <w:szCs w:val="24"/>
        </w:rPr>
        <w:t>szczegól</w:t>
      </w:r>
      <w:r w:rsidR="00973DCC" w:rsidRPr="00483622">
        <w:rPr>
          <w:rFonts w:cs="Times New Roman"/>
          <w:szCs w:val="24"/>
        </w:rPr>
        <w:t>ności</w:t>
      </w:r>
      <w:r w:rsidRPr="00483622">
        <w:rPr>
          <w:rFonts w:cs="Times New Roman"/>
          <w:szCs w:val="24"/>
        </w:rPr>
        <w:t>:</w:t>
      </w:r>
    </w:p>
    <w:p w14:paraId="5C9E899D" w14:textId="2199C95D" w:rsidR="00C15003" w:rsidRDefault="00C15003" w:rsidP="00D23B11">
      <w:pPr>
        <w:numPr>
          <w:ilvl w:val="0"/>
          <w:numId w:val="10"/>
        </w:numPr>
        <w:tabs>
          <w:tab w:val="clear" w:pos="720"/>
          <w:tab w:val="num" w:pos="6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Przypadki naruszenia procesu ochrony danych osobowych powodujące ryzyko naruszenia praw lub wolności osób fizycznych</w:t>
      </w:r>
    </w:p>
    <w:p w14:paraId="12FC16F9" w14:textId="4A273163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6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przypadki naruszenia poufności (ujawnienie nieuprawnionym osobom), integralności (uszkodzenie, przekłamanie, zniszczenie, zmodyfikowanie w sposób nieuprawniony) i dostępności (dane nie są dostępne w użytecznej postaci na żądanie uprawnionych użytkowników w określonym czasie) danych, niezależnie od ich nośnika, w tym także przechowywanych i przetwarzanych w systemach informatycznych oraz transmitowanych przez łącza sieci,</w:t>
      </w:r>
    </w:p>
    <w:p w14:paraId="6C09FC76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niedostępność oraz działania niezgodne ze specyfikacją (błędy) systemów informatycznych, zwłaszcza systemów i aplikacji krytycznych (z wyłączeniem kontrolowanych i zaplanowanych prac instalacyjnych i konserwacyjnych oraz dysfunkcji i błędów niemających wpływu na bezpieczeństwo informacji),</w:t>
      </w:r>
    </w:p>
    <w:p w14:paraId="562728F0" w14:textId="7F6371C4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infekcje, propagacja i działanie szkodliwego oprogramowania (kody i skrypty mające szkodliwe, przestępcze lub złośliwe działanie, aktywacja wirusa na jednej ze stacji </w:t>
      </w:r>
      <w:r w:rsidR="00BA1C4E">
        <w:rPr>
          <w:rFonts w:cs="Times New Roman"/>
          <w:szCs w:val="24"/>
        </w:rPr>
        <w:t>komputerowych</w:t>
      </w:r>
      <w:r w:rsidRPr="00483622">
        <w:rPr>
          <w:rFonts w:cs="Times New Roman"/>
          <w:szCs w:val="24"/>
        </w:rPr>
        <w:t xml:space="preserve"> w </w:t>
      </w:r>
      <w:r w:rsidR="00BA1C4E">
        <w:rPr>
          <w:rFonts w:cs="Times New Roman"/>
          <w:szCs w:val="24"/>
        </w:rPr>
        <w:t>sieci uczelni</w:t>
      </w:r>
      <w:r w:rsidRPr="00483622">
        <w:rPr>
          <w:rFonts w:cs="Times New Roman"/>
          <w:szCs w:val="24"/>
        </w:rPr>
        <w:t>,</w:t>
      </w:r>
    </w:p>
    <w:p w14:paraId="375A5295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rozpoznanie, penetracja i próby omijania systemów zabezpieczeń</w:t>
      </w:r>
      <w:r w:rsidR="00993BD0" w:rsidRPr="00483622">
        <w:rPr>
          <w:rFonts w:cs="Times New Roman"/>
          <w:szCs w:val="24"/>
        </w:rPr>
        <w:t xml:space="preserve"> teleinformatycznych</w:t>
      </w:r>
      <w:r w:rsidRPr="00483622">
        <w:rPr>
          <w:rFonts w:cs="Times New Roman"/>
          <w:szCs w:val="24"/>
        </w:rPr>
        <w:t>,</w:t>
      </w:r>
    </w:p>
    <w:p w14:paraId="1F1EFE57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niewłaściwe wykorzystywanie lub nadużywanie zasobów informacyjnych,</w:t>
      </w:r>
    </w:p>
    <w:p w14:paraId="03100BC7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ataki odmowy usługi na systemy informatyczne,</w:t>
      </w:r>
    </w:p>
    <w:p w14:paraId="19A07F4D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ataki nieautoryzowanego dostępu do aplikacji, systemów,</w:t>
      </w:r>
    </w:p>
    <w:p w14:paraId="3D4074AF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ataki eskalacji poziomu uprawnień w systemach,</w:t>
      </w:r>
    </w:p>
    <w:p w14:paraId="6CC92188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kradzież, zagubienie lub zniszczenie urządzeń przetwarzających lub/i przechowujących informacje oraz nośników danych,</w:t>
      </w:r>
    </w:p>
    <w:p w14:paraId="7B1854F1" w14:textId="3071843A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wyłudzenia informacji wrażliwych, takich jak np. hasła dostępowe czy dane chronione,</w:t>
      </w:r>
    </w:p>
    <w:p w14:paraId="6F7F892D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ataki socjotechniczne, ataki z wykorzystaniem </w:t>
      </w:r>
      <w:proofErr w:type="spellStart"/>
      <w:r w:rsidRPr="00483622">
        <w:rPr>
          <w:rFonts w:cs="Times New Roman"/>
          <w:szCs w:val="24"/>
        </w:rPr>
        <w:t>phishingu</w:t>
      </w:r>
      <w:proofErr w:type="spellEnd"/>
      <w:r w:rsidRPr="00483622">
        <w:rPr>
          <w:rFonts w:cs="Times New Roman"/>
          <w:szCs w:val="24"/>
        </w:rPr>
        <w:t xml:space="preserve"> oraz innych technik zagrażających naruszeniu poufności, dostępności i integralności informacji,</w:t>
      </w:r>
    </w:p>
    <w:p w14:paraId="0ABE6548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incydenty wielokomponentowe (złożone incydenty dotyczące wielu systemów, wykorzystujące wiele wektorów ataków itp.),</w:t>
      </w:r>
    </w:p>
    <w:p w14:paraId="4C9FB3A0" w14:textId="7439C4F3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lastRenderedPageBreak/>
        <w:t xml:space="preserve">skopiowanie nielegalnych utworów do sieci </w:t>
      </w:r>
      <w:r w:rsidR="00B166CD">
        <w:rPr>
          <w:rFonts w:cs="Times New Roman"/>
          <w:szCs w:val="24"/>
        </w:rPr>
        <w:t>uczelni</w:t>
      </w:r>
      <w:r w:rsidRPr="00483622">
        <w:rPr>
          <w:rFonts w:cs="Times New Roman"/>
          <w:szCs w:val="24"/>
        </w:rPr>
        <w:t xml:space="preserve"> i/lub ich udostępnianie,</w:t>
      </w:r>
    </w:p>
    <w:p w14:paraId="25BACD54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wyciek istotnych danych chronionych,</w:t>
      </w:r>
    </w:p>
    <w:p w14:paraId="0A63DEF1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ingerencja osób nieuprawnionych do pomieszczeń i miejsc chronionych z infrastrukturą informatyczną,</w:t>
      </w:r>
    </w:p>
    <w:p w14:paraId="346C8BB5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brak ważnego upoważnienia do przetwarzania danych osobowych w SUM,</w:t>
      </w:r>
    </w:p>
    <w:p w14:paraId="43387585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brak zasilania elektrycznego skutkujący niedostępnością istotnej infrastruktury informatycznej,</w:t>
      </w:r>
    </w:p>
    <w:p w14:paraId="68015631" w14:textId="77777777" w:rsidR="00730BF5" w:rsidRPr="00483622" w:rsidRDefault="00730BF5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przerwy w działaniu, awarie urządzeń klimatyzacyjnych w serwerowniach,</w:t>
      </w:r>
    </w:p>
    <w:p w14:paraId="16547EB4" w14:textId="13105656" w:rsidR="00D14A0A" w:rsidRDefault="00D14A0A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>
        <w:t>zniszczenie urządzenia/urządzeń stanowiących infrastrukturę informatyczną</w:t>
      </w:r>
      <w:r w:rsidRPr="00D14A0A" w:rsidDel="00D14A0A">
        <w:rPr>
          <w:rFonts w:cs="Times New Roman"/>
          <w:szCs w:val="24"/>
        </w:rPr>
        <w:t xml:space="preserve"> </w:t>
      </w:r>
    </w:p>
    <w:p w14:paraId="428D7E41" w14:textId="77777777" w:rsidR="00D14A0A" w:rsidRPr="00483622" w:rsidRDefault="00D14A0A" w:rsidP="00D23B11">
      <w:pPr>
        <w:numPr>
          <w:ilvl w:val="0"/>
          <w:numId w:val="10"/>
        </w:numPr>
        <w:tabs>
          <w:tab w:val="clear" w:pos="720"/>
          <w:tab w:val="num" w:pos="363"/>
        </w:tabs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nieprzestrzeganie obowiązujących procedur bezpiec</w:t>
      </w:r>
      <w:r>
        <w:rPr>
          <w:rFonts w:cs="Times New Roman"/>
          <w:szCs w:val="24"/>
        </w:rPr>
        <w:t>zeństwa lub ustaw (np. ustawy o </w:t>
      </w:r>
      <w:r w:rsidRPr="00483622">
        <w:rPr>
          <w:rFonts w:cs="Times New Roman"/>
          <w:szCs w:val="24"/>
        </w:rPr>
        <w:t>ochronie danych osobowych),</w:t>
      </w:r>
    </w:p>
    <w:p w14:paraId="08228290" w14:textId="77777777" w:rsidR="00E67F6D" w:rsidRPr="00483622" w:rsidRDefault="00E67F6D" w:rsidP="00D23B11">
      <w:pPr>
        <w:spacing w:after="120" w:line="240" w:lineRule="auto"/>
        <w:ind w:left="720"/>
      </w:pPr>
    </w:p>
    <w:p w14:paraId="2EF788C2" w14:textId="5D7CAFE8" w:rsidR="00E67F6D" w:rsidRPr="00483622" w:rsidRDefault="00973DCC" w:rsidP="00D23B11">
      <w:pPr>
        <w:spacing w:after="0" w:line="240" w:lineRule="auto"/>
        <w:ind w:firstLine="360"/>
        <w:rPr>
          <w:rFonts w:cs="Times New Roman"/>
          <w:szCs w:val="24"/>
        </w:rPr>
      </w:pPr>
      <w:r w:rsidRPr="00483622">
        <w:rPr>
          <w:rStyle w:val="Odwoanieintensywne"/>
        </w:rPr>
        <w:t>UWAGA: W razie wątpliwości lub podejrzeń czy dane zdarzenie jest incydentem lub nie należy skontaktować się niezwłocznie z </w:t>
      </w:r>
      <w:r w:rsidR="0095567C">
        <w:rPr>
          <w:rStyle w:val="Odwoanieintensywne"/>
        </w:rPr>
        <w:t>inspektorem ochrony danych</w:t>
      </w:r>
      <w:r w:rsidRPr="00483622">
        <w:rPr>
          <w:rStyle w:val="Odwoanieintensywne"/>
        </w:rPr>
        <w:t xml:space="preserve"> lub w przypadku systemów informatycznych z Centrum Informatyki i Informatyzacji SUM</w:t>
      </w:r>
      <w:r w:rsidR="00E67F6D" w:rsidRPr="00483622">
        <w:rPr>
          <w:rFonts w:cs="Times New Roman"/>
          <w:szCs w:val="24"/>
        </w:rPr>
        <w:t xml:space="preserve"> </w:t>
      </w:r>
    </w:p>
    <w:p w14:paraId="69464806" w14:textId="77777777" w:rsidR="00E67F6D" w:rsidRPr="00483622" w:rsidRDefault="00E67F6D" w:rsidP="00D23B11">
      <w:pPr>
        <w:spacing w:after="0" w:line="240" w:lineRule="auto"/>
        <w:ind w:firstLine="360"/>
        <w:rPr>
          <w:rFonts w:cs="Times New Roman"/>
          <w:szCs w:val="24"/>
        </w:rPr>
      </w:pPr>
    </w:p>
    <w:p w14:paraId="48460E4F" w14:textId="77777777" w:rsidR="00E67F6D" w:rsidRPr="00483622" w:rsidRDefault="00E67F6D" w:rsidP="00D23B11">
      <w:pPr>
        <w:spacing w:after="0" w:line="240" w:lineRule="auto"/>
        <w:ind w:firstLine="360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W celu umożliwienia reagowania na incydenty związane z bezpieczeństwem informacji w systemach i infrastrukturze informatycznej konieczne jest utrzymywanie warunków technicznych w celu ich wykrycia i zgłaszania do odpowiednich osób funkcyjnych w SUM. </w:t>
      </w:r>
    </w:p>
    <w:p w14:paraId="429FB767" w14:textId="77777777" w:rsidR="00E67F6D" w:rsidRPr="00483622" w:rsidRDefault="00E67F6D" w:rsidP="00D23B11">
      <w:pPr>
        <w:pStyle w:val="Akapitzlist"/>
        <w:spacing w:after="120" w:line="240" w:lineRule="auto"/>
        <w:ind w:left="0" w:firstLine="360"/>
        <w:contextualSpacing w:val="0"/>
        <w:rPr>
          <w:rFonts w:cs="Times New Roman"/>
          <w:bCs/>
          <w:szCs w:val="24"/>
        </w:rPr>
      </w:pPr>
      <w:r w:rsidRPr="00483622">
        <w:rPr>
          <w:rFonts w:cs="Times New Roman"/>
          <w:bCs/>
          <w:szCs w:val="24"/>
        </w:rPr>
        <w:t>Za podstawowe działania dotyczące przygotowania infrastruktury informatycznej, odpowiada jednostka zarządzająca infrastrukturą informatyczną. Jednostką wiodącą w tym zakresie jest Centrum Informatyki i Informatyzacji SUM. Wymienione przygotowanie odbywa się w szczególności przez:</w:t>
      </w:r>
    </w:p>
    <w:p w14:paraId="044BC7EF" w14:textId="69BA4027" w:rsidR="00E67F6D" w:rsidRPr="00483622" w:rsidRDefault="00E67F6D" w:rsidP="00D23B11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okresowe przeglądanie logów </w:t>
      </w:r>
      <w:r w:rsidR="00D14A0A" w:rsidRPr="00483622">
        <w:rPr>
          <w:rFonts w:cs="Times New Roman"/>
          <w:szCs w:val="24"/>
        </w:rPr>
        <w:t>systemów umożliwiających zdalne logowanie do zasobów uczelni (systemy VPN, usługa RDP, itp.)</w:t>
      </w:r>
      <w:r w:rsidR="00D14A0A">
        <w:rPr>
          <w:rFonts w:cs="Times New Roman"/>
          <w:szCs w:val="24"/>
        </w:rPr>
        <w:t xml:space="preserve">, </w:t>
      </w:r>
      <w:r w:rsidRPr="00483622">
        <w:rPr>
          <w:rFonts w:cs="Times New Roman"/>
          <w:szCs w:val="24"/>
        </w:rPr>
        <w:t xml:space="preserve">systemów klasy firewall –raz na </w:t>
      </w:r>
      <w:r w:rsidR="00E934BF">
        <w:rPr>
          <w:rFonts w:cs="Times New Roman"/>
          <w:szCs w:val="24"/>
        </w:rPr>
        <w:t>30 dni</w:t>
      </w:r>
      <w:r w:rsidRPr="00483622">
        <w:rPr>
          <w:rFonts w:cs="Times New Roman"/>
          <w:szCs w:val="24"/>
        </w:rPr>
        <w:t>,</w:t>
      </w:r>
      <w:r w:rsidR="00D14A0A">
        <w:rPr>
          <w:rFonts w:cs="Times New Roman"/>
          <w:szCs w:val="24"/>
        </w:rPr>
        <w:t xml:space="preserve"> </w:t>
      </w:r>
      <w:r w:rsidR="00D14A0A">
        <w:t>w</w:t>
      </w:r>
      <w:r w:rsidR="00D14A0A" w:rsidRPr="00774872">
        <w:t xml:space="preserve"> przypadku gdy zachowanie systemu odbiega od normy analiza od</w:t>
      </w:r>
      <w:r w:rsidR="00D14A0A">
        <w:t>bywa się niezwłocz</w:t>
      </w:r>
      <w:r w:rsidR="00D14A0A" w:rsidRPr="00774872">
        <w:t>nie</w:t>
      </w:r>
    </w:p>
    <w:p w14:paraId="77EEA355" w14:textId="77777777" w:rsidR="00E67F6D" w:rsidRPr="00483622" w:rsidRDefault="00E67F6D" w:rsidP="00D23B11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udostępnienie centralnej usługi NTP, z którą synchronizowany jest czas na istotnych systemach infrastruktury informatycznej,</w:t>
      </w:r>
    </w:p>
    <w:p w14:paraId="18FCFAD4" w14:textId="100810F4" w:rsidR="00E67F6D" w:rsidRPr="00483622" w:rsidRDefault="00E67F6D" w:rsidP="00D23B11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gromadzenie logów lokalnie w systemach</w:t>
      </w:r>
      <w:r w:rsidR="00774872">
        <w:rPr>
          <w:rFonts w:cs="Times New Roman"/>
          <w:szCs w:val="24"/>
        </w:rPr>
        <w:t xml:space="preserve"> (o ile </w:t>
      </w:r>
      <w:r w:rsidR="00D9173D">
        <w:rPr>
          <w:rFonts w:cs="Times New Roman"/>
          <w:szCs w:val="24"/>
        </w:rPr>
        <w:t xml:space="preserve">jest to </w:t>
      </w:r>
      <w:r w:rsidR="00774872">
        <w:rPr>
          <w:rFonts w:cs="Times New Roman"/>
          <w:szCs w:val="24"/>
        </w:rPr>
        <w:t>możliwe technicznie)</w:t>
      </w:r>
      <w:r w:rsidRPr="00483622">
        <w:rPr>
          <w:rFonts w:cs="Times New Roman"/>
          <w:szCs w:val="24"/>
        </w:rPr>
        <w:t xml:space="preserve">, jak również w ramach centralnego miejsca przechowywania – </w:t>
      </w:r>
      <w:proofErr w:type="spellStart"/>
      <w:r w:rsidRPr="00483622">
        <w:rPr>
          <w:rFonts w:cs="Times New Roman"/>
          <w:i/>
          <w:szCs w:val="24"/>
        </w:rPr>
        <w:t>syslog</w:t>
      </w:r>
      <w:proofErr w:type="spellEnd"/>
      <w:r w:rsidRPr="00483622">
        <w:rPr>
          <w:rFonts w:cs="Times New Roman"/>
          <w:szCs w:val="24"/>
        </w:rPr>
        <w:t>,</w:t>
      </w:r>
    </w:p>
    <w:p w14:paraId="3C2F4FBD" w14:textId="77777777" w:rsidR="00E67F6D" w:rsidRPr="00483622" w:rsidRDefault="00E67F6D" w:rsidP="00D23B11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stosowanie systemów klasy IDS – przynajmniej dla systemów i podsieci, do których możliwy jest publiczny dostęp (np. systemy w DMZ) wraz ze skonfigurowaniem automatycznych alertów, wysyłanych np. drogą poczty elektronicznej)</w:t>
      </w:r>
    </w:p>
    <w:p w14:paraId="7E12CC64" w14:textId="0710FCDB" w:rsidR="00E67F6D" w:rsidRPr="00483622" w:rsidRDefault="00D9173D" w:rsidP="00D23B11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redukowanie podatności</w:t>
      </w:r>
    </w:p>
    <w:p w14:paraId="32380427" w14:textId="77777777" w:rsidR="00E67F6D" w:rsidRPr="00483622" w:rsidRDefault="00E67F6D" w:rsidP="00D23B11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zapewnienie bezpiecznej konfiguracji systemów,</w:t>
      </w:r>
    </w:p>
    <w:p w14:paraId="2A040E55" w14:textId="79F19846" w:rsidR="00E67F6D" w:rsidRPr="00483622" w:rsidRDefault="00E67F6D" w:rsidP="00D23B11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testy bezpieczeństwa wybranych systemów</w:t>
      </w:r>
      <w:r w:rsidR="00D9173D">
        <w:rPr>
          <w:rFonts w:cs="Times New Roman"/>
          <w:szCs w:val="24"/>
        </w:rPr>
        <w:t xml:space="preserve">, </w:t>
      </w:r>
      <w:r w:rsidR="00D9173D" w:rsidRPr="00341E81">
        <w:rPr>
          <w:rFonts w:cs="Times New Roman"/>
          <w:szCs w:val="24"/>
        </w:rPr>
        <w:t>które mogą być</w:t>
      </w:r>
      <w:r w:rsidR="00D14A0A" w:rsidRPr="00341E81">
        <w:rPr>
          <w:rFonts w:cs="Times New Roman"/>
          <w:szCs w:val="24"/>
        </w:rPr>
        <w:t xml:space="preserve"> realizowane</w:t>
      </w:r>
      <w:r w:rsidR="00D14A0A">
        <w:rPr>
          <w:rFonts w:cs="Times New Roman"/>
          <w:szCs w:val="24"/>
        </w:rPr>
        <w:t xml:space="preserve"> i raportowane przez podmiot dostarczający lub wdrażający system</w:t>
      </w:r>
      <w:r w:rsidRPr="00483622">
        <w:rPr>
          <w:rFonts w:cs="Times New Roman"/>
          <w:szCs w:val="24"/>
        </w:rPr>
        <w:t>,</w:t>
      </w:r>
      <w:r w:rsidR="00D9173D">
        <w:rPr>
          <w:rFonts w:cs="Times New Roman"/>
          <w:szCs w:val="24"/>
        </w:rPr>
        <w:t xml:space="preserve"> Administratora Systemu lub </w:t>
      </w:r>
      <w:r w:rsidR="00C15003">
        <w:rPr>
          <w:rFonts w:cs="Times New Roman"/>
          <w:szCs w:val="24"/>
        </w:rPr>
        <w:t>Inspektora Ochrony Danych (IOD)</w:t>
      </w:r>
    </w:p>
    <w:p w14:paraId="78A69543" w14:textId="77777777" w:rsidR="00E67F6D" w:rsidRPr="00483622" w:rsidRDefault="00E67F6D" w:rsidP="00D23B11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zarządzanie zdarzeniami bezpieczeństwa i monitoring systemów pod kątem naruszeń bezpieczeństwa,</w:t>
      </w:r>
    </w:p>
    <w:p w14:paraId="29B928FF" w14:textId="77777777" w:rsidR="00E67F6D" w:rsidRPr="00483622" w:rsidRDefault="00E67F6D" w:rsidP="00D23B11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badanie zgodności systemów z wymaganiami standardów, polityk i wytycznych bezpieczeństwa,</w:t>
      </w:r>
    </w:p>
    <w:p w14:paraId="3F6689A4" w14:textId="77777777" w:rsidR="00E67F6D" w:rsidRPr="00483622" w:rsidRDefault="00E67F6D" w:rsidP="00D23B11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zarządzanie ryzykiem,</w:t>
      </w:r>
    </w:p>
    <w:p w14:paraId="5BBB2B99" w14:textId="189620EF" w:rsidR="00E67F6D" w:rsidRPr="00483622" w:rsidRDefault="00E67F6D" w:rsidP="00D23B11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lastRenderedPageBreak/>
        <w:t>dopuszczenia aplikacji i systemów do eksploatacji or</w:t>
      </w:r>
      <w:r w:rsidR="00483AA1">
        <w:rPr>
          <w:rFonts w:cs="Times New Roman"/>
          <w:szCs w:val="24"/>
        </w:rPr>
        <w:t>az zapewnienie bezpieczeństwa w </w:t>
      </w:r>
      <w:r w:rsidRPr="00483622">
        <w:rPr>
          <w:rFonts w:cs="Times New Roman"/>
          <w:szCs w:val="24"/>
        </w:rPr>
        <w:t>zarządzaniu projektami i wdrażanymi systemami informatycznymi,</w:t>
      </w:r>
    </w:p>
    <w:p w14:paraId="67B8B622" w14:textId="77777777" w:rsidR="00341E81" w:rsidRDefault="00E67F6D" w:rsidP="00D23B11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szkolenia </w:t>
      </w:r>
      <w:r w:rsidR="00D14A0A">
        <w:rPr>
          <w:rFonts w:cs="Times New Roman"/>
          <w:szCs w:val="24"/>
        </w:rPr>
        <w:t>stanowiskowe dla pracowników</w:t>
      </w:r>
      <w:r w:rsidRPr="00483622">
        <w:rPr>
          <w:rFonts w:cs="Times New Roman"/>
          <w:szCs w:val="24"/>
        </w:rPr>
        <w:t xml:space="preserve">, </w:t>
      </w:r>
    </w:p>
    <w:p w14:paraId="36847050" w14:textId="446BB34F" w:rsidR="00E67F6D" w:rsidRPr="00483622" w:rsidRDefault="00E67F6D" w:rsidP="00D23B11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opracowywanie i przeprowadzania działań </w:t>
      </w:r>
      <w:r w:rsidR="00D14A0A">
        <w:rPr>
          <w:rFonts w:cs="Times New Roman"/>
          <w:szCs w:val="24"/>
        </w:rPr>
        <w:t xml:space="preserve">w porozumieniu z </w:t>
      </w:r>
      <w:r w:rsidR="00C15003">
        <w:rPr>
          <w:rFonts w:cs="Times New Roman"/>
          <w:szCs w:val="24"/>
        </w:rPr>
        <w:t xml:space="preserve">IOD </w:t>
      </w:r>
      <w:r w:rsidRPr="00483622">
        <w:rPr>
          <w:rFonts w:cs="Times New Roman"/>
          <w:szCs w:val="24"/>
        </w:rPr>
        <w:t>podnoszących świadomość zagadnień bezpieczeństwa informacji</w:t>
      </w:r>
      <w:r w:rsidR="00D14A0A">
        <w:rPr>
          <w:rFonts w:cs="Times New Roman"/>
          <w:szCs w:val="24"/>
        </w:rPr>
        <w:t xml:space="preserve"> w organizacji</w:t>
      </w:r>
      <w:r w:rsidRPr="00483622">
        <w:rPr>
          <w:rFonts w:cs="Times New Roman"/>
          <w:szCs w:val="24"/>
        </w:rPr>
        <w:t>.</w:t>
      </w:r>
    </w:p>
    <w:p w14:paraId="11D57DD7" w14:textId="77777777" w:rsidR="00C747C4" w:rsidRPr="00483622" w:rsidRDefault="00482D18" w:rsidP="00D23B11">
      <w:pPr>
        <w:pStyle w:val="Nagwek1"/>
        <w:spacing w:line="240" w:lineRule="auto"/>
        <w:jc w:val="left"/>
        <w:rPr>
          <w:rFonts w:asciiTheme="majorHAnsi" w:hAnsiTheme="majorHAnsi"/>
        </w:rPr>
      </w:pPr>
      <w:bookmarkStart w:id="3" w:name="_Toc451750673"/>
      <w:r w:rsidRPr="00483622">
        <w:rPr>
          <w:rStyle w:val="Heading60"/>
          <w:rFonts w:ascii="Times New Roman" w:hAnsi="Times New Roman" w:cstheme="majorBidi"/>
          <w:b/>
          <w:bCs/>
          <w:sz w:val="28"/>
          <w:szCs w:val="28"/>
          <w:shd w:val="clear" w:color="auto" w:fill="auto"/>
        </w:rPr>
        <w:t>Zgłaszanie zdarzeń związanych z bezpieczeństwem informacji</w:t>
      </w:r>
      <w:bookmarkEnd w:id="3"/>
    </w:p>
    <w:p w14:paraId="46494D3D" w14:textId="77777777" w:rsidR="0013084B" w:rsidRPr="00483622" w:rsidRDefault="0013084B" w:rsidP="00D23B11">
      <w:pPr>
        <w:spacing w:before="240" w:line="240" w:lineRule="auto"/>
        <w:rPr>
          <w:rStyle w:val="Odwoanieintensywne"/>
        </w:rPr>
      </w:pPr>
      <w:r w:rsidRPr="00483622">
        <w:rPr>
          <w:rStyle w:val="Odwoanieintensywne"/>
        </w:rPr>
        <w:t>Uwaga</w:t>
      </w:r>
      <w:r w:rsidR="00774872">
        <w:rPr>
          <w:rStyle w:val="Odwoanieintensywne"/>
        </w:rPr>
        <w:t>:</w:t>
      </w:r>
      <w:r w:rsidRPr="00483622">
        <w:rPr>
          <w:rStyle w:val="Odwoanieintensywne"/>
        </w:rPr>
        <w:t xml:space="preserve"> podejrzewając incydent bezpieczeństwa informacji należy natychmiast zauważyć wszystkie szczegóły, takie jak rodzaj niezgodności lub naruszenia, występujące uszkodzenia, komunikaty na ekranie, od razu wykonać zgłoszenie do punktu kontaktowego i podejmować jedynie skoordynowane działania.</w:t>
      </w:r>
    </w:p>
    <w:p w14:paraId="0524F67B" w14:textId="77777777" w:rsidR="00C747C4" w:rsidRDefault="00C747C4" w:rsidP="00D23B11">
      <w:pPr>
        <w:spacing w:before="240" w:after="120" w:line="240" w:lineRule="auto"/>
        <w:ind w:firstLine="360"/>
        <w:rPr>
          <w:rFonts w:cs="Times New Roman"/>
          <w:bCs/>
          <w:szCs w:val="24"/>
        </w:rPr>
      </w:pPr>
      <w:r w:rsidRPr="00483622">
        <w:rPr>
          <w:rFonts w:cs="Times New Roman"/>
          <w:bCs/>
          <w:szCs w:val="24"/>
        </w:rPr>
        <w:t xml:space="preserve">Potencjalne naruszenia bezpieczeństwa informacji w systemach informatycznych powinny być zgłaszane bez zbędnej zwłoki </w:t>
      </w:r>
      <w:r w:rsidR="003A717F">
        <w:rPr>
          <w:rFonts w:cs="Times New Roman"/>
          <w:bCs/>
          <w:szCs w:val="24"/>
        </w:rPr>
        <w:t xml:space="preserve">za pomocą specjalnego formularza elektronicznego </w:t>
      </w:r>
      <w:r w:rsidRPr="00483622">
        <w:rPr>
          <w:rFonts w:cs="Times New Roman"/>
          <w:bCs/>
          <w:szCs w:val="24"/>
        </w:rPr>
        <w:t>do Centrum Informatyki i Informatyzacji SUM</w:t>
      </w:r>
      <w:r w:rsidR="003A717F">
        <w:rPr>
          <w:rFonts w:cs="Times New Roman"/>
          <w:bCs/>
          <w:szCs w:val="24"/>
        </w:rPr>
        <w:t>. Formularz znajduje się pod adresem:</w:t>
      </w:r>
    </w:p>
    <w:p w14:paraId="76106D93" w14:textId="77777777" w:rsidR="003A717F" w:rsidRDefault="00892017" w:rsidP="00D23B11">
      <w:pPr>
        <w:spacing w:before="240" w:after="120" w:line="240" w:lineRule="auto"/>
        <w:ind w:firstLine="360"/>
        <w:jc w:val="center"/>
        <w:rPr>
          <w:rFonts w:cs="Times New Roman"/>
          <w:b/>
        </w:rPr>
      </w:pPr>
      <w:hyperlink r:id="rId8" w:history="1">
        <w:r w:rsidR="00774872" w:rsidRPr="00774872">
          <w:rPr>
            <w:rStyle w:val="Hipercze"/>
            <w:rFonts w:cs="Times New Roman"/>
            <w:b/>
          </w:rPr>
          <w:t>https://zgloszenia.sum.edu.pl</w:t>
        </w:r>
      </w:hyperlink>
    </w:p>
    <w:p w14:paraId="6F4896A3" w14:textId="77777777" w:rsidR="003A717F" w:rsidRPr="00483622" w:rsidRDefault="003A717F" w:rsidP="00D23B11">
      <w:pPr>
        <w:spacing w:before="240" w:after="120" w:line="240" w:lineRule="auto"/>
        <w:ind w:firstLine="36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W przypadku braku możliwości uzupełnienia formularza, incydent należy zgłosić telefonicznie lub osobiście pod adresem:</w:t>
      </w:r>
    </w:p>
    <w:p w14:paraId="4EC7DD54" w14:textId="77777777" w:rsidR="00C9092D" w:rsidRPr="00483622" w:rsidRDefault="00D230D5" w:rsidP="00D23B11">
      <w:pPr>
        <w:spacing w:after="0" w:line="240" w:lineRule="auto"/>
        <w:ind w:firstLine="708"/>
        <w:rPr>
          <w:rFonts w:eastAsia="Calibri" w:cs="Times New Roman"/>
          <w:szCs w:val="24"/>
        </w:rPr>
      </w:pPr>
      <w:r w:rsidRPr="00483622">
        <w:rPr>
          <w:rFonts w:eastAsia="Calibri" w:cs="Times New Roman"/>
          <w:szCs w:val="24"/>
        </w:rPr>
        <w:t xml:space="preserve">Adres: </w:t>
      </w:r>
      <w:r w:rsidR="00C747C4" w:rsidRPr="00483622">
        <w:rPr>
          <w:rFonts w:eastAsia="Calibri" w:cs="Times New Roman"/>
          <w:b/>
          <w:szCs w:val="24"/>
        </w:rPr>
        <w:t>Katowice ul. Poniatowskiego 15</w:t>
      </w:r>
    </w:p>
    <w:p w14:paraId="09BC7F51" w14:textId="04F5DBB5" w:rsidR="00C747C4" w:rsidRPr="00483622" w:rsidRDefault="00C9092D" w:rsidP="00D23B11">
      <w:pPr>
        <w:spacing w:after="0" w:line="240" w:lineRule="auto"/>
        <w:ind w:left="360" w:firstLine="348"/>
        <w:rPr>
          <w:rFonts w:cs="Times New Roman"/>
          <w:b/>
        </w:rPr>
      </w:pPr>
      <w:r w:rsidRPr="00483622">
        <w:rPr>
          <w:rFonts w:eastAsia="Calibri" w:cs="Times New Roman"/>
          <w:szCs w:val="24"/>
        </w:rPr>
        <w:t>Telefon:</w:t>
      </w:r>
      <w:r w:rsidR="00C747C4" w:rsidRPr="00483622">
        <w:rPr>
          <w:rFonts w:eastAsia="Calibri" w:cs="Times New Roman"/>
          <w:b/>
          <w:szCs w:val="24"/>
        </w:rPr>
        <w:t xml:space="preserve"> </w:t>
      </w:r>
      <w:r w:rsidR="0010491B">
        <w:rPr>
          <w:rFonts w:cs="Times New Roman"/>
          <w:b/>
        </w:rPr>
        <w:t>(+48 32) 208-35</w:t>
      </w:r>
      <w:r w:rsidRPr="00483622">
        <w:rPr>
          <w:rFonts w:cs="Times New Roman"/>
          <w:b/>
        </w:rPr>
        <w:t>54</w:t>
      </w:r>
    </w:p>
    <w:p w14:paraId="1F6CF076" w14:textId="6158EAE3" w:rsidR="00C9092D" w:rsidRPr="00FC00FF" w:rsidRDefault="00C9092D" w:rsidP="00D23B11">
      <w:pPr>
        <w:spacing w:after="0" w:line="240" w:lineRule="auto"/>
        <w:ind w:left="360" w:firstLine="348"/>
        <w:rPr>
          <w:rFonts w:cs="Times New Roman"/>
          <w:b/>
          <w:lang w:val="en-US"/>
        </w:rPr>
      </w:pPr>
      <w:r w:rsidRPr="00774872">
        <w:rPr>
          <w:rFonts w:cs="Times New Roman"/>
          <w:lang w:val="en-US"/>
        </w:rPr>
        <w:t xml:space="preserve">e-mail: </w:t>
      </w:r>
      <w:r w:rsidR="00774872" w:rsidRPr="00C13431">
        <w:rPr>
          <w:rFonts w:cs="Times New Roman"/>
          <w:b/>
          <w:lang w:val="en-US"/>
        </w:rPr>
        <w:t>informatyka</w:t>
      </w:r>
      <w:r w:rsidR="00F70AAB" w:rsidRPr="00774872">
        <w:rPr>
          <w:rFonts w:cs="Times New Roman"/>
          <w:b/>
          <w:lang w:val="en-US"/>
        </w:rPr>
        <w:t>@sum.edu.pl</w:t>
      </w:r>
    </w:p>
    <w:p w14:paraId="3151B4E3" w14:textId="77777777" w:rsidR="00C9092D" w:rsidRPr="00C13431" w:rsidRDefault="00C9092D" w:rsidP="00D23B11">
      <w:pPr>
        <w:spacing w:after="120" w:line="240" w:lineRule="auto"/>
        <w:rPr>
          <w:rFonts w:cs="Times New Roman"/>
          <w:szCs w:val="24"/>
          <w:lang w:val="en-US"/>
        </w:rPr>
      </w:pPr>
    </w:p>
    <w:p w14:paraId="26953006" w14:textId="72CABD88" w:rsidR="00C9092D" w:rsidRPr="00483622" w:rsidRDefault="00C9092D" w:rsidP="00D23B11">
      <w:pPr>
        <w:spacing w:after="120" w:line="240" w:lineRule="auto"/>
        <w:ind w:firstLine="360"/>
        <w:rPr>
          <w:rFonts w:cs="Times New Roman"/>
          <w:bCs/>
          <w:szCs w:val="24"/>
        </w:rPr>
      </w:pPr>
      <w:r w:rsidRPr="00483622">
        <w:rPr>
          <w:rFonts w:cs="Times New Roman"/>
          <w:szCs w:val="24"/>
        </w:rPr>
        <w:t xml:space="preserve">Wszystkie inne potencjalne </w:t>
      </w:r>
      <w:r w:rsidRPr="00483622">
        <w:rPr>
          <w:rFonts w:cs="Times New Roman"/>
          <w:bCs/>
          <w:szCs w:val="24"/>
        </w:rPr>
        <w:t xml:space="preserve">naruszenia bezpieczeństwa informacji należy zgłaszać </w:t>
      </w:r>
      <w:r w:rsidR="00C15003">
        <w:rPr>
          <w:rFonts w:cs="Times New Roman"/>
          <w:bCs/>
          <w:szCs w:val="24"/>
        </w:rPr>
        <w:t>Inspektorowi Ochrony Danych</w:t>
      </w:r>
      <w:r w:rsidRPr="00483622">
        <w:rPr>
          <w:rFonts w:cs="Times New Roman"/>
          <w:bCs/>
          <w:szCs w:val="24"/>
        </w:rPr>
        <w:t xml:space="preserve"> SUM:</w:t>
      </w:r>
    </w:p>
    <w:p w14:paraId="44601B90" w14:textId="77777777" w:rsidR="00C9092D" w:rsidRPr="00483622" w:rsidRDefault="00D230D5" w:rsidP="00D23B11">
      <w:pPr>
        <w:spacing w:after="0" w:line="240" w:lineRule="auto"/>
        <w:ind w:firstLine="708"/>
        <w:rPr>
          <w:rFonts w:eastAsia="Calibri" w:cs="Times New Roman"/>
          <w:szCs w:val="24"/>
        </w:rPr>
      </w:pPr>
      <w:r w:rsidRPr="00483622">
        <w:rPr>
          <w:rFonts w:eastAsia="Calibri" w:cs="Times New Roman"/>
          <w:szCs w:val="24"/>
        </w:rPr>
        <w:t xml:space="preserve">Adres: </w:t>
      </w:r>
      <w:r w:rsidR="00C9092D" w:rsidRPr="00483622">
        <w:rPr>
          <w:rFonts w:eastAsia="Calibri" w:cs="Times New Roman"/>
          <w:b/>
          <w:szCs w:val="24"/>
        </w:rPr>
        <w:t>Katowice ul. Poniatowskiego 15</w:t>
      </w:r>
    </w:p>
    <w:p w14:paraId="5C7205A6" w14:textId="77777777" w:rsidR="00C9092D" w:rsidRPr="00483622" w:rsidRDefault="00C9092D" w:rsidP="00D23B11">
      <w:pPr>
        <w:spacing w:after="0" w:line="240" w:lineRule="auto"/>
        <w:ind w:firstLine="708"/>
        <w:rPr>
          <w:rFonts w:cs="Times New Roman"/>
          <w:b/>
        </w:rPr>
      </w:pPr>
      <w:r w:rsidRPr="00483622">
        <w:rPr>
          <w:rFonts w:eastAsia="Calibri" w:cs="Times New Roman"/>
          <w:szCs w:val="24"/>
        </w:rPr>
        <w:t>Telefon:</w:t>
      </w:r>
      <w:r w:rsidRPr="00483622">
        <w:rPr>
          <w:rFonts w:eastAsia="Calibri" w:cs="Times New Roman"/>
          <w:b/>
          <w:szCs w:val="24"/>
        </w:rPr>
        <w:t xml:space="preserve"> </w:t>
      </w:r>
      <w:r w:rsidR="003A717F">
        <w:rPr>
          <w:rFonts w:cs="Times New Roman"/>
          <w:b/>
        </w:rPr>
        <w:t>(+48 32) 208-3630</w:t>
      </w:r>
    </w:p>
    <w:p w14:paraId="1D4F8C58" w14:textId="66D5F075" w:rsidR="00C9092D" w:rsidRPr="005E6A5A" w:rsidRDefault="00C9092D" w:rsidP="00D23B11">
      <w:pPr>
        <w:spacing w:after="0" w:line="240" w:lineRule="auto"/>
        <w:ind w:firstLine="708"/>
        <w:rPr>
          <w:rFonts w:eastAsia="Calibri" w:cs="Times New Roman"/>
          <w:szCs w:val="24"/>
          <w:lang w:val="en-US"/>
        </w:rPr>
      </w:pPr>
      <w:r w:rsidRPr="005E6A5A">
        <w:rPr>
          <w:rFonts w:cs="Times New Roman"/>
          <w:lang w:val="en-US"/>
        </w:rPr>
        <w:t>e-mail:</w:t>
      </w:r>
      <w:r w:rsidRPr="005E6A5A">
        <w:rPr>
          <w:rFonts w:cs="Times New Roman"/>
          <w:b/>
          <w:lang w:val="en-US"/>
        </w:rPr>
        <w:t xml:space="preserve"> </w:t>
      </w:r>
      <w:r w:rsidR="00C15003">
        <w:rPr>
          <w:rFonts w:cs="Times New Roman"/>
          <w:b/>
          <w:lang w:val="en-US"/>
        </w:rPr>
        <w:t>iod</w:t>
      </w:r>
      <w:r w:rsidRPr="005E6A5A">
        <w:rPr>
          <w:rFonts w:cs="Times New Roman"/>
          <w:b/>
          <w:lang w:val="en-US"/>
        </w:rPr>
        <w:t>@sum.edu.pl</w:t>
      </w:r>
    </w:p>
    <w:p w14:paraId="0FC7DA0C" w14:textId="77777777" w:rsidR="00C9092D" w:rsidRPr="005E6A5A" w:rsidRDefault="00C9092D" w:rsidP="00D23B11">
      <w:pPr>
        <w:spacing w:after="120" w:line="240" w:lineRule="auto"/>
        <w:rPr>
          <w:rFonts w:cs="Times New Roman"/>
          <w:szCs w:val="24"/>
          <w:lang w:val="en-US"/>
        </w:rPr>
      </w:pPr>
    </w:p>
    <w:p w14:paraId="0104BC2E" w14:textId="77777777" w:rsidR="008E377C" w:rsidRPr="00483622" w:rsidRDefault="008E377C" w:rsidP="00D23B11">
      <w:pPr>
        <w:spacing w:line="240" w:lineRule="auto"/>
        <w:rPr>
          <w:b/>
          <w:bCs/>
          <w:smallCaps/>
          <w:color w:val="C00000"/>
          <w:spacing w:val="5"/>
        </w:rPr>
      </w:pPr>
      <w:r w:rsidRPr="00483622">
        <w:rPr>
          <w:rStyle w:val="Odwoanieintensywne"/>
        </w:rPr>
        <w:t>Uwaga: Awarie lub inne nienormalne zachowania systemu mogą wskazywać na atak lub rzeczywiste naruszenie bezpieczeństwa i zawsze należy je zgłaszać jako zdarzenia związan</w:t>
      </w:r>
      <w:r w:rsidR="0013084B" w:rsidRPr="00483622">
        <w:rPr>
          <w:rStyle w:val="Odwoanieintensywne"/>
        </w:rPr>
        <w:t>e z bezpieczeństwem informacji.</w:t>
      </w:r>
    </w:p>
    <w:p w14:paraId="2DB3DE92" w14:textId="77777777" w:rsidR="00993BD0" w:rsidRPr="00483622" w:rsidRDefault="00993BD0" w:rsidP="00D23B11">
      <w:pPr>
        <w:spacing w:after="120" w:line="240" w:lineRule="auto"/>
        <w:ind w:firstLine="708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Wykrycie incydentu naruszenia bezpieczeństwa może być zgłaszane między innymi przez:</w:t>
      </w:r>
    </w:p>
    <w:p w14:paraId="686E40CF" w14:textId="77777777" w:rsidR="00993BD0" w:rsidRPr="00483622" w:rsidRDefault="00993BD0" w:rsidP="00D23B11">
      <w:pPr>
        <w:pStyle w:val="Akapitzlist"/>
        <w:numPr>
          <w:ilvl w:val="0"/>
          <w:numId w:val="17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pracownika SUM – np. użytkownika końcowego pracującego w systemie informatycznym, </w:t>
      </w:r>
    </w:p>
    <w:p w14:paraId="68B92C43" w14:textId="77777777" w:rsidR="00993BD0" w:rsidRPr="00483622" w:rsidRDefault="00993BD0" w:rsidP="00D23B11">
      <w:pPr>
        <w:pStyle w:val="Akapitzlist"/>
        <w:numPr>
          <w:ilvl w:val="0"/>
          <w:numId w:val="17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pracownika Centrum Informatyki, ASI, administratora sieci na podstawie:</w:t>
      </w:r>
    </w:p>
    <w:p w14:paraId="22E3ED71" w14:textId="77777777" w:rsidR="00993BD0" w:rsidRPr="00483622" w:rsidRDefault="00993BD0" w:rsidP="00D23B11">
      <w:pPr>
        <w:pStyle w:val="Akapitzlist"/>
        <w:numPr>
          <w:ilvl w:val="0"/>
          <w:numId w:val="18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logów z systemów operacyjnych, urządzeń sieciowych i aplikacji,</w:t>
      </w:r>
    </w:p>
    <w:p w14:paraId="1D18DF7F" w14:textId="77777777" w:rsidR="00993BD0" w:rsidRPr="00483622" w:rsidRDefault="00993BD0" w:rsidP="00D23B11">
      <w:pPr>
        <w:pStyle w:val="Akapitzlist"/>
        <w:numPr>
          <w:ilvl w:val="0"/>
          <w:numId w:val="18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raportów o nieprawidłowościach (np. weryfikacji integralności plików),</w:t>
      </w:r>
    </w:p>
    <w:p w14:paraId="5E42BDA3" w14:textId="77777777" w:rsidR="00993BD0" w:rsidRPr="00483622" w:rsidRDefault="00993BD0" w:rsidP="00D23B11">
      <w:pPr>
        <w:pStyle w:val="Akapitzlist"/>
        <w:numPr>
          <w:ilvl w:val="0"/>
          <w:numId w:val="18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obserwacji i ocen eksperckich,</w:t>
      </w:r>
    </w:p>
    <w:p w14:paraId="41720063" w14:textId="77777777" w:rsidR="00993BD0" w:rsidRPr="00483622" w:rsidRDefault="00993BD0" w:rsidP="00D23B11">
      <w:pPr>
        <w:pStyle w:val="Akapitzlist"/>
        <w:numPr>
          <w:ilvl w:val="0"/>
          <w:numId w:val="17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podmioty zewnętrzne współpracujące z SUM,</w:t>
      </w:r>
    </w:p>
    <w:p w14:paraId="4D85BE90" w14:textId="556CDB36" w:rsidR="00993BD0" w:rsidRPr="00483622" w:rsidRDefault="00993BD0" w:rsidP="00D23B11">
      <w:pPr>
        <w:pStyle w:val="Akapitzlist"/>
        <w:numPr>
          <w:ilvl w:val="0"/>
          <w:numId w:val="17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osobę niebędącą pracownikiem SUM,</w:t>
      </w:r>
      <w:r w:rsidR="00C15003">
        <w:rPr>
          <w:rFonts w:cs="Times New Roman"/>
          <w:szCs w:val="24"/>
        </w:rPr>
        <w:t xml:space="preserve"> w szczególności osobę, której dane osobowe przetwarzane są przez Śląski Uniwersytet Medyczny w Katowicach</w:t>
      </w:r>
    </w:p>
    <w:p w14:paraId="1EEC8A08" w14:textId="77777777" w:rsidR="00993BD0" w:rsidRPr="00483622" w:rsidRDefault="00993BD0" w:rsidP="00D23B11">
      <w:pPr>
        <w:pStyle w:val="Akapitzlist"/>
        <w:numPr>
          <w:ilvl w:val="0"/>
          <w:numId w:val="17"/>
        </w:numPr>
        <w:spacing w:after="120" w:line="240" w:lineRule="auto"/>
        <w:rPr>
          <w:rFonts w:cs="Times New Roman"/>
        </w:rPr>
      </w:pPr>
      <w:r w:rsidRPr="00483622">
        <w:rPr>
          <w:rFonts w:cs="Times New Roman"/>
          <w:szCs w:val="24"/>
        </w:rPr>
        <w:lastRenderedPageBreak/>
        <w:t>automatycznie przez systemy monitorujące (np. IDS, oprogramowanie antywirusowe).</w:t>
      </w:r>
    </w:p>
    <w:p w14:paraId="73782813" w14:textId="3876A1A1" w:rsidR="00730BF5" w:rsidRPr="00483622" w:rsidRDefault="00C9092D" w:rsidP="00D23B11">
      <w:pPr>
        <w:pStyle w:val="NormalnyWeb"/>
      </w:pPr>
      <w:r w:rsidRPr="00483622">
        <w:t xml:space="preserve">Centrum Informatyki i Informatyzacji powiadamia </w:t>
      </w:r>
      <w:r w:rsidR="00C15003">
        <w:t>IOD</w:t>
      </w:r>
      <w:r w:rsidR="00C15003" w:rsidRPr="00483622">
        <w:t xml:space="preserve"> </w:t>
      </w:r>
      <w:r w:rsidRPr="00483622">
        <w:t>o zgłoszonym incydencie.</w:t>
      </w:r>
    </w:p>
    <w:p w14:paraId="63A65291" w14:textId="3A237142" w:rsidR="00730BF5" w:rsidRPr="00483622" w:rsidRDefault="00C9092D" w:rsidP="00D23B11">
      <w:pPr>
        <w:pStyle w:val="NormalnyWeb"/>
      </w:pPr>
      <w:r w:rsidRPr="00483622">
        <w:t xml:space="preserve">ECI lub </w:t>
      </w:r>
      <w:r w:rsidR="00C15003">
        <w:t>IOD</w:t>
      </w:r>
      <w:r w:rsidR="00C15003" w:rsidRPr="00483622">
        <w:t xml:space="preserve"> </w:t>
      </w:r>
      <w:r w:rsidR="00730BF5" w:rsidRPr="00483622">
        <w:t>może poprosić osobę zgłaszającą o pisemny opis zdarzenia, dodatkowe okoliczności z nim związane niezbędne do ustalenia istoty problemu. Osoba zgłaszająca odpowiada za wyczerpujące opisanie incydentu ad</w:t>
      </w:r>
      <w:r w:rsidRPr="00483622">
        <w:t>ekwatnie do posiadanej wiedzy i </w:t>
      </w:r>
      <w:r w:rsidR="00730BF5" w:rsidRPr="00483622">
        <w:t xml:space="preserve">umiejętności. Brak tej wiedzy i umiejętności poprawnego rozpoznania nie może być przyczyną zaniechania zgłoszenia. </w:t>
      </w:r>
    </w:p>
    <w:p w14:paraId="7EBA73A4" w14:textId="77777777" w:rsidR="00482D18" w:rsidRPr="00483622" w:rsidRDefault="00482D18" w:rsidP="00D23B11">
      <w:pPr>
        <w:pStyle w:val="Nagwek1"/>
        <w:spacing w:line="240" w:lineRule="auto"/>
        <w:rPr>
          <w:rStyle w:val="Heading60"/>
          <w:rFonts w:ascii="Times New Roman" w:hAnsi="Times New Roman" w:cstheme="majorBidi"/>
          <w:b/>
          <w:bCs/>
          <w:sz w:val="28"/>
          <w:szCs w:val="28"/>
          <w:shd w:val="clear" w:color="auto" w:fill="auto"/>
        </w:rPr>
      </w:pPr>
      <w:bookmarkStart w:id="4" w:name="_Toc451750674"/>
      <w:r w:rsidRPr="00483622">
        <w:rPr>
          <w:rStyle w:val="Heading60"/>
          <w:rFonts w:ascii="Times New Roman" w:hAnsi="Times New Roman" w:cstheme="majorBidi"/>
          <w:b/>
          <w:bCs/>
          <w:sz w:val="28"/>
          <w:szCs w:val="28"/>
          <w:shd w:val="clear" w:color="auto" w:fill="auto"/>
        </w:rPr>
        <w:t>Zgłaszanie słabości związanych z bezpieczeństwem informacji</w:t>
      </w:r>
      <w:bookmarkEnd w:id="4"/>
    </w:p>
    <w:p w14:paraId="51F35B28" w14:textId="54BA622A" w:rsidR="0043270F" w:rsidRPr="00483622" w:rsidRDefault="0043270F" w:rsidP="00D23B11">
      <w:pPr>
        <w:spacing w:before="240" w:after="0" w:line="240" w:lineRule="auto"/>
        <w:ind w:firstLine="432"/>
      </w:pPr>
      <w:r w:rsidRPr="00483622">
        <w:t>Wszyscy pracownicy</w:t>
      </w:r>
      <w:r w:rsidR="00090D45">
        <w:t>,</w:t>
      </w:r>
      <w:r w:rsidRPr="00483622">
        <w:t xml:space="preserve"> studenci i inni odbiorcy korzystający z systemów i usług informacyjnych Śląskiego Uniwersytetu Medycznego są zobowiązani do odnotowania i zgłaszania wszelkich zaobserwowanych lub podejrzewanych słabości związanych z bezpieczeństwem informacji w systemach informatycznych lub usługach związanych z działalnością statutową lub usługową jednostek SUM. </w:t>
      </w:r>
    </w:p>
    <w:p w14:paraId="22848D5C" w14:textId="6DEB11FE" w:rsidR="0043270F" w:rsidRPr="0010491B" w:rsidRDefault="0043270F" w:rsidP="00D23B11">
      <w:pPr>
        <w:spacing w:line="240" w:lineRule="auto"/>
        <w:ind w:firstLine="432"/>
      </w:pPr>
      <w:r w:rsidRPr="00483622">
        <w:t xml:space="preserve">Zaleca się, aby możliwie najszybciej zgłaszać takie sytuacje do punktu kontaktowego, </w:t>
      </w:r>
      <w:r w:rsidR="00FC00FF">
        <w:t>celem</w:t>
      </w:r>
      <w:r w:rsidR="00FC00FF" w:rsidRPr="00483622">
        <w:t xml:space="preserve"> </w:t>
      </w:r>
      <w:r w:rsidR="00FC00FF">
        <w:t>uniknięcia</w:t>
      </w:r>
      <w:r w:rsidR="00FC00FF" w:rsidRPr="00483622">
        <w:t xml:space="preserve"> </w:t>
      </w:r>
      <w:r w:rsidRPr="00483622">
        <w:t xml:space="preserve">możliwych konsekwencji incydentów związanych z bezpieczeństwem informacji. </w:t>
      </w:r>
    </w:p>
    <w:p w14:paraId="522FD2AB" w14:textId="77777777" w:rsidR="0043270F" w:rsidRPr="00483622" w:rsidRDefault="0043270F" w:rsidP="00D23B11">
      <w:pPr>
        <w:spacing w:line="240" w:lineRule="auto"/>
        <w:rPr>
          <w:b/>
          <w:bCs/>
          <w:smallCaps/>
          <w:color w:val="C00000"/>
          <w:spacing w:val="5"/>
        </w:rPr>
      </w:pPr>
      <w:r w:rsidRPr="00483622">
        <w:rPr>
          <w:rStyle w:val="Odwoanieintensywne"/>
        </w:rPr>
        <w:t>Uwaga: Nie wolno próbować dowieść istnienia podejrzewanych słabości. Testowanie słabości może być zinterpretowane jako potencjalne niewłaściwe korzystanie z systemu i</w:t>
      </w:r>
      <w:r w:rsidR="00FC3966" w:rsidRPr="00483622">
        <w:rPr>
          <w:rStyle w:val="Odwoanieintensywne"/>
        </w:rPr>
        <w:t xml:space="preserve"> może także spowodować szkody w </w:t>
      </w:r>
      <w:r w:rsidRPr="00483622">
        <w:rPr>
          <w:rStyle w:val="Odwoanieintensywne"/>
        </w:rPr>
        <w:t>systemie informacyjnym lub usłudze oraz pociągnąć za sobą konsekwencje prawne wobec osoby wykonującej takie testy.</w:t>
      </w:r>
    </w:p>
    <w:p w14:paraId="0FB1D892" w14:textId="77777777" w:rsidR="00FC3966" w:rsidRPr="00483622" w:rsidRDefault="00482D18" w:rsidP="00D23B11">
      <w:pPr>
        <w:pStyle w:val="Nagwek1"/>
        <w:spacing w:line="240" w:lineRule="auto"/>
      </w:pPr>
      <w:bookmarkStart w:id="5" w:name="_Toc451750675"/>
      <w:r w:rsidRPr="00483622">
        <w:rPr>
          <w:rStyle w:val="Heading60"/>
          <w:rFonts w:ascii="Times New Roman" w:hAnsi="Times New Roman" w:cstheme="majorBidi"/>
          <w:b/>
          <w:bCs/>
          <w:sz w:val="28"/>
          <w:szCs w:val="28"/>
          <w:shd w:val="clear" w:color="auto" w:fill="auto"/>
        </w:rPr>
        <w:t>Reagowanie na incydenty związane z bezpieczeństwem informacji</w:t>
      </w:r>
      <w:bookmarkEnd w:id="5"/>
    </w:p>
    <w:p w14:paraId="5E41C6F4" w14:textId="454E7014" w:rsidR="00386318" w:rsidRPr="00483622" w:rsidRDefault="00386318" w:rsidP="00D23B11">
      <w:pPr>
        <w:spacing w:before="240" w:after="120" w:line="240" w:lineRule="auto"/>
        <w:ind w:firstLine="432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Obsługa </w:t>
      </w:r>
      <w:r w:rsidR="00FA71E5" w:rsidRPr="00483622">
        <w:rPr>
          <w:rFonts w:cs="Times New Roman"/>
          <w:szCs w:val="24"/>
        </w:rPr>
        <w:t>zgłoszonych</w:t>
      </w:r>
      <w:r w:rsidRPr="00483622">
        <w:rPr>
          <w:rFonts w:cs="Times New Roman"/>
          <w:szCs w:val="24"/>
        </w:rPr>
        <w:t xml:space="preserve"> incydentów odbywa się etapowo</w:t>
      </w:r>
      <w:r w:rsidR="00F2648A" w:rsidRPr="00483622">
        <w:rPr>
          <w:rFonts w:cs="Times New Roman"/>
          <w:szCs w:val="24"/>
        </w:rPr>
        <w:t xml:space="preserve"> wedle opisanych </w:t>
      </w:r>
      <w:r w:rsidR="00FA71E5" w:rsidRPr="00483622">
        <w:rPr>
          <w:rFonts w:cs="Times New Roman"/>
          <w:szCs w:val="24"/>
        </w:rPr>
        <w:t>w kolejnych podrozdziałach kroków.</w:t>
      </w:r>
    </w:p>
    <w:p w14:paraId="1C7A672B" w14:textId="77777777" w:rsidR="00386318" w:rsidRPr="00483622" w:rsidRDefault="00386318" w:rsidP="00D23B11">
      <w:pPr>
        <w:pStyle w:val="Nagwek2"/>
        <w:spacing w:line="240" w:lineRule="auto"/>
      </w:pPr>
      <w:bookmarkStart w:id="6" w:name="_Toc425935612"/>
      <w:bookmarkStart w:id="7" w:name="_Toc451750676"/>
      <w:r w:rsidRPr="00483622">
        <w:t>Wykrycie incydentu – identyfikacja i zgłoszenie</w:t>
      </w:r>
      <w:bookmarkEnd w:id="6"/>
      <w:r w:rsidR="001B2B97" w:rsidRPr="00483622">
        <w:t xml:space="preserve"> do punktu kontaktowego</w:t>
      </w:r>
      <w:bookmarkEnd w:id="7"/>
    </w:p>
    <w:p w14:paraId="1ED49F03" w14:textId="77777777" w:rsidR="00386318" w:rsidRPr="00483622" w:rsidRDefault="00386318" w:rsidP="00D23B11">
      <w:pPr>
        <w:pStyle w:val="Nagwek2"/>
        <w:spacing w:line="240" w:lineRule="auto"/>
      </w:pPr>
      <w:bookmarkStart w:id="8" w:name="_Toc425935613"/>
      <w:bookmarkStart w:id="9" w:name="_Toc451750677"/>
      <w:r w:rsidRPr="00483622">
        <w:t>Potwierdzenie oraz wstępna analiza incydentu wraz z nadaniem priorytetu</w:t>
      </w:r>
      <w:bookmarkEnd w:id="8"/>
      <w:bookmarkEnd w:id="9"/>
      <w:r w:rsidRPr="00483622">
        <w:t xml:space="preserve"> </w:t>
      </w:r>
    </w:p>
    <w:p w14:paraId="5DE4E704" w14:textId="77777777" w:rsidR="00386318" w:rsidRPr="00483622" w:rsidRDefault="00386318" w:rsidP="00D23B11">
      <w:pPr>
        <w:spacing w:before="240" w:after="120" w:line="240" w:lineRule="auto"/>
        <w:ind w:firstLine="360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Po </w:t>
      </w:r>
      <w:r w:rsidR="001B2B97" w:rsidRPr="00483622">
        <w:rPr>
          <w:rFonts w:cs="Times New Roman"/>
          <w:szCs w:val="24"/>
        </w:rPr>
        <w:t>zgłoszeniu</w:t>
      </w:r>
      <w:r w:rsidRPr="00483622">
        <w:rPr>
          <w:rFonts w:cs="Times New Roman"/>
          <w:szCs w:val="24"/>
        </w:rPr>
        <w:t xml:space="preserve"> incydentu, następuje </w:t>
      </w:r>
      <w:r w:rsidR="001B2B97" w:rsidRPr="00483622">
        <w:rPr>
          <w:rFonts w:cs="Times New Roman"/>
          <w:szCs w:val="24"/>
        </w:rPr>
        <w:t xml:space="preserve">jego </w:t>
      </w:r>
      <w:r w:rsidR="00A94EAB" w:rsidRPr="00483622">
        <w:rPr>
          <w:rFonts w:cs="Times New Roman"/>
          <w:szCs w:val="24"/>
        </w:rPr>
        <w:t>weryfikacja</w:t>
      </w:r>
      <w:r w:rsidR="00FC00FF">
        <w:rPr>
          <w:rFonts w:cs="Times New Roman"/>
          <w:szCs w:val="24"/>
        </w:rPr>
        <w:t xml:space="preserve"> i</w:t>
      </w:r>
      <w:r w:rsidR="00A94EAB" w:rsidRPr="00483622">
        <w:rPr>
          <w:rFonts w:cs="Times New Roman"/>
          <w:szCs w:val="24"/>
        </w:rPr>
        <w:t xml:space="preserve"> </w:t>
      </w:r>
      <w:r w:rsidR="001B2B97" w:rsidRPr="00483622">
        <w:rPr>
          <w:rFonts w:cs="Times New Roman"/>
          <w:szCs w:val="24"/>
        </w:rPr>
        <w:t xml:space="preserve">klasyfikacja w punkcie kontaktowym. </w:t>
      </w:r>
      <w:r w:rsidRPr="00483622">
        <w:rPr>
          <w:rFonts w:cs="Times New Roman"/>
          <w:szCs w:val="24"/>
        </w:rPr>
        <w:t>Po pozytywnym potwierdzeniu problemu następuje jego wstępna analiza, obejmująca następujące elementy:</w:t>
      </w:r>
    </w:p>
    <w:p w14:paraId="317F75BF" w14:textId="5DB3C028" w:rsidR="00386318" w:rsidRPr="00483622" w:rsidRDefault="00FC3966" w:rsidP="00D23B11">
      <w:pPr>
        <w:pStyle w:val="Akapitzlist"/>
        <w:numPr>
          <w:ilvl w:val="0"/>
          <w:numId w:val="20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</w:t>
      </w:r>
      <w:r w:rsidR="00386318" w:rsidRPr="00483622">
        <w:rPr>
          <w:rFonts w:cs="Times New Roman"/>
          <w:szCs w:val="24"/>
        </w:rPr>
        <w:t>oznanie istoty problemu,</w:t>
      </w:r>
      <w:r w:rsidRPr="00483622">
        <w:rPr>
          <w:rFonts w:cs="Times New Roman"/>
          <w:szCs w:val="24"/>
        </w:rPr>
        <w:t xml:space="preserve"> wpływu na zasoby Uczelni i krytyczność tych zasobów</w:t>
      </w:r>
      <w:r w:rsidR="00386535">
        <w:rPr>
          <w:rFonts w:cs="Times New Roman"/>
          <w:szCs w:val="24"/>
        </w:rPr>
        <w:t>,</w:t>
      </w:r>
    </w:p>
    <w:p w14:paraId="01D4EC71" w14:textId="7037DB08" w:rsidR="00386318" w:rsidRPr="00483622" w:rsidRDefault="00FC3966" w:rsidP="00D23B11">
      <w:pPr>
        <w:pStyle w:val="Akapitzlist"/>
        <w:numPr>
          <w:ilvl w:val="0"/>
          <w:numId w:val="20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O</w:t>
      </w:r>
      <w:r w:rsidR="00386318" w:rsidRPr="00483622">
        <w:rPr>
          <w:rFonts w:cs="Times New Roman"/>
          <w:szCs w:val="24"/>
        </w:rPr>
        <w:t xml:space="preserve">kreślenie priorytetu incydentu oraz stopnia jego krytyczności (umiarkowany, krytyczny) zgodnie z zasadami opisanymi </w:t>
      </w:r>
      <w:r w:rsidR="00A94EAB" w:rsidRPr="00483622">
        <w:rPr>
          <w:rFonts w:cs="Times New Roman"/>
          <w:szCs w:val="24"/>
        </w:rPr>
        <w:t>w dalszej części instrukcji</w:t>
      </w:r>
      <w:r w:rsidR="00386535">
        <w:rPr>
          <w:rFonts w:cs="Times New Roman"/>
          <w:szCs w:val="24"/>
        </w:rPr>
        <w:t>,</w:t>
      </w:r>
    </w:p>
    <w:p w14:paraId="607F6C89" w14:textId="77777777" w:rsidR="00386318" w:rsidRPr="00483622" w:rsidRDefault="00386318" w:rsidP="00D23B11">
      <w:pPr>
        <w:pStyle w:val="Akapitzlist"/>
        <w:numPr>
          <w:ilvl w:val="0"/>
          <w:numId w:val="20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określenie ewentualnego wpływu na inne systemy,</w:t>
      </w:r>
    </w:p>
    <w:p w14:paraId="1373BA89" w14:textId="77777777" w:rsidR="00386318" w:rsidRPr="00483622" w:rsidRDefault="00386318" w:rsidP="00D23B11">
      <w:pPr>
        <w:pStyle w:val="Akapitzlist"/>
        <w:spacing w:after="120" w:line="240" w:lineRule="auto"/>
        <w:ind w:left="1080"/>
        <w:rPr>
          <w:rFonts w:cs="Times New Roman"/>
          <w:szCs w:val="24"/>
        </w:rPr>
      </w:pPr>
    </w:p>
    <w:p w14:paraId="59C7E06D" w14:textId="7CBCCDA9" w:rsidR="00FC3966" w:rsidRPr="00483622" w:rsidRDefault="00562C1B" w:rsidP="00D23B11">
      <w:p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W przypadku incydentu związanego z systemami lub infrastrukturą informatyczną Centrum Informatyki i Informatyzacji SUM powiadamia (równolegle do podejmowanych działań) </w:t>
      </w:r>
      <w:r w:rsidR="00C15003">
        <w:rPr>
          <w:rFonts w:cs="Times New Roman"/>
          <w:szCs w:val="24"/>
        </w:rPr>
        <w:t>IOD</w:t>
      </w:r>
      <w:r w:rsidR="00C15003" w:rsidRPr="00483622">
        <w:rPr>
          <w:rFonts w:cs="Times New Roman"/>
          <w:szCs w:val="24"/>
        </w:rPr>
        <w:t xml:space="preserve"> </w:t>
      </w:r>
      <w:r w:rsidRPr="00483622">
        <w:rPr>
          <w:rFonts w:cs="Times New Roman"/>
          <w:szCs w:val="24"/>
        </w:rPr>
        <w:t>o incydencie.</w:t>
      </w:r>
    </w:p>
    <w:p w14:paraId="63F99A73" w14:textId="722AC0AE" w:rsidR="004C2B28" w:rsidRPr="00483622" w:rsidRDefault="00C15003" w:rsidP="00D23B11">
      <w:pPr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IOD</w:t>
      </w:r>
      <w:r w:rsidRPr="00483622">
        <w:rPr>
          <w:rFonts w:cs="Times New Roman"/>
          <w:szCs w:val="24"/>
        </w:rPr>
        <w:t xml:space="preserve"> </w:t>
      </w:r>
      <w:r w:rsidR="004C2B28" w:rsidRPr="00483622">
        <w:rPr>
          <w:rFonts w:cs="Times New Roman"/>
          <w:szCs w:val="24"/>
        </w:rPr>
        <w:t xml:space="preserve">w uzasadnionych przypadkach może </w:t>
      </w:r>
      <w:r w:rsidR="00386535">
        <w:rPr>
          <w:rFonts w:cs="Times New Roman"/>
          <w:szCs w:val="24"/>
        </w:rPr>
        <w:t>zmienić</w:t>
      </w:r>
      <w:r w:rsidR="00386535" w:rsidRPr="00483622">
        <w:rPr>
          <w:rFonts w:cs="Times New Roman"/>
          <w:szCs w:val="24"/>
        </w:rPr>
        <w:t xml:space="preserve"> </w:t>
      </w:r>
      <w:r w:rsidR="004C2B28" w:rsidRPr="00483622">
        <w:rPr>
          <w:rFonts w:cs="Times New Roman"/>
          <w:szCs w:val="24"/>
        </w:rPr>
        <w:t>priorytet i krytyczność incydentu.</w:t>
      </w:r>
    </w:p>
    <w:p w14:paraId="79A71A58" w14:textId="77777777" w:rsidR="00FC3966" w:rsidRPr="00483622" w:rsidRDefault="004C2B28" w:rsidP="00D23B11">
      <w:pPr>
        <w:pStyle w:val="Nagwek2"/>
        <w:spacing w:line="240" w:lineRule="auto"/>
      </w:pPr>
      <w:bookmarkStart w:id="10" w:name="_Toc451750678"/>
      <w:r w:rsidRPr="00483622">
        <w:t>Podstępowanie wstępne</w:t>
      </w:r>
      <w:bookmarkEnd w:id="10"/>
    </w:p>
    <w:p w14:paraId="1AAAA9BE" w14:textId="77777777" w:rsidR="00386318" w:rsidRPr="00483622" w:rsidRDefault="00562C1B" w:rsidP="00D23B11">
      <w:pPr>
        <w:pStyle w:val="Nagwek3"/>
        <w:spacing w:line="240" w:lineRule="auto"/>
      </w:pPr>
      <w:bookmarkStart w:id="11" w:name="_Toc451750679"/>
      <w:r w:rsidRPr="00483622">
        <w:t xml:space="preserve">Postępowanie </w:t>
      </w:r>
      <w:r w:rsidR="004C2B28" w:rsidRPr="00483622">
        <w:t xml:space="preserve">wstępne </w:t>
      </w:r>
      <w:r w:rsidRPr="00483622">
        <w:t>w</w:t>
      </w:r>
      <w:r w:rsidR="00386318" w:rsidRPr="00483622">
        <w:t xml:space="preserve"> sytuacji zaistnienia incydentu krytycznego</w:t>
      </w:r>
      <w:bookmarkEnd w:id="11"/>
    </w:p>
    <w:p w14:paraId="203E9699" w14:textId="6D2ECFD0" w:rsidR="00386318" w:rsidRPr="00483622" w:rsidRDefault="00562C1B" w:rsidP="00D23B11">
      <w:pPr>
        <w:spacing w:before="240" w:after="0" w:line="240" w:lineRule="auto"/>
        <w:ind w:firstLine="576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W przypadku incydentu informatycznego, </w:t>
      </w:r>
      <w:r w:rsidR="00386318" w:rsidRPr="00483622">
        <w:rPr>
          <w:rFonts w:cs="Times New Roman"/>
          <w:szCs w:val="24"/>
        </w:rPr>
        <w:t>A</w:t>
      </w:r>
      <w:r w:rsidRPr="00483622">
        <w:rPr>
          <w:rFonts w:cs="Times New Roman"/>
          <w:szCs w:val="24"/>
        </w:rPr>
        <w:t xml:space="preserve">dministrator </w:t>
      </w:r>
      <w:r w:rsidR="00386318" w:rsidRPr="00483622">
        <w:rPr>
          <w:rFonts w:cs="Times New Roman"/>
          <w:szCs w:val="24"/>
        </w:rPr>
        <w:t>S</w:t>
      </w:r>
      <w:r w:rsidRPr="00483622">
        <w:rPr>
          <w:rFonts w:cs="Times New Roman"/>
          <w:szCs w:val="24"/>
        </w:rPr>
        <w:t xml:space="preserve">ystemu </w:t>
      </w:r>
      <w:r w:rsidR="00386318" w:rsidRPr="00483622">
        <w:rPr>
          <w:rFonts w:cs="Times New Roman"/>
          <w:szCs w:val="24"/>
        </w:rPr>
        <w:t>I</w:t>
      </w:r>
      <w:r w:rsidRPr="00483622">
        <w:rPr>
          <w:rFonts w:cs="Times New Roman"/>
          <w:szCs w:val="24"/>
        </w:rPr>
        <w:t>nformatycznego</w:t>
      </w:r>
      <w:r w:rsidR="00483AA1">
        <w:rPr>
          <w:rFonts w:cs="Times New Roman"/>
          <w:szCs w:val="24"/>
        </w:rPr>
        <w:t xml:space="preserve"> w </w:t>
      </w:r>
      <w:r w:rsidR="00386318" w:rsidRPr="00483622">
        <w:rPr>
          <w:rFonts w:cs="Times New Roman"/>
          <w:szCs w:val="24"/>
        </w:rPr>
        <w:t xml:space="preserve">porozumieniu z </w:t>
      </w:r>
      <w:r w:rsidR="00C15003">
        <w:rPr>
          <w:rFonts w:cs="Times New Roman"/>
          <w:szCs w:val="24"/>
        </w:rPr>
        <w:t>IOD</w:t>
      </w:r>
      <w:r w:rsidR="00C15003" w:rsidRPr="00483622">
        <w:rPr>
          <w:rFonts w:cs="Times New Roman"/>
          <w:szCs w:val="24"/>
        </w:rPr>
        <w:t xml:space="preserve"> </w:t>
      </w:r>
      <w:r w:rsidR="00386318" w:rsidRPr="00483622">
        <w:rPr>
          <w:rFonts w:cs="Times New Roman"/>
          <w:szCs w:val="24"/>
        </w:rPr>
        <w:t>podejmuje działania (jeżeli jest to możliwe) zmierzające do powstrzymania incydentu i ograniczenia wpływu na naruszenie poufności, integralności i dostępności informacji chronionych w systemie informatycznym, zachowując przy tym środki ostrożności w zakresie dowodowym i z uwzględni</w:t>
      </w:r>
      <w:r w:rsidR="00FA71E5" w:rsidRPr="00483622">
        <w:rPr>
          <w:rFonts w:cs="Times New Roman"/>
          <w:szCs w:val="24"/>
        </w:rPr>
        <w:t>eniem procedur obowiązujących w </w:t>
      </w:r>
      <w:r w:rsidR="00386318" w:rsidRPr="00483622">
        <w:rPr>
          <w:rFonts w:cs="Times New Roman"/>
          <w:szCs w:val="24"/>
        </w:rPr>
        <w:t>SUM.</w:t>
      </w:r>
    </w:p>
    <w:p w14:paraId="1C242461" w14:textId="37E76177" w:rsidR="00386318" w:rsidRPr="00483622" w:rsidRDefault="00C15003" w:rsidP="00D23B11">
      <w:pPr>
        <w:spacing w:after="120" w:line="240" w:lineRule="auto"/>
        <w:ind w:firstLine="576"/>
        <w:rPr>
          <w:rFonts w:cs="Times New Roman"/>
          <w:szCs w:val="24"/>
        </w:rPr>
      </w:pPr>
      <w:r>
        <w:rPr>
          <w:rFonts w:cs="Times New Roman"/>
          <w:szCs w:val="24"/>
        </w:rPr>
        <w:t>IOD</w:t>
      </w:r>
      <w:r w:rsidRPr="00483622">
        <w:rPr>
          <w:rFonts w:cs="Times New Roman"/>
          <w:szCs w:val="24"/>
        </w:rPr>
        <w:t xml:space="preserve"> </w:t>
      </w:r>
      <w:r w:rsidR="00562C1B" w:rsidRPr="00483622">
        <w:rPr>
          <w:rFonts w:cs="Times New Roman"/>
          <w:szCs w:val="24"/>
        </w:rPr>
        <w:t xml:space="preserve">podejmuje działania i informuje Rektora SUM o incydencie oraz przedstawia propozycję rozwiązania problemu oraz powołania zespołu odpowiedzialnego za operacje związane z jego analizą oraz odpowiedzią. W skład zespołu </w:t>
      </w:r>
      <w:r w:rsidR="00386318" w:rsidRPr="00483622">
        <w:rPr>
          <w:rFonts w:cs="Times New Roman"/>
          <w:szCs w:val="24"/>
        </w:rPr>
        <w:t xml:space="preserve">mogą wchodzić: </w:t>
      </w:r>
    </w:p>
    <w:p w14:paraId="31946AF1" w14:textId="4292D24B" w:rsidR="00386318" w:rsidRPr="00483622" w:rsidRDefault="005A3658" w:rsidP="00D23B11">
      <w:pPr>
        <w:pStyle w:val="Akapitzlist"/>
        <w:numPr>
          <w:ilvl w:val="0"/>
          <w:numId w:val="24"/>
        </w:numPr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Inspektor Ochrony Danych</w:t>
      </w:r>
      <w:r w:rsidR="00386318" w:rsidRPr="00483622">
        <w:rPr>
          <w:rFonts w:cs="Times New Roman"/>
          <w:szCs w:val="24"/>
        </w:rPr>
        <w:t xml:space="preserve"> – jako koordynator, sprawuje nadzór nad zarządzaniem incydentami, </w:t>
      </w:r>
    </w:p>
    <w:p w14:paraId="25D760E4" w14:textId="77777777" w:rsidR="00386318" w:rsidRPr="00483622" w:rsidRDefault="00386318" w:rsidP="00D23B11">
      <w:pPr>
        <w:pStyle w:val="Akapitzlist"/>
        <w:numPr>
          <w:ilvl w:val="0"/>
          <w:numId w:val="24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Pełnomocnik ds. Ochrony Informacji Niejawnych,</w:t>
      </w:r>
    </w:p>
    <w:p w14:paraId="52ACCD4A" w14:textId="77777777" w:rsidR="00386318" w:rsidRPr="00483622" w:rsidRDefault="00386318" w:rsidP="00D23B11">
      <w:pPr>
        <w:pStyle w:val="Akapitzlist"/>
        <w:numPr>
          <w:ilvl w:val="0"/>
          <w:numId w:val="24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przedstawiciele Centrum Informatyki i Informatyzacji SUM,</w:t>
      </w:r>
    </w:p>
    <w:p w14:paraId="4A4C6E24" w14:textId="77777777" w:rsidR="00386318" w:rsidRPr="00483622" w:rsidRDefault="00386318" w:rsidP="00D23B11">
      <w:pPr>
        <w:pStyle w:val="Akapitzlist"/>
        <w:numPr>
          <w:ilvl w:val="0"/>
          <w:numId w:val="24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przedstawiciel Działu Organizacyjno-Prawnego,</w:t>
      </w:r>
    </w:p>
    <w:p w14:paraId="712A483F" w14:textId="77777777" w:rsidR="00386318" w:rsidRPr="00483622" w:rsidRDefault="00386318" w:rsidP="00D23B11">
      <w:pPr>
        <w:pStyle w:val="Akapitzlist"/>
        <w:numPr>
          <w:ilvl w:val="0"/>
          <w:numId w:val="24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przedstawiciel Działu ds. Pracowniczych i Socjalnych,</w:t>
      </w:r>
    </w:p>
    <w:p w14:paraId="7E228BAC" w14:textId="77777777" w:rsidR="00386318" w:rsidRPr="00483622" w:rsidRDefault="00386318" w:rsidP="00D23B11">
      <w:pPr>
        <w:pStyle w:val="Akapitzlist"/>
        <w:numPr>
          <w:ilvl w:val="0"/>
          <w:numId w:val="24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Rzecznik Prasowy SUM,</w:t>
      </w:r>
    </w:p>
    <w:p w14:paraId="0E55502E" w14:textId="0D54BD9A" w:rsidR="00386318" w:rsidRPr="00483622" w:rsidRDefault="00386318" w:rsidP="00D23B11">
      <w:pPr>
        <w:pStyle w:val="Akapitzlist"/>
        <w:numPr>
          <w:ilvl w:val="0"/>
          <w:numId w:val="24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inne osoby funkcyjne w zależności </w:t>
      </w:r>
      <w:r w:rsidR="00090D45">
        <w:rPr>
          <w:rFonts w:cs="Times New Roman"/>
          <w:szCs w:val="24"/>
        </w:rPr>
        <w:t xml:space="preserve">od </w:t>
      </w:r>
      <w:r w:rsidR="00982D44" w:rsidRPr="00483622">
        <w:rPr>
          <w:rFonts w:cs="Times New Roman"/>
          <w:szCs w:val="24"/>
        </w:rPr>
        <w:t>zakresu incydentu</w:t>
      </w:r>
      <w:r w:rsidRPr="00483622">
        <w:rPr>
          <w:rFonts w:cs="Times New Roman"/>
          <w:szCs w:val="24"/>
        </w:rPr>
        <w:t>.</w:t>
      </w:r>
    </w:p>
    <w:p w14:paraId="79F1B093" w14:textId="5E768DBA" w:rsidR="00562C1B" w:rsidRPr="00483622" w:rsidRDefault="00386318" w:rsidP="00D23B11">
      <w:p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Kierownicy ww. wymienionych jednostek organizacyjnych, wskazują formalnie osoby wchodząc</w:t>
      </w:r>
      <w:r w:rsidR="00090D45">
        <w:rPr>
          <w:rFonts w:cs="Times New Roman"/>
          <w:szCs w:val="24"/>
        </w:rPr>
        <w:t>e</w:t>
      </w:r>
      <w:r w:rsidRPr="00483622">
        <w:rPr>
          <w:rFonts w:cs="Times New Roman"/>
          <w:szCs w:val="24"/>
        </w:rPr>
        <w:t xml:space="preserve"> w skład zespołu.</w:t>
      </w:r>
    </w:p>
    <w:p w14:paraId="480FFCA0" w14:textId="77777777" w:rsidR="00386318" w:rsidRPr="00483622" w:rsidRDefault="00386318" w:rsidP="00D23B11">
      <w:p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Osoby wchodzące w skład zespołu zaznajamiają się z okolicznościami zaistniałego incydentu.</w:t>
      </w:r>
    </w:p>
    <w:p w14:paraId="285B5E78" w14:textId="77777777" w:rsidR="00386318" w:rsidRPr="00483622" w:rsidRDefault="00386318" w:rsidP="00D23B11">
      <w:p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Dalsze postepowanie następuje zgodnie z zapisami </w:t>
      </w:r>
      <w:r w:rsidR="004C2B28" w:rsidRPr="00483622">
        <w:rPr>
          <w:rFonts w:cs="Times New Roman"/>
          <w:szCs w:val="24"/>
        </w:rPr>
        <w:t>kolejnych punktów</w:t>
      </w:r>
      <w:r w:rsidRPr="00483622">
        <w:rPr>
          <w:rFonts w:cs="Times New Roman"/>
          <w:szCs w:val="24"/>
        </w:rPr>
        <w:t>.</w:t>
      </w:r>
    </w:p>
    <w:p w14:paraId="5443DAFD" w14:textId="77777777" w:rsidR="00386318" w:rsidRPr="00483622" w:rsidRDefault="00386318" w:rsidP="00D23B11">
      <w:pPr>
        <w:spacing w:after="120" w:line="240" w:lineRule="auto"/>
        <w:rPr>
          <w:rFonts w:cs="Times New Roman"/>
          <w:szCs w:val="24"/>
        </w:rPr>
      </w:pPr>
    </w:p>
    <w:p w14:paraId="4A34FAFE" w14:textId="65845E78" w:rsidR="00386318" w:rsidRPr="00483622" w:rsidRDefault="00562C1B" w:rsidP="00D23B11">
      <w:pPr>
        <w:pStyle w:val="Nagwek3"/>
        <w:spacing w:line="240" w:lineRule="auto"/>
        <w:rPr>
          <w:rFonts w:cs="Times New Roman"/>
          <w:szCs w:val="24"/>
        </w:rPr>
      </w:pPr>
      <w:bookmarkStart w:id="12" w:name="_Toc451750680"/>
      <w:r w:rsidRPr="00483622">
        <w:t xml:space="preserve">Postępowanie </w:t>
      </w:r>
      <w:r w:rsidR="004C2B28" w:rsidRPr="00483622">
        <w:t xml:space="preserve">wstępne </w:t>
      </w:r>
      <w:r w:rsidRPr="00483622">
        <w:t xml:space="preserve">w sytuacji zaistnienia </w:t>
      </w:r>
      <w:r w:rsidR="00386318" w:rsidRPr="00483622">
        <w:rPr>
          <w:rFonts w:cs="Times New Roman"/>
          <w:szCs w:val="24"/>
        </w:rPr>
        <w:t xml:space="preserve">incydentu </w:t>
      </w:r>
      <w:r w:rsidR="00C15003">
        <w:rPr>
          <w:rFonts w:cs="Times New Roman"/>
          <w:szCs w:val="24"/>
        </w:rPr>
        <w:t xml:space="preserve">znaczącego lub </w:t>
      </w:r>
      <w:r w:rsidR="00386318" w:rsidRPr="00483622">
        <w:rPr>
          <w:rFonts w:cs="Times New Roman"/>
          <w:szCs w:val="24"/>
        </w:rPr>
        <w:t>umiarkowanego</w:t>
      </w:r>
      <w:bookmarkEnd w:id="12"/>
    </w:p>
    <w:p w14:paraId="6D8DCF5E" w14:textId="257280DF" w:rsidR="00386318" w:rsidRPr="00483622" w:rsidRDefault="00386318" w:rsidP="00D23B11">
      <w:pPr>
        <w:spacing w:before="240" w:after="120" w:line="240" w:lineRule="auto"/>
        <w:ind w:firstLine="708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A</w:t>
      </w:r>
      <w:r w:rsidR="004C2B28" w:rsidRPr="00483622">
        <w:rPr>
          <w:rFonts w:cs="Times New Roman"/>
          <w:szCs w:val="24"/>
        </w:rPr>
        <w:t xml:space="preserve">dministrator </w:t>
      </w:r>
      <w:r w:rsidRPr="00483622">
        <w:rPr>
          <w:rFonts w:cs="Times New Roman"/>
          <w:szCs w:val="24"/>
        </w:rPr>
        <w:t>S</w:t>
      </w:r>
      <w:r w:rsidR="004C2B28" w:rsidRPr="00483622">
        <w:rPr>
          <w:rFonts w:cs="Times New Roman"/>
          <w:szCs w:val="24"/>
        </w:rPr>
        <w:t xml:space="preserve">ystemu </w:t>
      </w:r>
      <w:r w:rsidRPr="00483622">
        <w:rPr>
          <w:rFonts w:cs="Times New Roman"/>
          <w:szCs w:val="24"/>
        </w:rPr>
        <w:t>I</w:t>
      </w:r>
      <w:r w:rsidR="004C2B28" w:rsidRPr="00483622">
        <w:rPr>
          <w:rFonts w:cs="Times New Roman"/>
          <w:szCs w:val="24"/>
        </w:rPr>
        <w:t>nformatycznego</w:t>
      </w:r>
      <w:r w:rsidRPr="00483622">
        <w:rPr>
          <w:rFonts w:cs="Times New Roman"/>
          <w:szCs w:val="24"/>
        </w:rPr>
        <w:t xml:space="preserve"> podejmuje </w:t>
      </w:r>
      <w:r w:rsidR="00386535">
        <w:rPr>
          <w:rFonts w:cs="Times New Roman"/>
          <w:szCs w:val="24"/>
        </w:rPr>
        <w:t>niezwłocznie</w:t>
      </w:r>
      <w:r w:rsidR="00386535" w:rsidRPr="00483622">
        <w:rPr>
          <w:rFonts w:cs="Times New Roman"/>
          <w:szCs w:val="24"/>
        </w:rPr>
        <w:t xml:space="preserve"> </w:t>
      </w:r>
      <w:r w:rsidRPr="00483622">
        <w:rPr>
          <w:rFonts w:cs="Times New Roman"/>
          <w:szCs w:val="24"/>
        </w:rPr>
        <w:t>działania w celu jego powstrzymania i ograniczenia wpływu na narusz</w:t>
      </w:r>
      <w:r w:rsidR="004C2B28" w:rsidRPr="00483622">
        <w:rPr>
          <w:rFonts w:cs="Times New Roman"/>
          <w:szCs w:val="24"/>
        </w:rPr>
        <w:t>enie poufności, integralności i </w:t>
      </w:r>
      <w:r w:rsidRPr="00483622">
        <w:rPr>
          <w:rFonts w:cs="Times New Roman"/>
          <w:szCs w:val="24"/>
        </w:rPr>
        <w:t>dostępności informacji chronionych, zachowując przy tym środki ostro</w:t>
      </w:r>
      <w:r w:rsidR="004F0BB7">
        <w:rPr>
          <w:rFonts w:cs="Times New Roman"/>
          <w:szCs w:val="24"/>
        </w:rPr>
        <w:t>żności w zakresie dowodowym i z </w:t>
      </w:r>
      <w:r w:rsidRPr="00483622">
        <w:rPr>
          <w:rFonts w:cs="Times New Roman"/>
          <w:szCs w:val="24"/>
        </w:rPr>
        <w:t>uwzględnieniem procedur obowiązujących w SUM. W następnej</w:t>
      </w:r>
      <w:r w:rsidR="004F0BB7">
        <w:rPr>
          <w:rFonts w:cs="Times New Roman"/>
          <w:szCs w:val="24"/>
        </w:rPr>
        <w:t xml:space="preserve"> kolejności rejestruje ten fakt </w:t>
      </w:r>
      <w:r w:rsidRPr="00483622">
        <w:rPr>
          <w:rFonts w:cs="Times New Roman"/>
          <w:szCs w:val="24"/>
        </w:rPr>
        <w:t xml:space="preserve">w ewidencji incydentów i niezwłocznie powiadamia </w:t>
      </w:r>
      <w:r w:rsidR="00C15003">
        <w:rPr>
          <w:rFonts w:cs="Times New Roman"/>
          <w:szCs w:val="24"/>
        </w:rPr>
        <w:t>IOD</w:t>
      </w:r>
      <w:r w:rsidRPr="00483622">
        <w:rPr>
          <w:rFonts w:cs="Times New Roman"/>
          <w:szCs w:val="24"/>
        </w:rPr>
        <w:t>.</w:t>
      </w:r>
    </w:p>
    <w:p w14:paraId="745934F8" w14:textId="77777777" w:rsidR="004C2B28" w:rsidRPr="00483622" w:rsidRDefault="004C2B28" w:rsidP="00D23B11">
      <w:pPr>
        <w:spacing w:line="240" w:lineRule="auto"/>
      </w:pPr>
      <w:bookmarkStart w:id="13" w:name="_Toc425935614"/>
      <w:r w:rsidRPr="00483622">
        <w:t>Dalsze postepowanie następuje zgodnie z zapisami kolejnych punktów.</w:t>
      </w:r>
    </w:p>
    <w:p w14:paraId="1D51F69F" w14:textId="0F172C04" w:rsidR="004C2B28" w:rsidRDefault="004C2B28" w:rsidP="00D23B11">
      <w:pPr>
        <w:spacing w:line="240" w:lineRule="auto"/>
      </w:pPr>
    </w:p>
    <w:p w14:paraId="07003DEB" w14:textId="4F97FBB1" w:rsidR="005A3658" w:rsidRDefault="005A3658" w:rsidP="003254C9">
      <w:pPr>
        <w:pStyle w:val="Nagwek3"/>
      </w:pPr>
      <w:r>
        <w:t>Postępowanie w przypadku naruszenia procesu ochrony danych osobowych</w:t>
      </w:r>
    </w:p>
    <w:p w14:paraId="465C7D5C" w14:textId="77777777" w:rsidR="00622D11" w:rsidRPr="003254C9" w:rsidRDefault="00622D11" w:rsidP="003254C9">
      <w:pPr>
        <w:pStyle w:val="Akapitzlist"/>
        <w:numPr>
          <w:ilvl w:val="0"/>
          <w:numId w:val="31"/>
        </w:numPr>
        <w:spacing w:before="240" w:after="0" w:line="240" w:lineRule="auto"/>
        <w:jc w:val="left"/>
        <w:rPr>
          <w:b/>
        </w:rPr>
      </w:pPr>
      <w:r w:rsidRPr="003254C9">
        <w:rPr>
          <w:b/>
        </w:rPr>
        <w:t>Zgłaszanie naruszenia ochrony danych osobowych organowi nadzorczemu</w:t>
      </w:r>
    </w:p>
    <w:p w14:paraId="2A7904CB" w14:textId="69BB0284" w:rsidR="005A3658" w:rsidRDefault="005A3658" w:rsidP="003254C9">
      <w:pPr>
        <w:spacing w:before="240" w:after="0" w:line="240" w:lineRule="auto"/>
        <w:ind w:firstLine="708"/>
      </w:pPr>
      <w:r>
        <w:t>W przypadku naruszenia ochrony danych osobowych, Rektor</w:t>
      </w:r>
      <w:r w:rsidR="00622D11">
        <w:t xml:space="preserve"> bez zbędnej zwłoki – w </w:t>
      </w:r>
      <w:r>
        <w:t>miarę możliwości, nie później niż w terminie 72 godzin po stwierdzeniu naruszenia – zgłasza je Urzędowi Ochrony Danych. Do zgłoszenia przekazanego organowi nadzorczemu po upływie 72 godzin dołącza się wyjaśnienie przyczyn opóźnienia. Zgłoszenie, o którym mowa zawiera:</w:t>
      </w:r>
    </w:p>
    <w:p w14:paraId="7FB99877" w14:textId="77777777" w:rsidR="005A3658" w:rsidRDefault="005A3658" w:rsidP="005A3658">
      <w:pPr>
        <w:spacing w:line="240" w:lineRule="auto"/>
      </w:pPr>
    </w:p>
    <w:p w14:paraId="0E1AFA54" w14:textId="12BCADD8" w:rsidR="005A3658" w:rsidRDefault="005A3658" w:rsidP="003254C9">
      <w:pPr>
        <w:pStyle w:val="Akapitzlist"/>
        <w:numPr>
          <w:ilvl w:val="0"/>
          <w:numId w:val="30"/>
        </w:numPr>
        <w:spacing w:line="240" w:lineRule="auto"/>
      </w:pPr>
      <w:r>
        <w:lastRenderedPageBreak/>
        <w:t>opis charakteru naruszenia ochrony danych osobowych, w tym w miarę możliwości powinno się wskazać kategorię i przybliżoną liczbę osób, których dane dotyczą, oraz kategorię i przybliżoną liczbę wpisów danych osobowych, których dotyczy naruszenie;</w:t>
      </w:r>
    </w:p>
    <w:p w14:paraId="3C022DFA" w14:textId="0120781C" w:rsidR="005A3658" w:rsidRDefault="005A3658" w:rsidP="003254C9">
      <w:pPr>
        <w:pStyle w:val="Akapitzlist"/>
        <w:numPr>
          <w:ilvl w:val="0"/>
          <w:numId w:val="30"/>
        </w:numPr>
        <w:spacing w:line="240" w:lineRule="auto"/>
      </w:pPr>
      <w:r>
        <w:t>imię i nazwisko oraz dane kontaktowe inspektora ochrony danych lub oznaczenie innego punktu kontaktowego, od którego można uzyskać więcej informacji;</w:t>
      </w:r>
    </w:p>
    <w:p w14:paraId="3AAA91E8" w14:textId="5EB66A3D" w:rsidR="005A3658" w:rsidRDefault="005A3658" w:rsidP="003254C9">
      <w:pPr>
        <w:pStyle w:val="Akapitzlist"/>
        <w:numPr>
          <w:ilvl w:val="0"/>
          <w:numId w:val="30"/>
        </w:numPr>
        <w:spacing w:line="240" w:lineRule="auto"/>
      </w:pPr>
      <w:r>
        <w:t>opis możliwych konsekwencji naruszenia ochrony danych osobowych;</w:t>
      </w:r>
    </w:p>
    <w:p w14:paraId="3CAC5310" w14:textId="0FC42662" w:rsidR="005A3658" w:rsidRDefault="005A3658" w:rsidP="003254C9">
      <w:pPr>
        <w:pStyle w:val="Akapitzlist"/>
        <w:numPr>
          <w:ilvl w:val="0"/>
          <w:numId w:val="30"/>
        </w:numPr>
        <w:spacing w:line="240" w:lineRule="auto"/>
      </w:pPr>
      <w:r>
        <w:t xml:space="preserve">opis środków zastosowanych lub proponowanych przez </w:t>
      </w:r>
      <w:r w:rsidR="00622D11">
        <w:t>Uczelnię</w:t>
      </w:r>
      <w:r>
        <w:t xml:space="preserve"> w celu zaradzenia naruszeniu ochrony danych osobowych, w tym w </w:t>
      </w:r>
      <w:r w:rsidR="00622D11">
        <w:t>stosownych przypadkach środki w </w:t>
      </w:r>
      <w:r>
        <w:t>celu zminimalizowania jego ewentualnych negatywnych skutków.</w:t>
      </w:r>
    </w:p>
    <w:p w14:paraId="600B628C" w14:textId="043393C8" w:rsidR="005A3658" w:rsidRDefault="005A3658" w:rsidP="003254C9">
      <w:pPr>
        <w:spacing w:after="0" w:line="240" w:lineRule="auto"/>
        <w:ind w:firstLine="360"/>
      </w:pPr>
      <w:r>
        <w:t>Jeżeli – i w zakresie, w jakim – informacji nie da się udzielić w tym samym czasie, należy je udzielać sukcesywnie bez zbędnej zwłoki.</w:t>
      </w:r>
    </w:p>
    <w:p w14:paraId="720AEE8F" w14:textId="70BE33C7" w:rsidR="005A3658" w:rsidRPr="00483622" w:rsidRDefault="005A3658" w:rsidP="003254C9">
      <w:pPr>
        <w:spacing w:line="240" w:lineRule="auto"/>
        <w:ind w:firstLine="360"/>
      </w:pPr>
      <w:r>
        <w:t>Zgłoszenia nie dokonuje się jeśli jest mało prawdopodobne, by naruszenie to skutkowało ryzykiem naruszenia praw lub wolności osób fizycznych.</w:t>
      </w:r>
    </w:p>
    <w:p w14:paraId="401D50F4" w14:textId="175351BF" w:rsidR="005A3658" w:rsidRDefault="005A3658" w:rsidP="003254C9">
      <w:pPr>
        <w:spacing w:line="240" w:lineRule="auto"/>
        <w:ind w:firstLine="360"/>
      </w:pPr>
      <w:bookmarkStart w:id="14" w:name="_Toc451750681"/>
      <w:r>
        <w:t xml:space="preserve">Podmiot przetwarzający dane osobowe na rzecz Uczelni po stwierdzeniu naruszenia ochrony danych osobowych bez zbędnej zwłoki </w:t>
      </w:r>
      <w:r w:rsidR="00622D11">
        <w:t>zobowiązany jest zgłosić</w:t>
      </w:r>
      <w:r>
        <w:t xml:space="preserve"> je Inspektorowi Ochrony Danych SUM.</w:t>
      </w:r>
    </w:p>
    <w:p w14:paraId="7D906266" w14:textId="488B8C01" w:rsidR="00622D11" w:rsidRDefault="00622D11" w:rsidP="003254C9"/>
    <w:p w14:paraId="2708062B" w14:textId="77777777" w:rsidR="00622D11" w:rsidRPr="003254C9" w:rsidRDefault="00622D11" w:rsidP="003254C9">
      <w:pPr>
        <w:pStyle w:val="Akapitzlist"/>
        <w:numPr>
          <w:ilvl w:val="0"/>
          <w:numId w:val="31"/>
        </w:numPr>
        <w:spacing w:before="240" w:after="0" w:line="240" w:lineRule="auto"/>
        <w:jc w:val="left"/>
        <w:rPr>
          <w:b/>
        </w:rPr>
      </w:pPr>
      <w:r w:rsidRPr="003254C9">
        <w:rPr>
          <w:b/>
        </w:rPr>
        <w:t>Zawiadamianie osoby, której dane dotyczą, o naruszeniu ochrony danych osobowych</w:t>
      </w:r>
    </w:p>
    <w:p w14:paraId="1D111FFB" w14:textId="511A6E80" w:rsidR="00622D11" w:rsidRDefault="00622D11" w:rsidP="003254C9">
      <w:pPr>
        <w:spacing w:before="240" w:line="240" w:lineRule="auto"/>
        <w:ind w:firstLine="360"/>
      </w:pPr>
      <w:r>
        <w:t>Jeżeli naruszenie ochrony danych osobowych może powodować wysokie ryzyko naruszenia praw lub wolności osób fizycznych, zawiadamia się osobę, której dane dotyczą, o takim naruszeniu. Zawiadomienie, winno być sformułowane jasnym i prostym językiem opisuje charakter naruszenia ochrony danych osobowych oraz zawierać następujące informacje:</w:t>
      </w:r>
    </w:p>
    <w:p w14:paraId="1B9D5A0E" w14:textId="77777777" w:rsidR="00622D11" w:rsidRDefault="00622D11" w:rsidP="003254C9">
      <w:pPr>
        <w:pStyle w:val="Akapitzlist"/>
        <w:numPr>
          <w:ilvl w:val="0"/>
          <w:numId w:val="32"/>
        </w:numPr>
        <w:spacing w:line="240" w:lineRule="auto"/>
      </w:pPr>
      <w:r>
        <w:t>imię i nazwisko oraz dane kontaktowe inspektora ochrony danych lub oznaczenie innego punktu kontaktowego, od którego można uzyskać więcej informacji;</w:t>
      </w:r>
    </w:p>
    <w:p w14:paraId="7E9484ED" w14:textId="77777777" w:rsidR="00622D11" w:rsidRDefault="00622D11" w:rsidP="003254C9">
      <w:pPr>
        <w:pStyle w:val="Akapitzlist"/>
        <w:numPr>
          <w:ilvl w:val="0"/>
          <w:numId w:val="32"/>
        </w:numPr>
        <w:spacing w:line="240" w:lineRule="auto"/>
      </w:pPr>
      <w:r>
        <w:t>opis możliwych konsekwencji naruszenia ochrony danych osobowych;</w:t>
      </w:r>
    </w:p>
    <w:p w14:paraId="04C45D17" w14:textId="23F70576" w:rsidR="00622D11" w:rsidRDefault="00622D11" w:rsidP="003254C9">
      <w:pPr>
        <w:pStyle w:val="Akapitzlist"/>
        <w:numPr>
          <w:ilvl w:val="0"/>
          <w:numId w:val="32"/>
        </w:numPr>
        <w:spacing w:line="240" w:lineRule="auto"/>
      </w:pPr>
      <w:r>
        <w:t>opis środków zastosowanych lub proponowanych przez Uczelnię w celu zaradzenia naruszeniu ochrony danych osobowych, w tym w stosownych przypadkach środki w celu zminimalizowania jego ewentualnych negatywnych skutków.</w:t>
      </w:r>
    </w:p>
    <w:p w14:paraId="0F9DFE29" w14:textId="23B95A1E" w:rsidR="00622D11" w:rsidRPr="00622D11" w:rsidRDefault="00622D11" w:rsidP="003254C9">
      <w:pPr>
        <w:spacing w:line="240" w:lineRule="auto"/>
        <w:ind w:firstLine="360"/>
      </w:pPr>
      <w:r>
        <w:t xml:space="preserve">Zawiadomienie podlega wyłączeniu na podstawie art. 34 ust. 3 </w:t>
      </w:r>
      <w:r w:rsidRPr="00622D11">
        <w:t>Rozporządzeni</w:t>
      </w:r>
      <w:r>
        <w:t>a</w:t>
      </w:r>
      <w:r w:rsidRPr="00622D11">
        <w:t xml:space="preserve"> Parlamentu Europejskiego i Rady (UE) 2016/679 z dnia 27 kwietnia 2016 r. w sprawie ochrony osób fizycznych w związku z przetwarzaniem danych osobowych i w sprawie swobodnego przepływu takich danych oraz uchylenia dyrektywy 95/46/WE</w:t>
      </w:r>
    </w:p>
    <w:p w14:paraId="34CF013B" w14:textId="77777777" w:rsidR="00622D11" w:rsidRPr="003254C9" w:rsidRDefault="00622D11" w:rsidP="003254C9"/>
    <w:p w14:paraId="6C6EF439" w14:textId="7A14D707" w:rsidR="00386318" w:rsidRPr="00483622" w:rsidRDefault="00386318" w:rsidP="00D23B11">
      <w:pPr>
        <w:pStyle w:val="Nagwek2"/>
        <w:spacing w:line="240" w:lineRule="auto"/>
      </w:pPr>
      <w:r w:rsidRPr="00483622">
        <w:rPr>
          <w:rStyle w:val="nag2Znak"/>
          <w:rFonts w:cstheme="majorBidi"/>
          <w:b/>
          <w:bCs/>
          <w:sz w:val="26"/>
          <w:szCs w:val="26"/>
        </w:rPr>
        <w:t>Ograniczenie wpływu incydentu na inne systemy</w:t>
      </w:r>
      <w:bookmarkEnd w:id="13"/>
      <w:bookmarkEnd w:id="14"/>
    </w:p>
    <w:p w14:paraId="779C0CF7" w14:textId="77777777" w:rsidR="00E016DA" w:rsidRPr="00483622" w:rsidRDefault="00386318" w:rsidP="00D23B11">
      <w:pPr>
        <w:spacing w:before="240" w:after="120" w:line="240" w:lineRule="auto"/>
        <w:ind w:firstLine="576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Po an</w:t>
      </w:r>
      <w:r w:rsidR="00E016DA" w:rsidRPr="00483622">
        <w:rPr>
          <w:rFonts w:cs="Times New Roman"/>
          <w:szCs w:val="24"/>
        </w:rPr>
        <w:t xml:space="preserve">alizie problemu </w:t>
      </w:r>
      <w:r w:rsidRPr="00483622">
        <w:rPr>
          <w:rFonts w:cs="Times New Roman"/>
          <w:szCs w:val="24"/>
        </w:rPr>
        <w:t>należy ograniczyć wpływ incydentu na inne systemy</w:t>
      </w:r>
      <w:r w:rsidR="00E016DA" w:rsidRPr="00483622">
        <w:rPr>
          <w:rFonts w:cs="Times New Roman"/>
          <w:szCs w:val="24"/>
        </w:rPr>
        <w:t xml:space="preserve"> informatyczne lub zasoby SUM</w:t>
      </w:r>
      <w:r w:rsidRPr="00483622">
        <w:rPr>
          <w:rFonts w:cs="Times New Roman"/>
          <w:szCs w:val="24"/>
        </w:rPr>
        <w:t>. Przy realizacji tego punktu należy rozważyć zyski i straty związane z ograniczeniem wpływu na inne sys</w:t>
      </w:r>
      <w:r w:rsidR="007E60A6">
        <w:rPr>
          <w:rFonts w:cs="Times New Roman"/>
          <w:szCs w:val="24"/>
        </w:rPr>
        <w:t xml:space="preserve">temy oraz działalność SUM (np. </w:t>
      </w:r>
      <w:r w:rsidRPr="00483622">
        <w:rPr>
          <w:rFonts w:cs="Times New Roman"/>
          <w:szCs w:val="24"/>
        </w:rPr>
        <w:t xml:space="preserve">odseparowanie systemu krytycznego, które może </w:t>
      </w:r>
      <w:r w:rsidR="00FA71E5" w:rsidRPr="00483622">
        <w:rPr>
          <w:rFonts w:cs="Times New Roman"/>
          <w:szCs w:val="24"/>
        </w:rPr>
        <w:t>wprowadzić istotne zaburzenia w </w:t>
      </w:r>
      <w:r w:rsidRPr="00483622">
        <w:rPr>
          <w:rFonts w:cs="Times New Roman"/>
          <w:szCs w:val="24"/>
        </w:rPr>
        <w:t xml:space="preserve">działalności Uczelni, co może stać się większym problemem niż incydent, który jest obsługiwany). </w:t>
      </w:r>
    </w:p>
    <w:p w14:paraId="38AA4D0D" w14:textId="6F4E8AEF" w:rsidR="00386318" w:rsidRPr="00483622" w:rsidRDefault="00E016DA" w:rsidP="00D23B11">
      <w:pPr>
        <w:spacing w:after="120" w:line="240" w:lineRule="auto"/>
        <w:ind w:firstLine="360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Podstawowe</w:t>
      </w:r>
      <w:r w:rsidR="00386318" w:rsidRPr="00483622">
        <w:rPr>
          <w:rFonts w:cs="Times New Roman"/>
          <w:szCs w:val="24"/>
        </w:rPr>
        <w:t xml:space="preserve"> sposoby ograniczania incydentu </w:t>
      </w:r>
      <w:r w:rsidRPr="00483622">
        <w:rPr>
          <w:rFonts w:cs="Times New Roman"/>
          <w:szCs w:val="24"/>
        </w:rPr>
        <w:t xml:space="preserve">informatycznego </w:t>
      </w:r>
      <w:r w:rsidR="00386318" w:rsidRPr="00483622">
        <w:rPr>
          <w:rFonts w:cs="Times New Roman"/>
          <w:szCs w:val="24"/>
        </w:rPr>
        <w:t>na inne systemy</w:t>
      </w:r>
      <w:r w:rsidRPr="00483622">
        <w:rPr>
          <w:rFonts w:cs="Times New Roman"/>
          <w:szCs w:val="24"/>
        </w:rPr>
        <w:t xml:space="preserve"> to</w:t>
      </w:r>
      <w:r w:rsidR="0010491B">
        <w:rPr>
          <w:rFonts w:cs="Times New Roman"/>
          <w:szCs w:val="24"/>
        </w:rPr>
        <w:t xml:space="preserve"> w szczególności</w:t>
      </w:r>
      <w:r w:rsidR="00386318" w:rsidRPr="00483622">
        <w:rPr>
          <w:rFonts w:cs="Times New Roman"/>
          <w:szCs w:val="24"/>
        </w:rPr>
        <w:t>:</w:t>
      </w:r>
    </w:p>
    <w:p w14:paraId="785AC628" w14:textId="77777777" w:rsidR="00386318" w:rsidRPr="00483622" w:rsidRDefault="00386318" w:rsidP="00D23B11">
      <w:pPr>
        <w:pStyle w:val="Akapitzlist"/>
        <w:numPr>
          <w:ilvl w:val="0"/>
          <w:numId w:val="25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lastRenderedPageBreak/>
        <w:t>rekonfiguracja systemu (np. zablokowanie portu, przez który następuje wyciek danych z LAN, usunięcie niewykorzystywanej usługi systemu operacyjnego, która jest często atakowana),</w:t>
      </w:r>
    </w:p>
    <w:p w14:paraId="4D70F5F3" w14:textId="77777777" w:rsidR="00386318" w:rsidRPr="00483622" w:rsidRDefault="00386318" w:rsidP="00D23B11">
      <w:pPr>
        <w:pStyle w:val="Akapitzlist"/>
        <w:numPr>
          <w:ilvl w:val="0"/>
          <w:numId w:val="25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usunięcie zasadniczej przyczyny problemu (np. usunięcie oprogramowania złośliwego z zainfekowanej stacji PC),</w:t>
      </w:r>
    </w:p>
    <w:p w14:paraId="01984A37" w14:textId="77777777" w:rsidR="00386318" w:rsidRPr="00483622" w:rsidRDefault="00386318" w:rsidP="00D23B11">
      <w:pPr>
        <w:pStyle w:val="Akapitzlist"/>
        <w:numPr>
          <w:ilvl w:val="0"/>
          <w:numId w:val="25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wyłączenie systemu,</w:t>
      </w:r>
    </w:p>
    <w:p w14:paraId="4A63D8C7" w14:textId="77777777" w:rsidR="00386318" w:rsidRPr="00483622" w:rsidRDefault="00386318" w:rsidP="00D23B11">
      <w:pPr>
        <w:pStyle w:val="Akapitzlist"/>
        <w:numPr>
          <w:ilvl w:val="0"/>
          <w:numId w:val="25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fizyczne odcięcie systemu od sieci.</w:t>
      </w:r>
    </w:p>
    <w:p w14:paraId="738017FE" w14:textId="77777777" w:rsidR="00E016DA" w:rsidRPr="00483622" w:rsidRDefault="00E016DA" w:rsidP="00D23B11">
      <w:pPr>
        <w:pStyle w:val="Akapitzlist"/>
        <w:spacing w:after="120" w:line="240" w:lineRule="auto"/>
        <w:rPr>
          <w:rFonts w:cs="Times New Roman"/>
          <w:szCs w:val="24"/>
        </w:rPr>
      </w:pPr>
    </w:p>
    <w:p w14:paraId="14255E71" w14:textId="77777777" w:rsidR="00386318" w:rsidRPr="00483622" w:rsidRDefault="00386318" w:rsidP="00D23B11">
      <w:pPr>
        <w:pStyle w:val="Nagwek2"/>
        <w:spacing w:line="240" w:lineRule="auto"/>
      </w:pPr>
      <w:bookmarkStart w:id="15" w:name="_Toc425935615"/>
      <w:bookmarkStart w:id="16" w:name="_Toc451750682"/>
      <w:r w:rsidRPr="00483622">
        <w:t>Usunięcie skutków incydentu oraz zebranie dowodów</w:t>
      </w:r>
      <w:bookmarkEnd w:id="15"/>
      <w:bookmarkEnd w:id="16"/>
    </w:p>
    <w:p w14:paraId="78A4CF91" w14:textId="77777777" w:rsidR="00386318" w:rsidRPr="00483622" w:rsidRDefault="00386318" w:rsidP="00D23B11">
      <w:pPr>
        <w:spacing w:before="240" w:after="120" w:line="240" w:lineRule="auto"/>
        <w:ind w:firstLine="360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Zasadniczym celem usunięcia skutków jest przywrócenie stanu bezpieczeństwa infrastruktury informatycznej oraz danych sprzed incydentu.</w:t>
      </w:r>
    </w:p>
    <w:p w14:paraId="65BBE88E" w14:textId="77777777" w:rsidR="00386318" w:rsidRPr="00483622" w:rsidRDefault="00386318" w:rsidP="00D23B11">
      <w:pPr>
        <w:spacing w:after="120" w:line="240" w:lineRule="auto"/>
        <w:ind w:firstLine="360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Usunięcie skutków incydentu może przybrać różną postać, w zależności od konkretnego incydentu (może to być np. rekonfiguracja </w:t>
      </w:r>
      <w:proofErr w:type="spellStart"/>
      <w:r w:rsidRPr="00483622">
        <w:rPr>
          <w:rFonts w:cs="Times New Roman"/>
          <w:szCs w:val="24"/>
        </w:rPr>
        <w:t>firewalla</w:t>
      </w:r>
      <w:proofErr w:type="spellEnd"/>
      <w:r w:rsidRPr="00483622">
        <w:rPr>
          <w:rFonts w:cs="Times New Roman"/>
          <w:szCs w:val="24"/>
        </w:rPr>
        <w:t>, instalacja i konfiguracja odpowiednich aktualizacji do systemu czy wprowadzenie dodatkowych środków ochrony dla wybranych danych – np. zabezpieczenie aplikacji www przed dalszymi atakami.</w:t>
      </w:r>
    </w:p>
    <w:p w14:paraId="74D58B97" w14:textId="77777777" w:rsidR="00386318" w:rsidRPr="00483622" w:rsidRDefault="00E016DA" w:rsidP="00D23B11">
      <w:pPr>
        <w:spacing w:line="240" w:lineRule="auto"/>
        <w:rPr>
          <w:b/>
          <w:bCs/>
          <w:smallCaps/>
          <w:color w:val="C00000"/>
          <w:spacing w:val="5"/>
        </w:rPr>
      </w:pPr>
      <w:r w:rsidRPr="00483622">
        <w:rPr>
          <w:rStyle w:val="Odwoanieintensywne"/>
        </w:rPr>
        <w:t xml:space="preserve">UWAGA: </w:t>
      </w:r>
      <w:r w:rsidR="00386318" w:rsidRPr="00483622">
        <w:rPr>
          <w:rStyle w:val="Odwoanieintensywne"/>
        </w:rPr>
        <w:t xml:space="preserve">Przy usuwaniu skutków incydentu należy zapobiegać zniszczeniu ewentualnych dowodów wystąpienia incydentów. Zebranie dowodów </w:t>
      </w:r>
      <w:r w:rsidRPr="00483622">
        <w:rPr>
          <w:rStyle w:val="Odwoanieintensywne"/>
        </w:rPr>
        <w:t xml:space="preserve">zostało opisane w </w:t>
      </w:r>
      <w:r w:rsidR="00982D44" w:rsidRPr="00483622">
        <w:rPr>
          <w:rStyle w:val="Odwoanieintensywne"/>
        </w:rPr>
        <w:t>dalszej</w:t>
      </w:r>
      <w:r w:rsidRPr="00483622">
        <w:rPr>
          <w:rStyle w:val="Odwoanieintensywne"/>
        </w:rPr>
        <w:t xml:space="preserve"> części niniejszej Instrukcji.</w:t>
      </w:r>
    </w:p>
    <w:p w14:paraId="3F59114C" w14:textId="77777777" w:rsidR="00386318" w:rsidRPr="00483622" w:rsidRDefault="00386318" w:rsidP="00D23B11">
      <w:pPr>
        <w:pStyle w:val="Nagwek2"/>
        <w:spacing w:line="240" w:lineRule="auto"/>
      </w:pPr>
      <w:bookmarkStart w:id="17" w:name="_Toc425935616"/>
      <w:bookmarkStart w:id="18" w:name="_Toc451750683"/>
      <w:r w:rsidRPr="00483622">
        <w:t>Odpowiedź na incydent</w:t>
      </w:r>
      <w:bookmarkEnd w:id="17"/>
      <w:bookmarkEnd w:id="18"/>
    </w:p>
    <w:p w14:paraId="56F96ABF" w14:textId="77777777" w:rsidR="00386318" w:rsidRPr="00483622" w:rsidRDefault="00386318" w:rsidP="00D23B11">
      <w:pPr>
        <w:spacing w:before="240"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Odpowiedź na incydent może być realizowana niezależnie w dwóch trybach:</w:t>
      </w:r>
    </w:p>
    <w:p w14:paraId="39810EEF" w14:textId="77777777" w:rsidR="00386318" w:rsidRPr="00483622" w:rsidRDefault="00386318" w:rsidP="00D23B11">
      <w:pPr>
        <w:pStyle w:val="Akapitzlist"/>
        <w:numPr>
          <w:ilvl w:val="0"/>
          <w:numId w:val="26"/>
        </w:numPr>
        <w:spacing w:after="120" w:line="240" w:lineRule="auto"/>
        <w:rPr>
          <w:rFonts w:cs="Times New Roman"/>
          <w:szCs w:val="24"/>
        </w:rPr>
      </w:pPr>
      <w:r w:rsidRPr="00D23B11">
        <w:rPr>
          <w:rFonts w:cs="Times New Roman"/>
          <w:b/>
          <w:szCs w:val="24"/>
        </w:rPr>
        <w:t>reakcja wewnętrzna</w:t>
      </w:r>
      <w:r w:rsidRPr="00483622">
        <w:rPr>
          <w:rFonts w:cs="Times New Roman"/>
          <w:szCs w:val="24"/>
        </w:rPr>
        <w:t xml:space="preserve"> – np.: rekonfiguracja systemów, uzupełnienie procedur, eskalacja problemu w strukturze organizacyjnej Uczelni, wyciągnięcie konsekwencji personalnych, implementacja wniosków na przyszłość,</w:t>
      </w:r>
    </w:p>
    <w:p w14:paraId="2726AFBB" w14:textId="77777777" w:rsidR="00386318" w:rsidRPr="00483622" w:rsidRDefault="00386318" w:rsidP="00D23B11">
      <w:pPr>
        <w:pStyle w:val="Akapitzlist"/>
        <w:numPr>
          <w:ilvl w:val="0"/>
          <w:numId w:val="26"/>
        </w:numPr>
        <w:spacing w:after="120" w:line="240" w:lineRule="auto"/>
        <w:rPr>
          <w:rFonts w:cs="Times New Roman"/>
          <w:szCs w:val="24"/>
        </w:rPr>
      </w:pPr>
      <w:r w:rsidRPr="00D23B11">
        <w:rPr>
          <w:rFonts w:cs="Times New Roman"/>
          <w:b/>
          <w:szCs w:val="24"/>
        </w:rPr>
        <w:t>reakcja zewnętrzna</w:t>
      </w:r>
      <w:r w:rsidRPr="00483622">
        <w:rPr>
          <w:rFonts w:cs="Times New Roman"/>
          <w:szCs w:val="24"/>
        </w:rPr>
        <w:t xml:space="preserve"> – np.: kontakt z właścicielem systemu, z którego nastąpił atak, powiadomienie policji, prokuratury, mediów.</w:t>
      </w:r>
    </w:p>
    <w:p w14:paraId="123068A9" w14:textId="77777777" w:rsidR="00386318" w:rsidRPr="00483622" w:rsidRDefault="00386318" w:rsidP="00D23B11">
      <w:pPr>
        <w:spacing w:after="120" w:line="240" w:lineRule="auto"/>
        <w:ind w:firstLine="576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Odpowiedź powinna być zawsze dostosowana do konkretnego incydentu oraz stopnia jego priorytetu.</w:t>
      </w:r>
    </w:p>
    <w:p w14:paraId="662BD90F" w14:textId="77777777" w:rsidR="00E016DA" w:rsidRPr="00483622" w:rsidRDefault="00E016DA" w:rsidP="00D23B11">
      <w:pPr>
        <w:spacing w:after="120" w:line="240" w:lineRule="auto"/>
        <w:ind w:firstLine="576"/>
        <w:rPr>
          <w:rFonts w:cs="Times New Roman"/>
          <w:szCs w:val="24"/>
        </w:rPr>
      </w:pPr>
    </w:p>
    <w:p w14:paraId="3B330119" w14:textId="77777777" w:rsidR="00386318" w:rsidRPr="00483622" w:rsidRDefault="00386318" w:rsidP="00D23B11">
      <w:pPr>
        <w:pStyle w:val="Nagwek2"/>
        <w:spacing w:line="240" w:lineRule="auto"/>
      </w:pPr>
      <w:bookmarkStart w:id="19" w:name="_Toc425935617"/>
      <w:bookmarkStart w:id="20" w:name="_Toc451750684"/>
      <w:r w:rsidRPr="00483622">
        <w:t>Ewidencjonowanie incydentów</w:t>
      </w:r>
      <w:bookmarkEnd w:id="19"/>
      <w:bookmarkEnd w:id="20"/>
    </w:p>
    <w:p w14:paraId="2EBDDE18" w14:textId="75953E05" w:rsidR="00386318" w:rsidRPr="00483622" w:rsidRDefault="00386318" w:rsidP="00D23B11">
      <w:pPr>
        <w:spacing w:before="240" w:after="120" w:line="240" w:lineRule="auto"/>
        <w:ind w:firstLine="576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Każdy incydent powinien być odnotowywany jako osobna pozycja w elektronicznej ewidencji incydentów</w:t>
      </w:r>
      <w:r w:rsidR="005735E8">
        <w:rPr>
          <w:rFonts w:cs="Times New Roman"/>
          <w:szCs w:val="24"/>
        </w:rPr>
        <w:t xml:space="preserve"> – ewidencja.sum.edu.pl</w:t>
      </w:r>
      <w:r w:rsidRPr="00483622">
        <w:rPr>
          <w:rFonts w:cs="Times New Roman"/>
          <w:szCs w:val="24"/>
        </w:rPr>
        <w:t xml:space="preserve">. </w:t>
      </w:r>
      <w:r w:rsidR="0057657F">
        <w:rPr>
          <w:rFonts w:cs="Times New Roman"/>
          <w:szCs w:val="24"/>
        </w:rPr>
        <w:t>Ewidencja</w:t>
      </w:r>
      <w:r w:rsidRPr="00483622">
        <w:rPr>
          <w:rFonts w:cs="Times New Roman"/>
          <w:szCs w:val="24"/>
        </w:rPr>
        <w:t xml:space="preserve"> zawiera następujące dane:</w:t>
      </w:r>
    </w:p>
    <w:p w14:paraId="44FE1988" w14:textId="77777777" w:rsidR="00386318" w:rsidRPr="00483622" w:rsidRDefault="00386318" w:rsidP="00D23B11">
      <w:pPr>
        <w:pStyle w:val="Akapitzlist"/>
        <w:numPr>
          <w:ilvl w:val="0"/>
          <w:numId w:val="13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data wykrycia incydentu, </w:t>
      </w:r>
    </w:p>
    <w:p w14:paraId="632655F0" w14:textId="77777777" w:rsidR="00386318" w:rsidRPr="00483622" w:rsidRDefault="00386318" w:rsidP="00D23B11">
      <w:pPr>
        <w:pStyle w:val="Akapitzlist"/>
        <w:numPr>
          <w:ilvl w:val="0"/>
          <w:numId w:val="13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status (w trakcie wyjaśniania, zamknięty, odrzucony jako nieprawdziwy),</w:t>
      </w:r>
    </w:p>
    <w:p w14:paraId="50BBC8BB" w14:textId="137940DA" w:rsidR="00386318" w:rsidRPr="00483622" w:rsidRDefault="007E60A6" w:rsidP="00D23B11">
      <w:pPr>
        <w:pStyle w:val="Akapitzlist"/>
        <w:numPr>
          <w:ilvl w:val="0"/>
          <w:numId w:val="13"/>
        </w:numPr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kategoria incydentu</w:t>
      </w:r>
      <w:r w:rsidR="00386318" w:rsidRPr="00483622">
        <w:rPr>
          <w:rFonts w:cs="Times New Roman"/>
          <w:szCs w:val="24"/>
        </w:rPr>
        <w:t xml:space="preserve"> (umiarkowany, </w:t>
      </w:r>
      <w:r w:rsidR="005735E8">
        <w:rPr>
          <w:rFonts w:cs="Times New Roman"/>
          <w:szCs w:val="24"/>
        </w:rPr>
        <w:t xml:space="preserve">znaczący, </w:t>
      </w:r>
      <w:r w:rsidR="00386318" w:rsidRPr="00483622">
        <w:rPr>
          <w:rFonts w:cs="Times New Roman"/>
          <w:szCs w:val="24"/>
        </w:rPr>
        <w:t>krytyczny),</w:t>
      </w:r>
    </w:p>
    <w:p w14:paraId="4F108107" w14:textId="77777777" w:rsidR="00386318" w:rsidRPr="00483622" w:rsidRDefault="00386318" w:rsidP="00D23B11">
      <w:pPr>
        <w:pStyle w:val="Akapitzlist"/>
        <w:numPr>
          <w:ilvl w:val="0"/>
          <w:numId w:val="13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priorytet incydentu (niski, średni, wysoki),</w:t>
      </w:r>
    </w:p>
    <w:p w14:paraId="4732D43E" w14:textId="77777777" w:rsidR="00386318" w:rsidRPr="00483622" w:rsidRDefault="00386318" w:rsidP="00D23B11">
      <w:pPr>
        <w:pStyle w:val="Akapitzlist"/>
        <w:numPr>
          <w:ilvl w:val="0"/>
          <w:numId w:val="13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data rozwiązania incydentu,</w:t>
      </w:r>
    </w:p>
    <w:p w14:paraId="04051B2E" w14:textId="77777777" w:rsidR="00386318" w:rsidRPr="00483622" w:rsidRDefault="00386318" w:rsidP="00D23B11">
      <w:pPr>
        <w:pStyle w:val="Akapitzlist"/>
        <w:numPr>
          <w:ilvl w:val="0"/>
          <w:numId w:val="13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opis incydentu,</w:t>
      </w:r>
    </w:p>
    <w:p w14:paraId="52F06038" w14:textId="77777777" w:rsidR="00386318" w:rsidRPr="00483622" w:rsidRDefault="00386318" w:rsidP="00D23B11">
      <w:pPr>
        <w:pStyle w:val="Akapitzlist"/>
        <w:numPr>
          <w:ilvl w:val="0"/>
          <w:numId w:val="13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dodatkowe załączniki w postaci elektronicznej,</w:t>
      </w:r>
    </w:p>
    <w:p w14:paraId="6AA81A22" w14:textId="10C98A27" w:rsidR="00386318" w:rsidRPr="00483622" w:rsidRDefault="005735E8" w:rsidP="00D23B11">
      <w:pPr>
        <w:pStyle w:val="Akapitzlist"/>
        <w:numPr>
          <w:ilvl w:val="0"/>
          <w:numId w:val="13"/>
        </w:numPr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opis </w:t>
      </w:r>
      <w:r w:rsidRPr="00483622">
        <w:rPr>
          <w:rFonts w:cs="Times New Roman"/>
          <w:szCs w:val="24"/>
        </w:rPr>
        <w:t>podjęt</w:t>
      </w:r>
      <w:r>
        <w:rPr>
          <w:rFonts w:cs="Times New Roman"/>
          <w:szCs w:val="24"/>
        </w:rPr>
        <w:t>ych</w:t>
      </w:r>
      <w:r w:rsidRPr="00483622">
        <w:rPr>
          <w:rFonts w:cs="Times New Roman"/>
          <w:szCs w:val="24"/>
        </w:rPr>
        <w:t xml:space="preserve"> </w:t>
      </w:r>
      <w:r w:rsidR="00386318" w:rsidRPr="00483622">
        <w:rPr>
          <w:rFonts w:cs="Times New Roman"/>
          <w:szCs w:val="24"/>
        </w:rPr>
        <w:t>działa</w:t>
      </w:r>
      <w:r>
        <w:rPr>
          <w:rFonts w:cs="Times New Roman"/>
          <w:szCs w:val="24"/>
        </w:rPr>
        <w:t>ń lub informację o korespondencji prowadzonej w związku incydentem (data, znak pisma)</w:t>
      </w:r>
    </w:p>
    <w:p w14:paraId="4DFF89BB" w14:textId="20B9E97F" w:rsidR="00386318" w:rsidRPr="00483622" w:rsidRDefault="005735E8" w:rsidP="00D23B11">
      <w:pPr>
        <w:pStyle w:val="Akapitzlist"/>
        <w:numPr>
          <w:ilvl w:val="0"/>
          <w:numId w:val="13"/>
        </w:numPr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ewentualne </w:t>
      </w:r>
      <w:r w:rsidR="00386318" w:rsidRPr="00483622">
        <w:rPr>
          <w:rFonts w:cs="Times New Roman"/>
          <w:szCs w:val="24"/>
        </w:rPr>
        <w:t>propozycje zmian technicznych lub organizacyjnych w celu zapobiegania tego typu incydentom w przyszłości.</w:t>
      </w:r>
    </w:p>
    <w:p w14:paraId="5F539CAE" w14:textId="77777777" w:rsidR="00374C9D" w:rsidRPr="00483622" w:rsidRDefault="00374C9D" w:rsidP="00D23B11">
      <w:pPr>
        <w:pStyle w:val="Akapitzlist"/>
        <w:spacing w:after="120" w:line="240" w:lineRule="auto"/>
        <w:ind w:left="1074"/>
        <w:rPr>
          <w:rFonts w:cs="Times New Roman"/>
          <w:szCs w:val="24"/>
        </w:rPr>
      </w:pPr>
    </w:p>
    <w:p w14:paraId="25AE9F92" w14:textId="1EC5A8C7" w:rsidR="00386318" w:rsidRPr="00483622" w:rsidRDefault="005735E8" w:rsidP="00D23B11">
      <w:pPr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IOD </w:t>
      </w:r>
      <w:r w:rsidR="007E60A6">
        <w:rPr>
          <w:rFonts w:cs="Times New Roman"/>
          <w:szCs w:val="24"/>
        </w:rPr>
        <w:t xml:space="preserve">okresowo </w:t>
      </w:r>
      <w:r w:rsidR="00386318" w:rsidRPr="00483622">
        <w:rPr>
          <w:rFonts w:cs="Times New Roman"/>
          <w:szCs w:val="24"/>
        </w:rPr>
        <w:t>analizuje ewidencję incydentów w celu sformułowania wn</w:t>
      </w:r>
      <w:r w:rsidR="00982D44" w:rsidRPr="00483622">
        <w:rPr>
          <w:rFonts w:cs="Times New Roman"/>
          <w:szCs w:val="24"/>
        </w:rPr>
        <w:t>iosków i zaleceń prewencyjnych</w:t>
      </w:r>
      <w:r w:rsidR="00386318" w:rsidRPr="00483622">
        <w:rPr>
          <w:rFonts w:cs="Times New Roman"/>
          <w:szCs w:val="24"/>
        </w:rPr>
        <w:t xml:space="preserve"> tj. ograniczających liczbę incydentów w przyszłości.</w:t>
      </w:r>
    </w:p>
    <w:p w14:paraId="372C6E25" w14:textId="3776D188" w:rsidR="00386318" w:rsidRPr="00483622" w:rsidRDefault="00374C9D" w:rsidP="00D23B11">
      <w:p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Za</w:t>
      </w:r>
      <w:r w:rsidR="00386318" w:rsidRPr="00483622">
        <w:rPr>
          <w:rFonts w:cs="Times New Roman"/>
          <w:szCs w:val="24"/>
        </w:rPr>
        <w:t xml:space="preserve"> nadzór nad </w:t>
      </w:r>
      <w:r w:rsidR="00386535">
        <w:rPr>
          <w:rFonts w:cs="Times New Roman"/>
          <w:szCs w:val="24"/>
        </w:rPr>
        <w:t>system</w:t>
      </w:r>
      <w:r w:rsidR="00C970B0">
        <w:rPr>
          <w:rFonts w:cs="Times New Roman"/>
          <w:szCs w:val="24"/>
        </w:rPr>
        <w:t>em</w:t>
      </w:r>
      <w:r w:rsidR="00386535">
        <w:rPr>
          <w:rFonts w:cs="Times New Roman"/>
          <w:szCs w:val="24"/>
        </w:rPr>
        <w:t xml:space="preserve"> </w:t>
      </w:r>
      <w:r w:rsidR="00386318" w:rsidRPr="00483622">
        <w:rPr>
          <w:rFonts w:cs="Times New Roman"/>
          <w:szCs w:val="24"/>
        </w:rPr>
        <w:t>ewidencj</w:t>
      </w:r>
      <w:r w:rsidR="00386535">
        <w:rPr>
          <w:rFonts w:cs="Times New Roman"/>
          <w:szCs w:val="24"/>
        </w:rPr>
        <w:t>i</w:t>
      </w:r>
      <w:r w:rsidR="00386318" w:rsidRPr="00483622">
        <w:rPr>
          <w:rFonts w:cs="Times New Roman"/>
          <w:szCs w:val="24"/>
        </w:rPr>
        <w:t xml:space="preserve"> incydentów odpowiedzialny jest </w:t>
      </w:r>
      <w:r w:rsidR="005735E8">
        <w:rPr>
          <w:rFonts w:cs="Times New Roman"/>
          <w:szCs w:val="24"/>
        </w:rPr>
        <w:t>IOD</w:t>
      </w:r>
      <w:r w:rsidR="005735E8" w:rsidRPr="00483622">
        <w:rPr>
          <w:rFonts w:cs="Times New Roman"/>
          <w:szCs w:val="24"/>
        </w:rPr>
        <w:t xml:space="preserve"> </w:t>
      </w:r>
      <w:r w:rsidRPr="00483622">
        <w:rPr>
          <w:rFonts w:cs="Times New Roman"/>
          <w:szCs w:val="24"/>
        </w:rPr>
        <w:t>i Kierownik Centrum Informatyki i Informatyzacji SUM</w:t>
      </w:r>
      <w:r w:rsidR="00386318" w:rsidRPr="00483622">
        <w:rPr>
          <w:rFonts w:cs="Times New Roman"/>
          <w:szCs w:val="24"/>
        </w:rPr>
        <w:t>.</w:t>
      </w:r>
    </w:p>
    <w:p w14:paraId="3E8A4D92" w14:textId="77777777" w:rsidR="00374C9D" w:rsidRPr="00483622" w:rsidRDefault="00374C9D" w:rsidP="00D23B11">
      <w:pPr>
        <w:spacing w:after="120" w:line="240" w:lineRule="auto"/>
        <w:rPr>
          <w:rFonts w:cs="Times New Roman"/>
          <w:szCs w:val="24"/>
        </w:rPr>
      </w:pPr>
    </w:p>
    <w:p w14:paraId="5ACEA27E" w14:textId="77777777" w:rsidR="00386318" w:rsidRPr="00483622" w:rsidRDefault="00386318" w:rsidP="00D23B11">
      <w:pPr>
        <w:pStyle w:val="Nagwek2"/>
        <w:spacing w:line="240" w:lineRule="auto"/>
      </w:pPr>
      <w:bookmarkStart w:id="21" w:name="_Toc425935618"/>
      <w:bookmarkStart w:id="22" w:name="_Toc451750685"/>
      <w:r w:rsidRPr="00483622">
        <w:t>Raportowanie incydentów</w:t>
      </w:r>
      <w:bookmarkEnd w:id="21"/>
      <w:bookmarkEnd w:id="22"/>
    </w:p>
    <w:p w14:paraId="443CAE6A" w14:textId="64512AA4" w:rsidR="00386318" w:rsidRPr="00483622" w:rsidRDefault="00386318" w:rsidP="00D23B11">
      <w:pPr>
        <w:spacing w:before="240" w:after="120" w:line="240" w:lineRule="auto"/>
        <w:ind w:firstLine="360"/>
        <w:rPr>
          <w:rFonts w:cs="Times New Roman"/>
        </w:rPr>
      </w:pPr>
      <w:r w:rsidRPr="00483622">
        <w:rPr>
          <w:rFonts w:cs="Times New Roman"/>
          <w:szCs w:val="24"/>
        </w:rPr>
        <w:t xml:space="preserve">W przypadku incydentu krytycznego </w:t>
      </w:r>
      <w:r w:rsidR="005735E8">
        <w:rPr>
          <w:rFonts w:cs="Times New Roman"/>
          <w:szCs w:val="24"/>
        </w:rPr>
        <w:t>IOD</w:t>
      </w:r>
      <w:r w:rsidR="005735E8" w:rsidRPr="00483622">
        <w:rPr>
          <w:rFonts w:cs="Times New Roman"/>
          <w:szCs w:val="24"/>
        </w:rPr>
        <w:t xml:space="preserve"> </w:t>
      </w:r>
      <w:r w:rsidRPr="00483622">
        <w:rPr>
          <w:rFonts w:cs="Times New Roman"/>
          <w:szCs w:val="24"/>
        </w:rPr>
        <w:t>przedstawia Rektorowi SUM raport będący wynikiem pracy zespołu analizującego incydent. W szczególności raport powinien zawierać:</w:t>
      </w:r>
    </w:p>
    <w:p w14:paraId="66FBEEE6" w14:textId="77777777" w:rsidR="00386318" w:rsidRPr="00483622" w:rsidRDefault="00386318" w:rsidP="00D23B11">
      <w:pPr>
        <w:pStyle w:val="Akapitzlist"/>
        <w:numPr>
          <w:ilvl w:val="0"/>
          <w:numId w:val="14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wyniki analizy problemu,</w:t>
      </w:r>
    </w:p>
    <w:p w14:paraId="6A08D7F3" w14:textId="77777777" w:rsidR="00386318" w:rsidRPr="00483622" w:rsidRDefault="00386318" w:rsidP="00D23B11">
      <w:pPr>
        <w:pStyle w:val="Akapitzlist"/>
        <w:numPr>
          <w:ilvl w:val="0"/>
          <w:numId w:val="14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podjęte działania,</w:t>
      </w:r>
    </w:p>
    <w:p w14:paraId="705182C8" w14:textId="77777777" w:rsidR="00386318" w:rsidRPr="00483622" w:rsidRDefault="00386318" w:rsidP="00D23B11">
      <w:pPr>
        <w:pStyle w:val="Akapitzlist"/>
        <w:numPr>
          <w:ilvl w:val="0"/>
          <w:numId w:val="14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propozycje zmian technicznych lub organizacyjnych w celu zapobiegania tego typu incydentom w przyszłości.</w:t>
      </w:r>
    </w:p>
    <w:p w14:paraId="02131604" w14:textId="18DDC66C" w:rsidR="00386318" w:rsidRPr="00483622" w:rsidRDefault="00386318" w:rsidP="00D23B11">
      <w:pPr>
        <w:spacing w:after="120" w:line="240" w:lineRule="auto"/>
        <w:ind w:firstLine="708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Po akceptacji propozycji przez Rektora SUM, </w:t>
      </w:r>
      <w:r w:rsidR="005735E8">
        <w:rPr>
          <w:rFonts w:cs="Times New Roman"/>
          <w:szCs w:val="24"/>
        </w:rPr>
        <w:t>IOD</w:t>
      </w:r>
      <w:r w:rsidR="005735E8" w:rsidRPr="00483622">
        <w:rPr>
          <w:rFonts w:cs="Times New Roman"/>
          <w:szCs w:val="24"/>
        </w:rPr>
        <w:t xml:space="preserve"> </w:t>
      </w:r>
      <w:r w:rsidRPr="00483622">
        <w:rPr>
          <w:rFonts w:cs="Times New Roman"/>
          <w:szCs w:val="24"/>
        </w:rPr>
        <w:t>podejmuje działania w celu wprowadzenia zmian zgodnie z dekretacją Rektora SUM.</w:t>
      </w:r>
    </w:p>
    <w:p w14:paraId="31404589" w14:textId="05A180CB" w:rsidR="00386318" w:rsidRPr="00483622" w:rsidRDefault="0013084B" w:rsidP="00D23B11">
      <w:pPr>
        <w:spacing w:line="240" w:lineRule="auto"/>
        <w:ind w:firstLine="432"/>
      </w:pPr>
      <w:r w:rsidRPr="00483622">
        <w:rPr>
          <w:color w:val="000000"/>
        </w:rPr>
        <w:t>Jeśli okoliczność i charakter incydentu tego wymaga</w:t>
      </w:r>
      <w:r w:rsidR="00B13973">
        <w:rPr>
          <w:color w:val="000000"/>
        </w:rPr>
        <w:t>,</w:t>
      </w:r>
      <w:r w:rsidRPr="00483622">
        <w:rPr>
          <w:color w:val="000000"/>
        </w:rPr>
        <w:t xml:space="preserve"> punkt zgłoszeniow</w:t>
      </w:r>
      <w:r w:rsidR="00B13973">
        <w:rPr>
          <w:color w:val="000000"/>
        </w:rPr>
        <w:t>y</w:t>
      </w:r>
      <w:r w:rsidRPr="00483622">
        <w:rPr>
          <w:color w:val="000000"/>
        </w:rPr>
        <w:t xml:space="preserve"> może dokonać zwrotnego informowania osób, które zgłosiły wystąpienie zdarzenia związanego z bezpieczeństwem informacji, oraz przekazania im wyników po rozpatrzeniu i zamknięciu zgłoszenia.</w:t>
      </w:r>
    </w:p>
    <w:p w14:paraId="09B86773" w14:textId="77777777" w:rsidR="006678FE" w:rsidRPr="00483622" w:rsidRDefault="006678FE" w:rsidP="00D23B11">
      <w:pPr>
        <w:pStyle w:val="Nagwek1"/>
        <w:spacing w:line="240" w:lineRule="auto"/>
        <w:rPr>
          <w:rStyle w:val="Heading60"/>
          <w:rFonts w:asciiTheme="majorHAnsi" w:hAnsiTheme="majorHAnsi" w:cstheme="majorBidi"/>
          <w:b/>
          <w:bCs/>
          <w:sz w:val="28"/>
          <w:szCs w:val="28"/>
          <w:shd w:val="clear" w:color="auto" w:fill="auto"/>
        </w:rPr>
      </w:pPr>
      <w:bookmarkStart w:id="23" w:name="_Toc451750686"/>
      <w:r w:rsidRPr="00483622">
        <w:rPr>
          <w:rStyle w:val="Heading60"/>
          <w:rFonts w:ascii="Times New Roman" w:hAnsi="Times New Roman" w:cstheme="majorBidi"/>
          <w:b/>
          <w:bCs/>
          <w:sz w:val="28"/>
          <w:szCs w:val="28"/>
          <w:shd w:val="clear" w:color="auto" w:fill="auto"/>
        </w:rPr>
        <w:t>Ocena i podejmowanie decyzji</w:t>
      </w:r>
      <w:r w:rsidR="009517DF">
        <w:rPr>
          <w:rStyle w:val="Heading60"/>
          <w:rFonts w:ascii="Times New Roman" w:hAnsi="Times New Roman" w:cstheme="majorBidi"/>
          <w:b/>
          <w:bCs/>
          <w:sz w:val="28"/>
          <w:szCs w:val="28"/>
          <w:shd w:val="clear" w:color="auto" w:fill="auto"/>
        </w:rPr>
        <w:t xml:space="preserve"> w sprawie zdarzeń związanych z </w:t>
      </w:r>
      <w:r w:rsidRPr="00483622">
        <w:rPr>
          <w:rStyle w:val="Heading60"/>
          <w:rFonts w:ascii="Times New Roman" w:hAnsi="Times New Roman" w:cstheme="majorBidi"/>
          <w:b/>
          <w:bCs/>
          <w:sz w:val="28"/>
          <w:szCs w:val="28"/>
          <w:shd w:val="clear" w:color="auto" w:fill="auto"/>
        </w:rPr>
        <w:t>bezpieczeństwem informacji</w:t>
      </w:r>
      <w:bookmarkEnd w:id="23"/>
    </w:p>
    <w:p w14:paraId="0265669F" w14:textId="77777777" w:rsidR="006678FE" w:rsidRPr="00483622" w:rsidRDefault="006678FE" w:rsidP="00D23B11">
      <w:pPr>
        <w:pStyle w:val="NormalnyWeb"/>
        <w:ind w:firstLine="708"/>
      </w:pPr>
      <w:r w:rsidRPr="00483622">
        <w:t xml:space="preserve">Ważnym wyznacznikiem skuteczności postępowania z incydentami bezpieczeństwa informacji jest ich klasyfikacja pod kątem poziomu istotności – priorytetów. Klasyfikacja ta jest podstawą określenia podejmowanych działań naprawczych oraz sposobów raportowania. </w:t>
      </w:r>
    </w:p>
    <w:p w14:paraId="071E8BF3" w14:textId="77777777" w:rsidR="006678FE" w:rsidRPr="00483622" w:rsidRDefault="006678FE" w:rsidP="00D23B11">
      <w:pPr>
        <w:pStyle w:val="NormalnyWeb"/>
      </w:pPr>
      <w:r w:rsidRPr="00483622">
        <w:t>P</w:t>
      </w:r>
      <w:r w:rsidRPr="00483622">
        <w:rPr>
          <w:bCs/>
        </w:rPr>
        <w:t>riorytet incydentu</w:t>
      </w:r>
      <w:r w:rsidRPr="00483622">
        <w:t xml:space="preserve"> (niski, średni, wysoki) określany jest na podstawie tabeli: </w:t>
      </w:r>
    </w:p>
    <w:tbl>
      <w:tblPr>
        <w:tblStyle w:val="Tabela-Siatka"/>
        <w:tblW w:w="5922" w:type="dxa"/>
        <w:tblInd w:w="1416" w:type="dxa"/>
        <w:tblLayout w:type="fixed"/>
        <w:tblLook w:val="04A0" w:firstRow="1" w:lastRow="0" w:firstColumn="1" w:lastColumn="0" w:noHBand="0" w:noVBand="1"/>
      </w:tblPr>
      <w:tblGrid>
        <w:gridCol w:w="2236"/>
        <w:gridCol w:w="1276"/>
        <w:gridCol w:w="1134"/>
        <w:gridCol w:w="1276"/>
      </w:tblGrid>
      <w:tr w:rsidR="006678FE" w:rsidRPr="00483622" w14:paraId="373679FD" w14:textId="77777777" w:rsidTr="00562C1B">
        <w:trPr>
          <w:trHeight w:val="396"/>
        </w:trPr>
        <w:tc>
          <w:tcPr>
            <w:tcW w:w="2236" w:type="dxa"/>
            <w:vMerge w:val="restart"/>
            <w:hideMark/>
          </w:tcPr>
          <w:p w14:paraId="39EBA6DF" w14:textId="77777777" w:rsidR="006678FE" w:rsidRPr="00483622" w:rsidRDefault="006678FE" w:rsidP="00D23B11">
            <w:pPr>
              <w:spacing w:after="120"/>
              <w:rPr>
                <w:rFonts w:cs="Times New Roman"/>
                <w:b/>
                <w:bCs/>
                <w:szCs w:val="24"/>
              </w:rPr>
            </w:pPr>
          </w:p>
          <w:p w14:paraId="206D8F52" w14:textId="77777777" w:rsidR="006678FE" w:rsidRPr="00483622" w:rsidRDefault="006678FE" w:rsidP="00D23B11">
            <w:pPr>
              <w:spacing w:after="120"/>
              <w:rPr>
                <w:rFonts w:cs="Times New Roman"/>
                <w:szCs w:val="24"/>
              </w:rPr>
            </w:pPr>
            <w:r w:rsidRPr="00483622">
              <w:rPr>
                <w:rFonts w:cs="Times New Roman"/>
                <w:b/>
                <w:bCs/>
                <w:szCs w:val="24"/>
              </w:rPr>
              <w:t>Wpływ na zasób</w:t>
            </w:r>
          </w:p>
        </w:tc>
        <w:tc>
          <w:tcPr>
            <w:tcW w:w="3686" w:type="dxa"/>
            <w:gridSpan w:val="3"/>
            <w:hideMark/>
          </w:tcPr>
          <w:p w14:paraId="262010EF" w14:textId="77777777" w:rsidR="006678FE" w:rsidRPr="00483622" w:rsidRDefault="006678FE" w:rsidP="00D23B11">
            <w:pPr>
              <w:spacing w:after="120"/>
              <w:rPr>
                <w:rFonts w:cs="Times New Roman"/>
                <w:szCs w:val="24"/>
              </w:rPr>
            </w:pPr>
            <w:r w:rsidRPr="00483622">
              <w:rPr>
                <w:rFonts w:cs="Times New Roman"/>
                <w:b/>
                <w:bCs/>
                <w:szCs w:val="24"/>
              </w:rPr>
              <w:t>Krytyczność zasobu</w:t>
            </w:r>
          </w:p>
        </w:tc>
      </w:tr>
      <w:tr w:rsidR="006678FE" w:rsidRPr="00483622" w14:paraId="7AD40260" w14:textId="77777777" w:rsidTr="00562C1B">
        <w:trPr>
          <w:trHeight w:val="396"/>
        </w:trPr>
        <w:tc>
          <w:tcPr>
            <w:tcW w:w="2236" w:type="dxa"/>
            <w:vMerge/>
            <w:hideMark/>
          </w:tcPr>
          <w:p w14:paraId="3FF2BE98" w14:textId="77777777" w:rsidR="006678FE" w:rsidRPr="00483622" w:rsidRDefault="006678FE" w:rsidP="00D23B11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hideMark/>
          </w:tcPr>
          <w:p w14:paraId="5E86A555" w14:textId="77777777" w:rsidR="006678FE" w:rsidRPr="00483622" w:rsidRDefault="006678FE" w:rsidP="00D23B11">
            <w:pPr>
              <w:spacing w:after="120"/>
              <w:rPr>
                <w:rFonts w:cs="Times New Roman"/>
                <w:szCs w:val="24"/>
              </w:rPr>
            </w:pPr>
            <w:r w:rsidRPr="00483622">
              <w:rPr>
                <w:rFonts w:cs="Times New Roman"/>
                <w:szCs w:val="24"/>
              </w:rPr>
              <w:t>niska</w:t>
            </w:r>
          </w:p>
        </w:tc>
        <w:tc>
          <w:tcPr>
            <w:tcW w:w="1134" w:type="dxa"/>
            <w:hideMark/>
          </w:tcPr>
          <w:p w14:paraId="6E819F18" w14:textId="77777777" w:rsidR="006678FE" w:rsidRPr="00483622" w:rsidRDefault="006678FE" w:rsidP="00D23B11">
            <w:pPr>
              <w:spacing w:after="120"/>
              <w:rPr>
                <w:rFonts w:cs="Times New Roman"/>
                <w:szCs w:val="24"/>
              </w:rPr>
            </w:pPr>
            <w:r w:rsidRPr="00483622">
              <w:rPr>
                <w:rFonts w:cs="Times New Roman"/>
                <w:szCs w:val="24"/>
              </w:rPr>
              <w:t>średnia</w:t>
            </w:r>
          </w:p>
        </w:tc>
        <w:tc>
          <w:tcPr>
            <w:tcW w:w="1276" w:type="dxa"/>
            <w:hideMark/>
          </w:tcPr>
          <w:p w14:paraId="7DC1472A" w14:textId="77777777" w:rsidR="006678FE" w:rsidRPr="00483622" w:rsidRDefault="006678FE" w:rsidP="00D23B11">
            <w:pPr>
              <w:spacing w:after="120"/>
              <w:rPr>
                <w:rFonts w:cs="Times New Roman"/>
                <w:szCs w:val="24"/>
              </w:rPr>
            </w:pPr>
            <w:r w:rsidRPr="00483622">
              <w:rPr>
                <w:rFonts w:cs="Times New Roman"/>
                <w:szCs w:val="24"/>
              </w:rPr>
              <w:t>wysoka</w:t>
            </w:r>
          </w:p>
        </w:tc>
      </w:tr>
      <w:tr w:rsidR="006678FE" w:rsidRPr="00483622" w14:paraId="4D4C44B5" w14:textId="77777777" w:rsidTr="00562C1B">
        <w:trPr>
          <w:trHeight w:val="396"/>
        </w:trPr>
        <w:tc>
          <w:tcPr>
            <w:tcW w:w="2236" w:type="dxa"/>
            <w:hideMark/>
          </w:tcPr>
          <w:p w14:paraId="326C2146" w14:textId="77777777" w:rsidR="006678FE" w:rsidRPr="00483622" w:rsidRDefault="006678FE" w:rsidP="00D23B11">
            <w:pPr>
              <w:spacing w:before="100" w:beforeAutospacing="1" w:after="100" w:afterAutospacing="1"/>
              <w:rPr>
                <w:rFonts w:cs="Times New Roman"/>
                <w:szCs w:val="24"/>
              </w:rPr>
            </w:pPr>
            <w:r w:rsidRPr="00483622">
              <w:rPr>
                <w:rFonts w:cs="Times New Roman"/>
                <w:szCs w:val="24"/>
              </w:rPr>
              <w:t>Wysoki</w:t>
            </w:r>
          </w:p>
        </w:tc>
        <w:tc>
          <w:tcPr>
            <w:tcW w:w="1276" w:type="dxa"/>
            <w:hideMark/>
          </w:tcPr>
          <w:p w14:paraId="794552C4" w14:textId="77777777" w:rsidR="006678FE" w:rsidRPr="00483622" w:rsidRDefault="006678FE" w:rsidP="00D23B11">
            <w:pPr>
              <w:spacing w:after="120"/>
              <w:rPr>
                <w:rFonts w:cs="Times New Roman"/>
                <w:b/>
                <w:szCs w:val="24"/>
              </w:rPr>
            </w:pPr>
            <w:r w:rsidRPr="00483622">
              <w:rPr>
                <w:rFonts w:cs="Times New Roman"/>
                <w:b/>
                <w:szCs w:val="24"/>
              </w:rPr>
              <w:t>średni</w:t>
            </w:r>
          </w:p>
        </w:tc>
        <w:tc>
          <w:tcPr>
            <w:tcW w:w="1134" w:type="dxa"/>
            <w:hideMark/>
          </w:tcPr>
          <w:p w14:paraId="73852F52" w14:textId="77777777" w:rsidR="006678FE" w:rsidRPr="00483622" w:rsidRDefault="006678FE" w:rsidP="00D23B11">
            <w:pPr>
              <w:spacing w:after="120"/>
              <w:rPr>
                <w:rFonts w:cs="Times New Roman"/>
                <w:b/>
                <w:szCs w:val="24"/>
              </w:rPr>
            </w:pPr>
            <w:r w:rsidRPr="00483622">
              <w:rPr>
                <w:rFonts w:cs="Times New Roman"/>
                <w:b/>
                <w:szCs w:val="24"/>
              </w:rPr>
              <w:t>wysoki</w:t>
            </w:r>
          </w:p>
        </w:tc>
        <w:tc>
          <w:tcPr>
            <w:tcW w:w="1276" w:type="dxa"/>
            <w:hideMark/>
          </w:tcPr>
          <w:p w14:paraId="57756263" w14:textId="77777777" w:rsidR="006678FE" w:rsidRPr="00483622" w:rsidRDefault="006678FE" w:rsidP="00D23B11">
            <w:pPr>
              <w:spacing w:after="120"/>
              <w:rPr>
                <w:rFonts w:cs="Times New Roman"/>
                <w:b/>
                <w:szCs w:val="24"/>
              </w:rPr>
            </w:pPr>
            <w:r w:rsidRPr="00483622">
              <w:rPr>
                <w:rFonts w:cs="Times New Roman"/>
                <w:b/>
                <w:szCs w:val="24"/>
              </w:rPr>
              <w:t>wysoki</w:t>
            </w:r>
          </w:p>
        </w:tc>
      </w:tr>
      <w:tr w:rsidR="006678FE" w:rsidRPr="00483622" w14:paraId="337C4360" w14:textId="77777777" w:rsidTr="00562C1B">
        <w:trPr>
          <w:trHeight w:val="396"/>
        </w:trPr>
        <w:tc>
          <w:tcPr>
            <w:tcW w:w="2236" w:type="dxa"/>
            <w:hideMark/>
          </w:tcPr>
          <w:p w14:paraId="01F4BE4E" w14:textId="77777777" w:rsidR="006678FE" w:rsidRPr="00483622" w:rsidRDefault="006678FE" w:rsidP="00D23B11">
            <w:pPr>
              <w:spacing w:after="120"/>
              <w:rPr>
                <w:rFonts w:cs="Times New Roman"/>
                <w:szCs w:val="24"/>
              </w:rPr>
            </w:pPr>
            <w:r w:rsidRPr="00483622">
              <w:rPr>
                <w:rFonts w:eastAsia="Times New Roman" w:cs="Times New Roman"/>
                <w:szCs w:val="24"/>
                <w:lang w:eastAsia="pl-PL"/>
              </w:rPr>
              <w:t>Średni</w:t>
            </w:r>
          </w:p>
        </w:tc>
        <w:tc>
          <w:tcPr>
            <w:tcW w:w="1276" w:type="dxa"/>
            <w:hideMark/>
          </w:tcPr>
          <w:p w14:paraId="2535750E" w14:textId="77777777" w:rsidR="006678FE" w:rsidRPr="00483622" w:rsidRDefault="006678FE" w:rsidP="00D23B11">
            <w:pPr>
              <w:spacing w:after="120"/>
              <w:rPr>
                <w:rFonts w:cs="Times New Roman"/>
                <w:b/>
                <w:szCs w:val="24"/>
              </w:rPr>
            </w:pPr>
            <w:r w:rsidRPr="00483622">
              <w:rPr>
                <w:rFonts w:cs="Times New Roman"/>
                <w:b/>
                <w:szCs w:val="24"/>
              </w:rPr>
              <w:t>niski</w:t>
            </w:r>
          </w:p>
        </w:tc>
        <w:tc>
          <w:tcPr>
            <w:tcW w:w="1134" w:type="dxa"/>
            <w:hideMark/>
          </w:tcPr>
          <w:p w14:paraId="0ED84ED7" w14:textId="77777777" w:rsidR="006678FE" w:rsidRPr="00483622" w:rsidRDefault="006678FE" w:rsidP="00D23B11">
            <w:pPr>
              <w:spacing w:after="120"/>
              <w:rPr>
                <w:rFonts w:cs="Times New Roman"/>
                <w:b/>
                <w:szCs w:val="24"/>
              </w:rPr>
            </w:pPr>
            <w:r w:rsidRPr="00483622">
              <w:rPr>
                <w:rFonts w:cs="Times New Roman"/>
                <w:b/>
                <w:szCs w:val="24"/>
              </w:rPr>
              <w:t>średni</w:t>
            </w:r>
          </w:p>
        </w:tc>
        <w:tc>
          <w:tcPr>
            <w:tcW w:w="1276" w:type="dxa"/>
            <w:hideMark/>
          </w:tcPr>
          <w:p w14:paraId="1B5553CB" w14:textId="77777777" w:rsidR="006678FE" w:rsidRPr="00483622" w:rsidRDefault="006678FE" w:rsidP="00D23B11">
            <w:pPr>
              <w:spacing w:after="120"/>
              <w:rPr>
                <w:rFonts w:cs="Times New Roman"/>
                <w:b/>
                <w:szCs w:val="24"/>
              </w:rPr>
            </w:pPr>
            <w:r w:rsidRPr="00483622">
              <w:rPr>
                <w:rFonts w:cs="Times New Roman"/>
                <w:b/>
                <w:szCs w:val="24"/>
              </w:rPr>
              <w:t>wysoki</w:t>
            </w:r>
          </w:p>
        </w:tc>
      </w:tr>
      <w:tr w:rsidR="006678FE" w:rsidRPr="00483622" w14:paraId="3F8AE568" w14:textId="77777777" w:rsidTr="00562C1B">
        <w:trPr>
          <w:trHeight w:val="396"/>
        </w:trPr>
        <w:tc>
          <w:tcPr>
            <w:tcW w:w="2236" w:type="dxa"/>
          </w:tcPr>
          <w:p w14:paraId="41318F4B" w14:textId="77777777" w:rsidR="006678FE" w:rsidRPr="00483622" w:rsidRDefault="006678FE" w:rsidP="00D23B11">
            <w:pPr>
              <w:rPr>
                <w:rFonts w:cs="Times New Roman"/>
              </w:rPr>
            </w:pPr>
            <w:r w:rsidRPr="00483622">
              <w:rPr>
                <w:rFonts w:cs="Times New Roman"/>
                <w:szCs w:val="24"/>
              </w:rPr>
              <w:t>Niski</w:t>
            </w:r>
          </w:p>
        </w:tc>
        <w:tc>
          <w:tcPr>
            <w:tcW w:w="1276" w:type="dxa"/>
          </w:tcPr>
          <w:p w14:paraId="25530CC9" w14:textId="77777777" w:rsidR="006678FE" w:rsidRPr="00483622" w:rsidRDefault="006678FE" w:rsidP="00D23B11">
            <w:pPr>
              <w:rPr>
                <w:rFonts w:cs="Times New Roman"/>
              </w:rPr>
            </w:pPr>
            <w:r w:rsidRPr="00483622">
              <w:rPr>
                <w:rFonts w:cs="Times New Roman"/>
                <w:b/>
                <w:szCs w:val="24"/>
              </w:rPr>
              <w:t>niski</w:t>
            </w:r>
          </w:p>
        </w:tc>
        <w:tc>
          <w:tcPr>
            <w:tcW w:w="1134" w:type="dxa"/>
          </w:tcPr>
          <w:p w14:paraId="7E1E3B01" w14:textId="77777777" w:rsidR="006678FE" w:rsidRPr="00483622" w:rsidRDefault="006678FE" w:rsidP="00D23B11">
            <w:pPr>
              <w:spacing w:after="120"/>
              <w:rPr>
                <w:rFonts w:cs="Times New Roman"/>
                <w:b/>
                <w:szCs w:val="24"/>
              </w:rPr>
            </w:pPr>
            <w:r w:rsidRPr="00483622">
              <w:rPr>
                <w:rFonts w:cs="Times New Roman"/>
                <w:b/>
                <w:szCs w:val="24"/>
              </w:rPr>
              <w:t>niski</w:t>
            </w:r>
          </w:p>
        </w:tc>
        <w:tc>
          <w:tcPr>
            <w:tcW w:w="1276" w:type="dxa"/>
          </w:tcPr>
          <w:p w14:paraId="68CA9A35" w14:textId="77777777" w:rsidR="006678FE" w:rsidRPr="00483622" w:rsidRDefault="006678FE" w:rsidP="00D23B11">
            <w:pPr>
              <w:spacing w:after="120"/>
              <w:rPr>
                <w:rFonts w:cs="Times New Roman"/>
                <w:b/>
                <w:szCs w:val="24"/>
              </w:rPr>
            </w:pPr>
            <w:r w:rsidRPr="00483622">
              <w:rPr>
                <w:rFonts w:cs="Times New Roman"/>
                <w:b/>
                <w:szCs w:val="24"/>
              </w:rPr>
              <w:t>średni</w:t>
            </w:r>
          </w:p>
        </w:tc>
      </w:tr>
    </w:tbl>
    <w:p w14:paraId="4E8F8DD0" w14:textId="77777777" w:rsidR="006678FE" w:rsidRPr="00483622" w:rsidRDefault="006678FE" w:rsidP="00D23B11">
      <w:pPr>
        <w:pStyle w:val="Akapitzlist"/>
        <w:spacing w:after="120" w:line="240" w:lineRule="auto"/>
        <w:ind w:left="0"/>
        <w:rPr>
          <w:rFonts w:cs="Times New Roman"/>
          <w:szCs w:val="24"/>
        </w:rPr>
      </w:pPr>
    </w:p>
    <w:p w14:paraId="744045E4" w14:textId="058ACBB8" w:rsidR="00E934BF" w:rsidRPr="00E36219" w:rsidRDefault="006678FE" w:rsidP="00D23B11">
      <w:pPr>
        <w:pStyle w:val="NormalnyWeb"/>
        <w:spacing w:before="0" w:beforeAutospacing="0" w:after="0" w:afterAutospacing="0"/>
        <w:ind w:firstLine="708"/>
        <w:rPr>
          <w:color w:val="FF0000"/>
        </w:rPr>
      </w:pPr>
      <w:r w:rsidRPr="00483622">
        <w:t>Określenie priorytetu incydentu determinuje czas jego obsługi</w:t>
      </w:r>
      <w:r w:rsidR="00E934BF">
        <w:t>, przy czym</w:t>
      </w:r>
      <w:r w:rsidR="00E934BF" w:rsidRPr="00C13431">
        <w:t xml:space="preserve"> maksymalny czas obsługi może zostać z usprawiedliwionych </w:t>
      </w:r>
      <w:r w:rsidR="00C13431" w:rsidRPr="00C13431">
        <w:t xml:space="preserve">przyczyn </w:t>
      </w:r>
      <w:r w:rsidR="00E934BF" w:rsidRPr="00C13431">
        <w:t>wydłużony.</w:t>
      </w:r>
    </w:p>
    <w:p w14:paraId="60C63A28" w14:textId="6A0A5048" w:rsidR="006678FE" w:rsidRPr="00483622" w:rsidRDefault="006678FE" w:rsidP="00D23B11">
      <w:pPr>
        <w:pStyle w:val="Akapitzlist"/>
        <w:spacing w:after="120" w:line="240" w:lineRule="auto"/>
        <w:ind w:left="0"/>
        <w:rPr>
          <w:rFonts w:cs="Times New Roman"/>
          <w:szCs w:val="24"/>
        </w:rPr>
      </w:pPr>
    </w:p>
    <w:tbl>
      <w:tblPr>
        <w:tblStyle w:val="Tabela-Siatka"/>
        <w:tblW w:w="0" w:type="auto"/>
        <w:tblInd w:w="1416" w:type="dxa"/>
        <w:tblLook w:val="04A0" w:firstRow="1" w:lastRow="0" w:firstColumn="1" w:lastColumn="0" w:noHBand="0" w:noVBand="1"/>
      </w:tblPr>
      <w:tblGrid>
        <w:gridCol w:w="1741"/>
        <w:gridCol w:w="2686"/>
        <w:gridCol w:w="2059"/>
      </w:tblGrid>
      <w:tr w:rsidR="006678FE" w:rsidRPr="00483622" w14:paraId="0A36216A" w14:textId="77777777" w:rsidTr="00562C1B">
        <w:tc>
          <w:tcPr>
            <w:tcW w:w="1741" w:type="dxa"/>
            <w:hideMark/>
          </w:tcPr>
          <w:p w14:paraId="2FB1F3F6" w14:textId="77777777" w:rsidR="006678FE" w:rsidRPr="00483622" w:rsidRDefault="006678FE" w:rsidP="00D23B11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483622">
              <w:rPr>
                <w:rFonts w:cs="Times New Roman"/>
                <w:b/>
                <w:bCs/>
                <w:szCs w:val="24"/>
              </w:rPr>
              <w:t>Priorytet incydentu</w:t>
            </w:r>
          </w:p>
        </w:tc>
        <w:tc>
          <w:tcPr>
            <w:tcW w:w="2686" w:type="dxa"/>
            <w:hideMark/>
          </w:tcPr>
          <w:p w14:paraId="58E8FFA1" w14:textId="77777777" w:rsidR="006678FE" w:rsidRPr="00483622" w:rsidRDefault="006678FE" w:rsidP="00D23B11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483622">
              <w:rPr>
                <w:rFonts w:cs="Times New Roman"/>
                <w:b/>
                <w:bCs/>
                <w:szCs w:val="24"/>
              </w:rPr>
              <w:t>Czas na podjęcie działań nad incydentem</w:t>
            </w:r>
          </w:p>
        </w:tc>
        <w:tc>
          <w:tcPr>
            <w:tcW w:w="2059" w:type="dxa"/>
            <w:hideMark/>
          </w:tcPr>
          <w:p w14:paraId="7DA3A677" w14:textId="77777777" w:rsidR="006678FE" w:rsidRPr="00483622" w:rsidRDefault="006678FE" w:rsidP="00D23B11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483622">
              <w:rPr>
                <w:rFonts w:cs="Times New Roman"/>
                <w:b/>
                <w:bCs/>
                <w:szCs w:val="24"/>
              </w:rPr>
              <w:t>Maksymalny czas obsługi incydentu</w:t>
            </w:r>
          </w:p>
        </w:tc>
      </w:tr>
      <w:tr w:rsidR="006678FE" w:rsidRPr="00483622" w14:paraId="19322E5C" w14:textId="77777777" w:rsidTr="00562C1B">
        <w:tc>
          <w:tcPr>
            <w:tcW w:w="1741" w:type="dxa"/>
            <w:hideMark/>
          </w:tcPr>
          <w:p w14:paraId="59AC8E7D" w14:textId="77777777" w:rsidR="006678FE" w:rsidRPr="00483622" w:rsidRDefault="006678FE" w:rsidP="00D23B11">
            <w:pPr>
              <w:spacing w:after="120"/>
              <w:rPr>
                <w:rFonts w:cs="Times New Roman"/>
                <w:bCs/>
                <w:szCs w:val="24"/>
              </w:rPr>
            </w:pPr>
            <w:r w:rsidRPr="00483622">
              <w:rPr>
                <w:rFonts w:cs="Times New Roman"/>
                <w:bCs/>
                <w:szCs w:val="24"/>
              </w:rPr>
              <w:lastRenderedPageBreak/>
              <w:t>Niski</w:t>
            </w:r>
          </w:p>
        </w:tc>
        <w:tc>
          <w:tcPr>
            <w:tcW w:w="2686" w:type="dxa"/>
            <w:hideMark/>
          </w:tcPr>
          <w:p w14:paraId="4BE326FA" w14:textId="77777777" w:rsidR="006678FE" w:rsidRPr="00483622" w:rsidRDefault="006678FE" w:rsidP="00D23B11">
            <w:pPr>
              <w:spacing w:after="120"/>
              <w:rPr>
                <w:rFonts w:cs="Times New Roman"/>
                <w:bCs/>
                <w:szCs w:val="24"/>
              </w:rPr>
            </w:pPr>
            <w:r w:rsidRPr="00483622">
              <w:rPr>
                <w:rFonts w:cs="Times New Roman"/>
                <w:bCs/>
                <w:szCs w:val="24"/>
              </w:rPr>
              <w:t>do 48 h</w:t>
            </w:r>
          </w:p>
        </w:tc>
        <w:tc>
          <w:tcPr>
            <w:tcW w:w="2059" w:type="dxa"/>
            <w:hideMark/>
          </w:tcPr>
          <w:p w14:paraId="645B2F4B" w14:textId="77777777" w:rsidR="006678FE" w:rsidRPr="00483622" w:rsidRDefault="00786420" w:rsidP="00D23B11">
            <w:pPr>
              <w:spacing w:after="12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do 14</w:t>
            </w:r>
            <w:r w:rsidR="006678FE" w:rsidRPr="00483622">
              <w:rPr>
                <w:rFonts w:cs="Times New Roman"/>
                <w:bCs/>
                <w:szCs w:val="24"/>
              </w:rPr>
              <w:t xml:space="preserve"> dni</w:t>
            </w:r>
          </w:p>
        </w:tc>
      </w:tr>
      <w:tr w:rsidR="006678FE" w:rsidRPr="00483622" w14:paraId="38C778B1" w14:textId="77777777" w:rsidTr="00562C1B">
        <w:tc>
          <w:tcPr>
            <w:tcW w:w="1741" w:type="dxa"/>
            <w:hideMark/>
          </w:tcPr>
          <w:p w14:paraId="3529384B" w14:textId="77777777" w:rsidR="006678FE" w:rsidRPr="00483622" w:rsidRDefault="006678FE" w:rsidP="00D23B11">
            <w:pPr>
              <w:spacing w:after="120"/>
              <w:rPr>
                <w:rFonts w:cs="Times New Roman"/>
                <w:bCs/>
                <w:szCs w:val="24"/>
              </w:rPr>
            </w:pPr>
            <w:r w:rsidRPr="00483622">
              <w:rPr>
                <w:rFonts w:cs="Times New Roman"/>
                <w:bCs/>
                <w:szCs w:val="24"/>
              </w:rPr>
              <w:t>Średni</w:t>
            </w:r>
          </w:p>
        </w:tc>
        <w:tc>
          <w:tcPr>
            <w:tcW w:w="2686" w:type="dxa"/>
            <w:hideMark/>
          </w:tcPr>
          <w:p w14:paraId="096169EB" w14:textId="77777777" w:rsidR="006678FE" w:rsidRPr="00483622" w:rsidRDefault="006678FE" w:rsidP="00D23B11">
            <w:pPr>
              <w:spacing w:after="120"/>
              <w:rPr>
                <w:rFonts w:cs="Times New Roman"/>
                <w:bCs/>
                <w:szCs w:val="24"/>
              </w:rPr>
            </w:pPr>
            <w:r w:rsidRPr="00483622">
              <w:rPr>
                <w:rFonts w:cs="Times New Roman"/>
                <w:bCs/>
                <w:szCs w:val="24"/>
              </w:rPr>
              <w:t>do 24 h</w:t>
            </w:r>
          </w:p>
        </w:tc>
        <w:tc>
          <w:tcPr>
            <w:tcW w:w="2059" w:type="dxa"/>
            <w:hideMark/>
          </w:tcPr>
          <w:p w14:paraId="79291996" w14:textId="77777777" w:rsidR="006678FE" w:rsidRPr="00483622" w:rsidRDefault="006678FE" w:rsidP="00D23B11">
            <w:pPr>
              <w:spacing w:after="120"/>
              <w:rPr>
                <w:rFonts w:cs="Times New Roman"/>
                <w:bCs/>
                <w:szCs w:val="24"/>
              </w:rPr>
            </w:pPr>
            <w:r w:rsidRPr="00483622">
              <w:rPr>
                <w:rFonts w:cs="Times New Roman"/>
                <w:bCs/>
                <w:szCs w:val="24"/>
              </w:rPr>
              <w:t>do 7 dni</w:t>
            </w:r>
          </w:p>
        </w:tc>
      </w:tr>
      <w:tr w:rsidR="006678FE" w:rsidRPr="00483622" w14:paraId="526EF6BC" w14:textId="77777777" w:rsidTr="00562C1B">
        <w:tc>
          <w:tcPr>
            <w:tcW w:w="1741" w:type="dxa"/>
            <w:hideMark/>
          </w:tcPr>
          <w:p w14:paraId="576DF90A" w14:textId="77777777" w:rsidR="006678FE" w:rsidRPr="00483622" w:rsidRDefault="006678FE" w:rsidP="00D23B11">
            <w:pPr>
              <w:spacing w:after="120"/>
              <w:rPr>
                <w:rFonts w:cs="Times New Roman"/>
                <w:bCs/>
                <w:szCs w:val="24"/>
              </w:rPr>
            </w:pPr>
            <w:r w:rsidRPr="00483622">
              <w:rPr>
                <w:rFonts w:cs="Times New Roman"/>
                <w:bCs/>
                <w:szCs w:val="24"/>
              </w:rPr>
              <w:t>Wysoki</w:t>
            </w:r>
          </w:p>
        </w:tc>
        <w:tc>
          <w:tcPr>
            <w:tcW w:w="2686" w:type="dxa"/>
            <w:hideMark/>
          </w:tcPr>
          <w:p w14:paraId="30F7CD33" w14:textId="77777777" w:rsidR="006678FE" w:rsidRPr="00483622" w:rsidRDefault="006678FE" w:rsidP="00D23B11">
            <w:pPr>
              <w:spacing w:after="120"/>
              <w:rPr>
                <w:rFonts w:cs="Times New Roman"/>
                <w:bCs/>
                <w:szCs w:val="24"/>
              </w:rPr>
            </w:pPr>
            <w:r w:rsidRPr="00483622">
              <w:rPr>
                <w:rFonts w:cs="Times New Roman"/>
                <w:bCs/>
                <w:szCs w:val="24"/>
              </w:rPr>
              <w:t>do 8 h</w:t>
            </w:r>
          </w:p>
        </w:tc>
        <w:tc>
          <w:tcPr>
            <w:tcW w:w="2059" w:type="dxa"/>
            <w:hideMark/>
          </w:tcPr>
          <w:p w14:paraId="2D87EBD4" w14:textId="77777777" w:rsidR="006678FE" w:rsidRPr="00483622" w:rsidRDefault="006678FE" w:rsidP="00D23B11">
            <w:pPr>
              <w:spacing w:after="120"/>
              <w:rPr>
                <w:rFonts w:cs="Times New Roman"/>
                <w:bCs/>
                <w:szCs w:val="24"/>
              </w:rPr>
            </w:pPr>
            <w:r w:rsidRPr="00483622">
              <w:rPr>
                <w:rFonts w:cs="Times New Roman"/>
                <w:bCs/>
                <w:szCs w:val="24"/>
              </w:rPr>
              <w:t>do 2 dni</w:t>
            </w:r>
          </w:p>
        </w:tc>
      </w:tr>
    </w:tbl>
    <w:p w14:paraId="05FC7885" w14:textId="77777777" w:rsidR="0000094E" w:rsidRPr="00483622" w:rsidRDefault="0000094E" w:rsidP="00D23B11">
      <w:pPr>
        <w:pStyle w:val="NormalnyWeb"/>
        <w:spacing w:before="0" w:beforeAutospacing="0" w:after="0" w:afterAutospacing="0"/>
        <w:ind w:firstLine="708"/>
      </w:pPr>
    </w:p>
    <w:p w14:paraId="41A84136" w14:textId="77777777" w:rsidR="00E934BF" w:rsidRDefault="00E934BF" w:rsidP="00D23B11">
      <w:pPr>
        <w:pStyle w:val="NormalnyWeb"/>
        <w:spacing w:before="0" w:beforeAutospacing="0" w:after="0" w:afterAutospacing="0"/>
        <w:ind w:firstLine="708"/>
      </w:pPr>
    </w:p>
    <w:p w14:paraId="6EDA859D" w14:textId="77777777" w:rsidR="00FA71E5" w:rsidRPr="00483622" w:rsidRDefault="006678FE" w:rsidP="00D23B11">
      <w:pPr>
        <w:pStyle w:val="NormalnyWeb"/>
        <w:spacing w:before="0" w:beforeAutospacing="0" w:after="0" w:afterAutospacing="0"/>
        <w:ind w:firstLine="708"/>
      </w:pPr>
      <w:r w:rsidRPr="00483622">
        <w:t xml:space="preserve">Skala skutków incydentu decyduje o jego poziomie istotności </w:t>
      </w:r>
      <w:r w:rsidR="0000094E" w:rsidRPr="00483622">
        <w:t>(</w:t>
      </w:r>
      <w:r w:rsidRPr="00483622">
        <w:t>np. zainfekowanie wirusem jednej stacji będzie oceniane jako incydent be</w:t>
      </w:r>
      <w:r w:rsidR="0000094E" w:rsidRPr="00483622">
        <w:t>zpieczeństwa niskiego ryzyka, a </w:t>
      </w:r>
      <w:r w:rsidRPr="00483622">
        <w:t>masowa infekcja wielu komputerów w SUM będzie incydentem wysokiego ryzyka</w:t>
      </w:r>
      <w:r w:rsidR="0000094E" w:rsidRPr="00483622">
        <w:t xml:space="preserve">). </w:t>
      </w:r>
    </w:p>
    <w:p w14:paraId="5044BF6F" w14:textId="77777777" w:rsidR="0000094E" w:rsidRPr="00483622" w:rsidRDefault="006678FE" w:rsidP="00D23B11">
      <w:pPr>
        <w:spacing w:after="0" w:line="240" w:lineRule="auto"/>
        <w:ind w:firstLine="708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Za klasyfikację stopnia krytyczności incydentu oraz nadanie mu właściwego priorytetu odpowiedzialny jest </w:t>
      </w:r>
      <w:r w:rsidR="0000094E" w:rsidRPr="00483622">
        <w:rPr>
          <w:rFonts w:cs="Times New Roman"/>
          <w:szCs w:val="24"/>
        </w:rPr>
        <w:t xml:space="preserve">pracownik punku kontaktowego działający w porozumieniu ze swoim przełożonym. </w:t>
      </w:r>
    </w:p>
    <w:p w14:paraId="7870F8A3" w14:textId="0F11E5D8" w:rsidR="006678FE" w:rsidRPr="00483622" w:rsidRDefault="005735E8" w:rsidP="00D23B11">
      <w:pPr>
        <w:spacing w:after="0" w:line="240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Inspektor Ochrony Danych</w:t>
      </w:r>
      <w:r w:rsidR="0000094E" w:rsidRPr="00483622">
        <w:rPr>
          <w:rFonts w:cs="Times New Roman"/>
          <w:szCs w:val="24"/>
        </w:rPr>
        <w:t xml:space="preserve"> klasyfikuje pozostałe incydenty nie związane z zakresem działalności Centrum Informatyki i Informatyzacji SUM. ABI może jednak w uzasadnionych przypadkach, kierując się interesem Uczelni zmienić klasyfikację incydentu ocenionego </w:t>
      </w:r>
      <w:r w:rsidR="00BB6ED2" w:rsidRPr="00483622">
        <w:rPr>
          <w:rFonts w:cs="Times New Roman"/>
          <w:szCs w:val="24"/>
        </w:rPr>
        <w:t xml:space="preserve">wcześniej </w:t>
      </w:r>
      <w:r w:rsidR="0000094E" w:rsidRPr="00483622">
        <w:rPr>
          <w:rFonts w:cs="Times New Roman"/>
          <w:szCs w:val="24"/>
        </w:rPr>
        <w:t>przez Centrum Informatyki i Informatyzacji.</w:t>
      </w:r>
    </w:p>
    <w:p w14:paraId="20FF73F6" w14:textId="77777777" w:rsidR="006678FE" w:rsidRPr="00483622" w:rsidRDefault="006678FE" w:rsidP="00D23B11">
      <w:pPr>
        <w:spacing w:line="240" w:lineRule="auto"/>
      </w:pPr>
    </w:p>
    <w:p w14:paraId="031069D4" w14:textId="77777777" w:rsidR="00482D18" w:rsidRPr="00483622" w:rsidRDefault="00482D18" w:rsidP="00D23B11">
      <w:pPr>
        <w:pStyle w:val="Nagwek1"/>
        <w:spacing w:line="240" w:lineRule="auto"/>
        <w:rPr>
          <w:rStyle w:val="Heading60"/>
          <w:rFonts w:ascii="Times New Roman" w:hAnsi="Times New Roman" w:cstheme="majorBidi"/>
          <w:b/>
          <w:bCs/>
          <w:sz w:val="28"/>
          <w:szCs w:val="28"/>
          <w:shd w:val="clear" w:color="auto" w:fill="auto"/>
        </w:rPr>
      </w:pPr>
      <w:bookmarkStart w:id="24" w:name="_Toc451750687"/>
      <w:r w:rsidRPr="00483622">
        <w:rPr>
          <w:rStyle w:val="Heading60"/>
          <w:rFonts w:ascii="Times New Roman" w:hAnsi="Times New Roman" w:cstheme="majorBidi"/>
          <w:b/>
          <w:bCs/>
          <w:sz w:val="28"/>
          <w:szCs w:val="28"/>
          <w:shd w:val="clear" w:color="auto" w:fill="auto"/>
        </w:rPr>
        <w:t>Wyciąganie wniosków z incydentów związanych z bezpieczeństwem informacji</w:t>
      </w:r>
      <w:bookmarkEnd w:id="24"/>
    </w:p>
    <w:p w14:paraId="27B8AC1B" w14:textId="52084859" w:rsidR="009653E5" w:rsidRPr="00483622" w:rsidRDefault="009653E5" w:rsidP="00D23B11">
      <w:pPr>
        <w:spacing w:before="240" w:after="0" w:line="240" w:lineRule="auto"/>
        <w:ind w:firstLine="432"/>
        <w:rPr>
          <w:color w:val="000000"/>
        </w:rPr>
      </w:pPr>
      <w:r w:rsidRPr="00483622">
        <w:t xml:space="preserve">Śląski Uniwersytet Medyczny </w:t>
      </w:r>
      <w:r w:rsidR="00FF1237">
        <w:t xml:space="preserve">w Katowicach </w:t>
      </w:r>
      <w:r w:rsidRPr="00483622">
        <w:rPr>
          <w:color w:val="000000"/>
        </w:rPr>
        <w:t>wykorzystuje w</w:t>
      </w:r>
      <w:r w:rsidR="00FA71E5" w:rsidRPr="00483622">
        <w:rPr>
          <w:color w:val="000000"/>
        </w:rPr>
        <w:t xml:space="preserve">iedzę zdobytą podczas </w:t>
      </w:r>
      <w:r w:rsidR="00FF1237">
        <w:rPr>
          <w:color w:val="000000"/>
        </w:rPr>
        <w:t xml:space="preserve">szkoleń specjalistycznych, </w:t>
      </w:r>
      <w:r w:rsidR="00FA71E5" w:rsidRPr="00483622">
        <w:rPr>
          <w:color w:val="000000"/>
        </w:rPr>
        <w:t>analiz i </w:t>
      </w:r>
      <w:r w:rsidRPr="00483622">
        <w:rPr>
          <w:color w:val="000000"/>
        </w:rPr>
        <w:t>rozwiązywania incydentów związanych z</w:t>
      </w:r>
      <w:r w:rsidR="00E934BF">
        <w:rPr>
          <w:color w:val="000000"/>
        </w:rPr>
        <w:t> </w:t>
      </w:r>
      <w:r w:rsidRPr="00483622">
        <w:rPr>
          <w:color w:val="000000"/>
        </w:rPr>
        <w:t>bezpieczeństwem informacji do zredukowania prawdopodobieństwa wystąpienia lub skutków przyszłych incydentów.</w:t>
      </w:r>
    </w:p>
    <w:p w14:paraId="72AF433A" w14:textId="3CAB4352" w:rsidR="009653E5" w:rsidRPr="00483622" w:rsidRDefault="005735E8" w:rsidP="00D23B11">
      <w:pPr>
        <w:spacing w:after="0" w:line="240" w:lineRule="auto"/>
        <w:ind w:firstLine="432"/>
      </w:pPr>
      <w:r>
        <w:rPr>
          <w:color w:val="000000"/>
        </w:rPr>
        <w:t>Inspektor Ochrony Danych</w:t>
      </w:r>
      <w:r w:rsidR="009653E5" w:rsidRPr="00483622">
        <w:rPr>
          <w:color w:val="000000"/>
        </w:rPr>
        <w:t xml:space="preserve"> na początku każdego roku kalendarzowego przygotowuje roczny </w:t>
      </w:r>
      <w:r w:rsidR="009653E5" w:rsidRPr="00483622">
        <w:rPr>
          <w:i/>
          <w:color w:val="000000"/>
        </w:rPr>
        <w:t>Raport o incydentach bezpieczeństwa informacji</w:t>
      </w:r>
      <w:r w:rsidR="009653E5" w:rsidRPr="00483622">
        <w:rPr>
          <w:color w:val="000000"/>
        </w:rPr>
        <w:t>, który przekazuje Rektorowi SUM. Raport zawiera informacje o liczebnoś</w:t>
      </w:r>
      <w:r w:rsidR="00AE5BBA" w:rsidRPr="00483622">
        <w:rPr>
          <w:color w:val="000000"/>
        </w:rPr>
        <w:t>ci, monitorowaniu, rozmiarach i </w:t>
      </w:r>
      <w:r w:rsidR="009653E5" w:rsidRPr="00483622">
        <w:rPr>
          <w:color w:val="000000"/>
        </w:rPr>
        <w:t>szacunkowych kosztach incydentów związanych z bezpieczeństwem informacji. Ponadto może wskazać potrzebę rozszerzenia istniejących lub wdroż</w:t>
      </w:r>
      <w:r w:rsidR="0017480D">
        <w:rPr>
          <w:color w:val="000000"/>
        </w:rPr>
        <w:t>enia dodatkowych zabezpieczeń w </w:t>
      </w:r>
      <w:r w:rsidR="009653E5" w:rsidRPr="00483622">
        <w:rPr>
          <w:color w:val="000000"/>
        </w:rPr>
        <w:t>celu zmniejszenia częstości, rozmiaru szkód i kosztów wys</w:t>
      </w:r>
      <w:r w:rsidR="00AE5BBA" w:rsidRPr="00483622">
        <w:rPr>
          <w:color w:val="000000"/>
        </w:rPr>
        <w:t>tąpień incydentów w przyszłości.</w:t>
      </w:r>
      <w:r w:rsidR="009653E5" w:rsidRPr="00483622">
        <w:rPr>
          <w:color w:val="000000"/>
        </w:rPr>
        <w:t xml:space="preserve"> </w:t>
      </w:r>
    </w:p>
    <w:p w14:paraId="48B2FA7C" w14:textId="77777777" w:rsidR="009653E5" w:rsidRPr="00483622" w:rsidRDefault="009653E5" w:rsidP="00D23B11">
      <w:pPr>
        <w:spacing w:line="240" w:lineRule="auto"/>
        <w:ind w:firstLine="432"/>
      </w:pPr>
      <w:r w:rsidRPr="00483622">
        <w:t>Podchodząc z należytą ostrożnością do aspektów poufności, historie rzeczywist</w:t>
      </w:r>
      <w:r w:rsidR="00AE5BBA" w:rsidRPr="00483622">
        <w:t>ych incydentów związanych z bez</w:t>
      </w:r>
      <w:r w:rsidRPr="00483622">
        <w:t xml:space="preserve">pieczeństwem informacje </w:t>
      </w:r>
      <w:r w:rsidR="00AE5BBA" w:rsidRPr="00483622">
        <w:t>są wykorzystywane</w:t>
      </w:r>
      <w:r w:rsidRPr="00483622">
        <w:t xml:space="preserve"> podczas szkoleń</w:t>
      </w:r>
      <w:r w:rsidR="00AE5BBA" w:rsidRPr="00483622">
        <w:t xml:space="preserve"> uświadamiających użytkowników, </w:t>
      </w:r>
      <w:r w:rsidRPr="00483622">
        <w:t>jako przykłady tego, co mogłoby się zdarzyć, jak reagować na takie incydenty i jak uniknąć ich w przyszłości.</w:t>
      </w:r>
    </w:p>
    <w:p w14:paraId="15404EFA" w14:textId="77777777" w:rsidR="009653E5" w:rsidRPr="00483622" w:rsidRDefault="009653E5" w:rsidP="00D23B11">
      <w:pPr>
        <w:spacing w:line="240" w:lineRule="auto"/>
      </w:pPr>
    </w:p>
    <w:p w14:paraId="5F227DD2" w14:textId="77777777" w:rsidR="00482D18" w:rsidRPr="00483622" w:rsidRDefault="00482D18" w:rsidP="00D23B11">
      <w:pPr>
        <w:pStyle w:val="Nagwek1"/>
        <w:spacing w:line="240" w:lineRule="auto"/>
      </w:pPr>
      <w:bookmarkStart w:id="25" w:name="_Toc451750688"/>
      <w:r w:rsidRPr="00483622">
        <w:rPr>
          <w:rStyle w:val="Heading60"/>
          <w:rFonts w:ascii="Times New Roman" w:hAnsi="Times New Roman" w:cstheme="majorBidi"/>
          <w:b/>
          <w:bCs/>
          <w:sz w:val="28"/>
          <w:szCs w:val="28"/>
          <w:shd w:val="clear" w:color="auto" w:fill="auto"/>
        </w:rPr>
        <w:t>Gromadzenie materiału dowodowego</w:t>
      </w:r>
      <w:bookmarkEnd w:id="25"/>
    </w:p>
    <w:p w14:paraId="4941D98C" w14:textId="77777777" w:rsidR="00993BD0" w:rsidRPr="00483622" w:rsidRDefault="00993BD0" w:rsidP="00D23B11">
      <w:pPr>
        <w:spacing w:before="240" w:after="120" w:line="240" w:lineRule="auto"/>
        <w:ind w:firstLine="432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Przy usuwaniu skutków incydentu należy zapobiegać zniszczeniu ewentualnych dowodów wystąpienia incydentów. Zebranie dowodów polega z reguły na dokładniejszej analizie istoty problemu, łącznie z takimi informacjami, jak:</w:t>
      </w:r>
    </w:p>
    <w:p w14:paraId="7E43BE26" w14:textId="77777777" w:rsidR="00993BD0" w:rsidRPr="00483622" w:rsidRDefault="00993BD0" w:rsidP="00D23B11">
      <w:pPr>
        <w:pStyle w:val="Akapitzlist"/>
        <w:numPr>
          <w:ilvl w:val="0"/>
          <w:numId w:val="15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kto lub co było przyczyną incydentu,</w:t>
      </w:r>
    </w:p>
    <w:p w14:paraId="07E2C666" w14:textId="77777777" w:rsidR="00993BD0" w:rsidRPr="00483622" w:rsidRDefault="00993BD0" w:rsidP="00D23B11">
      <w:pPr>
        <w:pStyle w:val="Akapitzlist"/>
        <w:numPr>
          <w:ilvl w:val="0"/>
          <w:numId w:val="15"/>
        </w:num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>potwierdzenie dokładnej daty wystąpienia incydentu.</w:t>
      </w:r>
    </w:p>
    <w:p w14:paraId="21E1DDA5" w14:textId="0BF52E29" w:rsidR="00386318" w:rsidRPr="00483622" w:rsidRDefault="00993BD0" w:rsidP="00D23B11">
      <w:pPr>
        <w:spacing w:after="120" w:line="240" w:lineRule="auto"/>
        <w:ind w:firstLine="426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Przy zbieraniu dowodów istotne jest zachowanie niezmienionego stanu (obrazu) zaatakowanego systemu, w którym, lub przy użyciu którego, doszło do naruszenia </w:t>
      </w:r>
      <w:r w:rsidRPr="00483622">
        <w:rPr>
          <w:rFonts w:cs="Times New Roman"/>
          <w:szCs w:val="24"/>
        </w:rPr>
        <w:lastRenderedPageBreak/>
        <w:t>bezpieczeństwa. Sporządza się obraz systemu, który następnie jest analizowany. Dane takie mogą być umieszczone na nośniku „do odczytu” oraz analizowane bez zagrożenia nieautoryzowanej zmiany przez ze</w:t>
      </w:r>
      <w:r w:rsidR="007E60A6">
        <w:rPr>
          <w:rFonts w:cs="Times New Roman"/>
          <w:szCs w:val="24"/>
        </w:rPr>
        <w:t>spół</w:t>
      </w:r>
      <w:r w:rsidRPr="00483622">
        <w:rPr>
          <w:rFonts w:cs="Times New Roman"/>
          <w:szCs w:val="24"/>
        </w:rPr>
        <w:t xml:space="preserve"> analizujący.</w:t>
      </w:r>
    </w:p>
    <w:p w14:paraId="7100CB52" w14:textId="3CA6D856" w:rsidR="00993BD0" w:rsidRPr="00483622" w:rsidRDefault="00993BD0" w:rsidP="00D23B11">
      <w:pPr>
        <w:spacing w:after="120" w:line="240" w:lineRule="auto"/>
        <w:rPr>
          <w:rFonts w:cs="Times New Roman"/>
          <w:szCs w:val="24"/>
        </w:rPr>
      </w:pPr>
      <w:r w:rsidRPr="00483622">
        <w:rPr>
          <w:rFonts w:cs="Times New Roman"/>
          <w:szCs w:val="24"/>
        </w:rPr>
        <w:t xml:space="preserve">O zakresie działań dowodowych decyduje każdorazowo </w:t>
      </w:r>
      <w:r w:rsidR="005735E8">
        <w:rPr>
          <w:rFonts w:cs="Times New Roman"/>
          <w:szCs w:val="24"/>
        </w:rPr>
        <w:t>IOD</w:t>
      </w:r>
      <w:r w:rsidR="005735E8" w:rsidRPr="00483622">
        <w:rPr>
          <w:rFonts w:cs="Times New Roman"/>
          <w:szCs w:val="24"/>
        </w:rPr>
        <w:t xml:space="preserve"> </w:t>
      </w:r>
      <w:r w:rsidR="00386318" w:rsidRPr="00483622">
        <w:rPr>
          <w:rFonts w:cs="Times New Roman"/>
          <w:szCs w:val="24"/>
        </w:rPr>
        <w:t>w porozumieniu z Działem Organizacyjno-Prawnym SUM</w:t>
      </w:r>
      <w:r w:rsidRPr="00483622">
        <w:rPr>
          <w:rFonts w:cs="Times New Roman"/>
          <w:szCs w:val="24"/>
        </w:rPr>
        <w:t>.</w:t>
      </w:r>
    </w:p>
    <w:p w14:paraId="4684F476" w14:textId="77777777" w:rsidR="00386318" w:rsidRPr="00483622" w:rsidRDefault="00386318" w:rsidP="00D23B11">
      <w:pPr>
        <w:spacing w:after="120" w:line="240" w:lineRule="auto"/>
        <w:rPr>
          <w:rFonts w:cs="Times New Roman"/>
          <w:szCs w:val="24"/>
        </w:rPr>
      </w:pPr>
    </w:p>
    <w:p w14:paraId="75A32D74" w14:textId="77777777" w:rsidR="0011661A" w:rsidRPr="00483622" w:rsidRDefault="00BF63AB" w:rsidP="00D23B11">
      <w:pPr>
        <w:pStyle w:val="Nagwek2"/>
        <w:spacing w:line="240" w:lineRule="auto"/>
      </w:pPr>
      <w:bookmarkStart w:id="26" w:name="_Toc451750689"/>
      <w:r>
        <w:t>Procedura dotycząca</w:t>
      </w:r>
      <w:r w:rsidR="0011661A" w:rsidRPr="00483622">
        <w:t xml:space="preserve"> postępowania z dowodami procesowymi</w:t>
      </w:r>
      <w:bookmarkEnd w:id="26"/>
    </w:p>
    <w:p w14:paraId="1013AC23" w14:textId="3879891D" w:rsidR="0011661A" w:rsidRPr="00483622" w:rsidRDefault="0011661A" w:rsidP="00D23B11">
      <w:pPr>
        <w:spacing w:before="240" w:line="240" w:lineRule="auto"/>
        <w:ind w:firstLine="432"/>
      </w:pPr>
      <w:r w:rsidRPr="00483622">
        <w:t xml:space="preserve">Zebrane materiały dowodowe z incydentu komputerowego powinny być utrwalone </w:t>
      </w:r>
      <w:r w:rsidR="00AF4260" w:rsidRPr="00483622">
        <w:t>i </w:t>
      </w:r>
      <w:r w:rsidR="007E053D">
        <w:t>powielone w 2 kopiach na</w:t>
      </w:r>
      <w:r w:rsidRPr="00483622">
        <w:t xml:space="preserve"> niezależnych nośnikach informacji. Do czasu przekazania materiałów dowodowych odpowiednim służbom nośnik powinien być przechowywany</w:t>
      </w:r>
      <w:r w:rsidR="009653E5" w:rsidRPr="00483622">
        <w:t xml:space="preserve"> w </w:t>
      </w:r>
      <w:r w:rsidRPr="00483622">
        <w:t xml:space="preserve">zamkniętej szafie stalowej lub w sejfie w biurze Centrum Informatyki i Informatyzacji. Każdy nośnik z dowodami powinien być umieszczony w zaklejonej i opieczętowanej przez </w:t>
      </w:r>
      <w:r w:rsidR="005735E8">
        <w:t>IOD</w:t>
      </w:r>
      <w:r w:rsidR="005735E8" w:rsidRPr="00483622">
        <w:t xml:space="preserve"> </w:t>
      </w:r>
      <w:r w:rsidRPr="00483622">
        <w:t>kopercie.</w:t>
      </w:r>
      <w:r w:rsidR="009653E5" w:rsidRPr="00483622">
        <w:t xml:space="preserve"> Dostęp do materiałów dowodowych powinien mieć wyłączni</w:t>
      </w:r>
      <w:r w:rsidR="005B2B19">
        <w:t>e</w:t>
      </w:r>
      <w:r w:rsidR="009653E5" w:rsidRPr="00483622">
        <w:t xml:space="preserve"> Kierownik Centrum Informatyki i Informatyzacji SUM oraz </w:t>
      </w:r>
      <w:r w:rsidR="005735E8">
        <w:t>IOD</w:t>
      </w:r>
      <w:r w:rsidR="009653E5" w:rsidRPr="00483622">
        <w:t>.</w:t>
      </w:r>
    </w:p>
    <w:p w14:paraId="5DBF6AE4" w14:textId="77777777" w:rsidR="009653E5" w:rsidRDefault="009653E5" w:rsidP="00D23B11">
      <w:pPr>
        <w:spacing w:before="240" w:line="240" w:lineRule="auto"/>
        <w:ind w:firstLine="432"/>
      </w:pPr>
      <w:r w:rsidRPr="00483622">
        <w:t xml:space="preserve">W przypadku incydentów, które nie wystąpiły w systemach komputerowych materiały </w:t>
      </w:r>
      <w:r w:rsidR="00E934BF">
        <w:t xml:space="preserve">dowodowe </w:t>
      </w:r>
      <w:r w:rsidRPr="00483622">
        <w:t>zbierane są przez właściwe służby na podstawie zgłoszenia lub wniosku Władz Uczelni.</w:t>
      </w:r>
    </w:p>
    <w:p w14:paraId="1374A52A" w14:textId="77777777" w:rsidR="00730BF5" w:rsidRDefault="00730BF5" w:rsidP="00D23B11">
      <w:pPr>
        <w:spacing w:line="240" w:lineRule="auto"/>
      </w:pPr>
    </w:p>
    <w:sectPr w:rsidR="00730BF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7602D" w14:textId="77777777" w:rsidR="008D1CFE" w:rsidRDefault="008D1CFE" w:rsidP="00C05EC2">
      <w:pPr>
        <w:spacing w:after="0" w:line="240" w:lineRule="auto"/>
      </w:pPr>
      <w:r>
        <w:separator/>
      </w:r>
    </w:p>
  </w:endnote>
  <w:endnote w:type="continuationSeparator" w:id="0">
    <w:p w14:paraId="56EDCFEE" w14:textId="77777777" w:rsidR="008D1CFE" w:rsidRDefault="008D1CFE" w:rsidP="00C0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4369099"/>
      <w:docPartObj>
        <w:docPartGallery w:val="Page Numbers (Bottom of Page)"/>
        <w:docPartUnique/>
      </w:docPartObj>
    </w:sdtPr>
    <w:sdtEndPr/>
    <w:sdtContent>
      <w:p w14:paraId="617B2955" w14:textId="6A6667BF" w:rsidR="00D14A0A" w:rsidRDefault="00D14A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017">
          <w:rPr>
            <w:noProof/>
          </w:rPr>
          <w:t>1</w:t>
        </w:r>
        <w:r>
          <w:fldChar w:fldCharType="end"/>
        </w:r>
      </w:p>
    </w:sdtContent>
  </w:sdt>
  <w:p w14:paraId="4CED9591" w14:textId="77777777" w:rsidR="00D14A0A" w:rsidRDefault="00D14A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E2938" w14:textId="77777777" w:rsidR="008D1CFE" w:rsidRDefault="008D1CFE" w:rsidP="00C05EC2">
      <w:pPr>
        <w:spacing w:after="0" w:line="240" w:lineRule="auto"/>
      </w:pPr>
      <w:r>
        <w:separator/>
      </w:r>
    </w:p>
  </w:footnote>
  <w:footnote w:type="continuationSeparator" w:id="0">
    <w:p w14:paraId="219D8AA0" w14:textId="77777777" w:rsidR="008D1CFE" w:rsidRDefault="008D1CFE" w:rsidP="00C05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5"/>
    <w:multiLevelType w:val="multilevel"/>
    <w:tmpl w:val="00000094"/>
    <w:lvl w:ilvl="0">
      <w:start w:val="12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F1"/>
    <w:multiLevelType w:val="multilevel"/>
    <w:tmpl w:val="000000F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F3"/>
    <w:multiLevelType w:val="multilevel"/>
    <w:tmpl w:val="000000F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F5"/>
    <w:multiLevelType w:val="multilevel"/>
    <w:tmpl w:val="000000F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F7"/>
    <w:multiLevelType w:val="multilevel"/>
    <w:tmpl w:val="000000F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00000F9"/>
    <w:multiLevelType w:val="multilevel"/>
    <w:tmpl w:val="000000F8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02163451"/>
    <w:multiLevelType w:val="hybridMultilevel"/>
    <w:tmpl w:val="75105420"/>
    <w:lvl w:ilvl="0" w:tplc="D29674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0E2CC8"/>
    <w:multiLevelType w:val="hybridMultilevel"/>
    <w:tmpl w:val="490CA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93344"/>
    <w:multiLevelType w:val="hybridMultilevel"/>
    <w:tmpl w:val="E1643A68"/>
    <w:lvl w:ilvl="0" w:tplc="D2967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86A43"/>
    <w:multiLevelType w:val="hybridMultilevel"/>
    <w:tmpl w:val="A340737A"/>
    <w:lvl w:ilvl="0" w:tplc="D296742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1C552E3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607AE"/>
    <w:multiLevelType w:val="multilevel"/>
    <w:tmpl w:val="000000F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 w15:restartNumberingAfterBreak="0">
    <w:nsid w:val="1F07147D"/>
    <w:multiLevelType w:val="hybridMultilevel"/>
    <w:tmpl w:val="F57093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5D45A1"/>
    <w:multiLevelType w:val="hybridMultilevel"/>
    <w:tmpl w:val="C3E83D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61A77FB"/>
    <w:multiLevelType w:val="multilevel"/>
    <w:tmpl w:val="6A26C0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437F17"/>
    <w:multiLevelType w:val="hybridMultilevel"/>
    <w:tmpl w:val="5B1CC31A"/>
    <w:lvl w:ilvl="0" w:tplc="4DFAF620">
      <w:start w:val="1"/>
      <w:numFmt w:val="decimal"/>
      <w:pStyle w:val="nag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C0D66"/>
    <w:multiLevelType w:val="multilevel"/>
    <w:tmpl w:val="6A26C0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453871"/>
    <w:multiLevelType w:val="hybridMultilevel"/>
    <w:tmpl w:val="EB04BF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D415E5"/>
    <w:multiLevelType w:val="hybridMultilevel"/>
    <w:tmpl w:val="6CE87E48"/>
    <w:lvl w:ilvl="0" w:tplc="D296742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B503BC0"/>
    <w:multiLevelType w:val="hybridMultilevel"/>
    <w:tmpl w:val="E60AA2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3507E1"/>
    <w:multiLevelType w:val="hybridMultilevel"/>
    <w:tmpl w:val="E098DD52"/>
    <w:lvl w:ilvl="0" w:tplc="D296742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07D3683"/>
    <w:multiLevelType w:val="hybridMultilevel"/>
    <w:tmpl w:val="21062E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F77AD7"/>
    <w:multiLevelType w:val="multilevel"/>
    <w:tmpl w:val="00000094"/>
    <w:lvl w:ilvl="0">
      <w:start w:val="12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 w15:restartNumberingAfterBreak="0">
    <w:nsid w:val="4BAC403D"/>
    <w:multiLevelType w:val="hybridMultilevel"/>
    <w:tmpl w:val="24F0634E"/>
    <w:lvl w:ilvl="0" w:tplc="D29674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141F75"/>
    <w:multiLevelType w:val="hybridMultilevel"/>
    <w:tmpl w:val="030E9C48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55933D4A"/>
    <w:multiLevelType w:val="multilevel"/>
    <w:tmpl w:val="70A03C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F318BC"/>
    <w:multiLevelType w:val="multilevel"/>
    <w:tmpl w:val="000000F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7" w15:restartNumberingAfterBreak="0">
    <w:nsid w:val="5E55299F"/>
    <w:multiLevelType w:val="hybridMultilevel"/>
    <w:tmpl w:val="CCFA3D24"/>
    <w:lvl w:ilvl="0" w:tplc="D296742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27E3A27"/>
    <w:multiLevelType w:val="multilevel"/>
    <w:tmpl w:val="6A26C0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5F392F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5A21FA6"/>
    <w:multiLevelType w:val="hybridMultilevel"/>
    <w:tmpl w:val="BFE2E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06BCC"/>
    <w:multiLevelType w:val="hybridMultilevel"/>
    <w:tmpl w:val="AF0AAA02"/>
    <w:lvl w:ilvl="0" w:tplc="82021C40">
      <w:start w:val="1"/>
      <w:numFmt w:val="upperRoman"/>
      <w:pStyle w:val="NAG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2"/>
  </w:num>
  <w:num w:numId="8">
    <w:abstractNumId w:val="31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18"/>
  </w:num>
  <w:num w:numId="14">
    <w:abstractNumId w:val="6"/>
  </w:num>
  <w:num w:numId="15">
    <w:abstractNumId w:val="9"/>
  </w:num>
  <w:num w:numId="16">
    <w:abstractNumId w:val="14"/>
  </w:num>
  <w:num w:numId="17">
    <w:abstractNumId w:val="13"/>
  </w:num>
  <w:num w:numId="18">
    <w:abstractNumId w:val="27"/>
  </w:num>
  <w:num w:numId="19">
    <w:abstractNumId w:val="29"/>
  </w:num>
  <w:num w:numId="20">
    <w:abstractNumId w:val="21"/>
  </w:num>
  <w:num w:numId="21">
    <w:abstractNumId w:val="19"/>
  </w:num>
  <w:num w:numId="22">
    <w:abstractNumId w:val="17"/>
  </w:num>
  <w:num w:numId="23">
    <w:abstractNumId w:val="15"/>
  </w:num>
  <w:num w:numId="24">
    <w:abstractNumId w:val="20"/>
  </w:num>
  <w:num w:numId="25">
    <w:abstractNumId w:val="8"/>
  </w:num>
  <w:num w:numId="26">
    <w:abstractNumId w:val="23"/>
  </w:num>
  <w:num w:numId="27">
    <w:abstractNumId w:val="7"/>
  </w:num>
  <w:num w:numId="28">
    <w:abstractNumId w:val="26"/>
  </w:num>
  <w:num w:numId="29">
    <w:abstractNumId w:val="30"/>
  </w:num>
  <w:num w:numId="30">
    <w:abstractNumId w:val="16"/>
  </w:num>
  <w:num w:numId="31">
    <w:abstractNumId w:val="10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74"/>
    <w:rsid w:val="0000094E"/>
    <w:rsid w:val="00017B8B"/>
    <w:rsid w:val="00023B37"/>
    <w:rsid w:val="00090D45"/>
    <w:rsid w:val="000F330D"/>
    <w:rsid w:val="000F4125"/>
    <w:rsid w:val="0010491B"/>
    <w:rsid w:val="0011661A"/>
    <w:rsid w:val="0013084B"/>
    <w:rsid w:val="001520B2"/>
    <w:rsid w:val="0017480D"/>
    <w:rsid w:val="001B2B97"/>
    <w:rsid w:val="001D2B2F"/>
    <w:rsid w:val="001E596C"/>
    <w:rsid w:val="002716D3"/>
    <w:rsid w:val="00275735"/>
    <w:rsid w:val="003254C9"/>
    <w:rsid w:val="00341E81"/>
    <w:rsid w:val="00367674"/>
    <w:rsid w:val="00374C9D"/>
    <w:rsid w:val="00386318"/>
    <w:rsid w:val="00386535"/>
    <w:rsid w:val="003A717F"/>
    <w:rsid w:val="003C6A75"/>
    <w:rsid w:val="003E506D"/>
    <w:rsid w:val="00423094"/>
    <w:rsid w:val="0043270F"/>
    <w:rsid w:val="004445FF"/>
    <w:rsid w:val="00482D18"/>
    <w:rsid w:val="00483622"/>
    <w:rsid w:val="00483AA1"/>
    <w:rsid w:val="00483B63"/>
    <w:rsid w:val="004B0CC7"/>
    <w:rsid w:val="004C212F"/>
    <w:rsid w:val="004C2B28"/>
    <w:rsid w:val="004F0BB7"/>
    <w:rsid w:val="0050509E"/>
    <w:rsid w:val="00562C1B"/>
    <w:rsid w:val="005735E8"/>
    <w:rsid w:val="0057567A"/>
    <w:rsid w:val="0057657F"/>
    <w:rsid w:val="0058165B"/>
    <w:rsid w:val="005A3658"/>
    <w:rsid w:val="005B2B19"/>
    <w:rsid w:val="005D7726"/>
    <w:rsid w:val="005E6A5A"/>
    <w:rsid w:val="00622D11"/>
    <w:rsid w:val="006678FE"/>
    <w:rsid w:val="006872B4"/>
    <w:rsid w:val="006B481D"/>
    <w:rsid w:val="00730BF5"/>
    <w:rsid w:val="00774872"/>
    <w:rsid w:val="00786420"/>
    <w:rsid w:val="007B5836"/>
    <w:rsid w:val="007E053D"/>
    <w:rsid w:val="007E60A6"/>
    <w:rsid w:val="00892017"/>
    <w:rsid w:val="008D1CFE"/>
    <w:rsid w:val="008E377C"/>
    <w:rsid w:val="009032B7"/>
    <w:rsid w:val="00946A05"/>
    <w:rsid w:val="009517DF"/>
    <w:rsid w:val="0095567C"/>
    <w:rsid w:val="009653E5"/>
    <w:rsid w:val="00973DCC"/>
    <w:rsid w:val="00982D44"/>
    <w:rsid w:val="00993BD0"/>
    <w:rsid w:val="009E5315"/>
    <w:rsid w:val="00A04597"/>
    <w:rsid w:val="00A769D8"/>
    <w:rsid w:val="00A94EAB"/>
    <w:rsid w:val="00AE5BBA"/>
    <w:rsid w:val="00AF4260"/>
    <w:rsid w:val="00B13973"/>
    <w:rsid w:val="00B166CD"/>
    <w:rsid w:val="00B803B7"/>
    <w:rsid w:val="00BA1C4E"/>
    <w:rsid w:val="00BB6ED2"/>
    <w:rsid w:val="00BF63AB"/>
    <w:rsid w:val="00C05EC2"/>
    <w:rsid w:val="00C13431"/>
    <w:rsid w:val="00C15003"/>
    <w:rsid w:val="00C62712"/>
    <w:rsid w:val="00C747C4"/>
    <w:rsid w:val="00C9092D"/>
    <w:rsid w:val="00C930B7"/>
    <w:rsid w:val="00C970B0"/>
    <w:rsid w:val="00D14A0A"/>
    <w:rsid w:val="00D230D5"/>
    <w:rsid w:val="00D23B11"/>
    <w:rsid w:val="00D31137"/>
    <w:rsid w:val="00D7596F"/>
    <w:rsid w:val="00D9173D"/>
    <w:rsid w:val="00D95DF7"/>
    <w:rsid w:val="00DE155C"/>
    <w:rsid w:val="00E016DA"/>
    <w:rsid w:val="00E22CE5"/>
    <w:rsid w:val="00E67F6D"/>
    <w:rsid w:val="00E934BF"/>
    <w:rsid w:val="00F2648A"/>
    <w:rsid w:val="00F70AAB"/>
    <w:rsid w:val="00F92A3E"/>
    <w:rsid w:val="00FA71E5"/>
    <w:rsid w:val="00FC00FF"/>
    <w:rsid w:val="00FC3966"/>
    <w:rsid w:val="00FE2E37"/>
    <w:rsid w:val="00FE4C48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22FF"/>
  <w15:docId w15:val="{831A0AEF-D50A-4777-AC5A-5BCE8A0F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BBA"/>
    <w:pPr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47C4"/>
    <w:pPr>
      <w:keepNext/>
      <w:keepLines/>
      <w:numPr>
        <w:numId w:val="19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0BB7"/>
    <w:pPr>
      <w:keepNext/>
      <w:keepLines/>
      <w:numPr>
        <w:ilvl w:val="1"/>
        <w:numId w:val="19"/>
      </w:numPr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2B28"/>
    <w:pPr>
      <w:keepNext/>
      <w:keepLines/>
      <w:numPr>
        <w:ilvl w:val="2"/>
        <w:numId w:val="19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47C4"/>
    <w:pPr>
      <w:keepNext/>
      <w:keepLines/>
      <w:numPr>
        <w:ilvl w:val="3"/>
        <w:numId w:val="1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47C4"/>
    <w:pPr>
      <w:keepNext/>
      <w:keepLines/>
      <w:numPr>
        <w:ilvl w:val="4"/>
        <w:numId w:val="1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47C4"/>
    <w:pPr>
      <w:keepNext/>
      <w:keepLines/>
      <w:numPr>
        <w:ilvl w:val="5"/>
        <w:numId w:val="1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47C4"/>
    <w:pPr>
      <w:keepNext/>
      <w:keepLines/>
      <w:numPr>
        <w:ilvl w:val="6"/>
        <w:numId w:val="1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47C4"/>
    <w:pPr>
      <w:keepNext/>
      <w:keepLines/>
      <w:numPr>
        <w:ilvl w:val="7"/>
        <w:numId w:val="1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47C4"/>
    <w:pPr>
      <w:keepNext/>
      <w:keepLines/>
      <w:numPr>
        <w:ilvl w:val="8"/>
        <w:numId w:val="1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82D18"/>
    <w:pPr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 w:val="28"/>
      <w:szCs w:val="56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482D18"/>
    <w:rPr>
      <w:rFonts w:ascii="Times New Roman" w:eastAsia="Times New Roman" w:hAnsi="Times New Roman" w:cs="Times New Roman"/>
      <w:sz w:val="28"/>
      <w:szCs w:val="56"/>
      <w:u w:val="single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482D18"/>
    <w:rPr>
      <w:rFonts w:ascii="Arial" w:hAnsi="Arial" w:cs="Arial"/>
      <w:sz w:val="19"/>
      <w:szCs w:val="19"/>
      <w:shd w:val="clear" w:color="auto" w:fill="FFFFFF"/>
    </w:rPr>
  </w:style>
  <w:style w:type="character" w:customStyle="1" w:styleId="Bodytext2">
    <w:name w:val="Body text (2)_"/>
    <w:basedOn w:val="Domylnaczcionkaakapitu"/>
    <w:link w:val="Bodytext21"/>
    <w:uiPriority w:val="99"/>
    <w:rsid w:val="00482D18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Heading5">
    <w:name w:val="Heading #5_"/>
    <w:basedOn w:val="Domylnaczcionkaakapitu"/>
    <w:link w:val="Heading51"/>
    <w:uiPriority w:val="99"/>
    <w:rsid w:val="00482D18"/>
    <w:rPr>
      <w:rFonts w:ascii="Arial" w:hAnsi="Arial" w:cs="Arial"/>
      <w:b/>
      <w:bCs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482D18"/>
    <w:pPr>
      <w:widowControl w:val="0"/>
      <w:shd w:val="clear" w:color="auto" w:fill="FFFFFF"/>
      <w:spacing w:before="420" w:after="420" w:line="240" w:lineRule="atLeast"/>
      <w:ind w:hanging="340"/>
      <w:jc w:val="right"/>
    </w:pPr>
    <w:rPr>
      <w:rFonts w:ascii="Arial" w:hAnsi="Arial" w:cs="Arial"/>
      <w:sz w:val="19"/>
      <w:szCs w:val="19"/>
    </w:rPr>
  </w:style>
  <w:style w:type="character" w:customStyle="1" w:styleId="TekstpodstawowyZnak">
    <w:name w:val="Tekst podstawowy Znak"/>
    <w:basedOn w:val="Domylnaczcionkaakapitu"/>
    <w:uiPriority w:val="99"/>
    <w:semiHidden/>
    <w:rsid w:val="00482D18"/>
  </w:style>
  <w:style w:type="character" w:customStyle="1" w:styleId="Heading6">
    <w:name w:val="Heading #6_"/>
    <w:basedOn w:val="Domylnaczcionkaakapitu"/>
    <w:link w:val="Heading61"/>
    <w:uiPriority w:val="99"/>
    <w:rsid w:val="00482D18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Heading60">
    <w:name w:val="Heading #6"/>
    <w:basedOn w:val="Heading6"/>
    <w:uiPriority w:val="99"/>
    <w:rsid w:val="00482D18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482D18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Heading50">
    <w:name w:val="Heading #5"/>
    <w:basedOn w:val="Heading5"/>
    <w:uiPriority w:val="99"/>
    <w:rsid w:val="00482D18"/>
    <w:rPr>
      <w:rFonts w:ascii="Arial" w:hAnsi="Arial" w:cs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482D18"/>
    <w:pPr>
      <w:widowControl w:val="0"/>
      <w:shd w:val="clear" w:color="auto" w:fill="FFFFFF"/>
      <w:spacing w:before="660" w:after="60" w:line="240" w:lineRule="atLeast"/>
      <w:ind w:hanging="340"/>
      <w:jc w:val="right"/>
    </w:pPr>
    <w:rPr>
      <w:rFonts w:ascii="Arial" w:hAnsi="Arial" w:cs="Arial"/>
      <w:b/>
      <w:bCs/>
      <w:sz w:val="19"/>
      <w:szCs w:val="19"/>
    </w:rPr>
  </w:style>
  <w:style w:type="paragraph" w:customStyle="1" w:styleId="Heading51">
    <w:name w:val="Heading #51"/>
    <w:basedOn w:val="Normalny"/>
    <w:link w:val="Heading5"/>
    <w:uiPriority w:val="99"/>
    <w:rsid w:val="00482D18"/>
    <w:pPr>
      <w:widowControl w:val="0"/>
      <w:shd w:val="clear" w:color="auto" w:fill="FFFFFF"/>
      <w:spacing w:after="0" w:line="600" w:lineRule="exact"/>
      <w:ind w:hanging="340"/>
      <w:outlineLvl w:val="4"/>
    </w:pPr>
    <w:rPr>
      <w:rFonts w:ascii="Arial" w:hAnsi="Arial" w:cs="Arial"/>
      <w:b/>
      <w:bCs/>
    </w:rPr>
  </w:style>
  <w:style w:type="paragraph" w:customStyle="1" w:styleId="Heading61">
    <w:name w:val="Heading #61"/>
    <w:basedOn w:val="Normalny"/>
    <w:link w:val="Heading6"/>
    <w:uiPriority w:val="99"/>
    <w:rsid w:val="00482D18"/>
    <w:pPr>
      <w:widowControl w:val="0"/>
      <w:shd w:val="clear" w:color="auto" w:fill="FFFFFF"/>
      <w:spacing w:before="240" w:after="300" w:line="240" w:lineRule="atLeast"/>
      <w:ind w:hanging="340"/>
      <w:outlineLvl w:val="5"/>
    </w:pPr>
    <w:rPr>
      <w:rFonts w:ascii="Arial" w:hAnsi="Arial" w:cs="Arial"/>
      <w:b/>
      <w:bCs/>
      <w:sz w:val="19"/>
      <w:szCs w:val="19"/>
    </w:rPr>
  </w:style>
  <w:style w:type="paragraph" w:customStyle="1" w:styleId="NAG1">
    <w:name w:val="NAG1"/>
    <w:basedOn w:val="Normalny"/>
    <w:link w:val="NAG1Znak"/>
    <w:autoRedefine/>
    <w:qFormat/>
    <w:rsid w:val="00482D18"/>
    <w:pPr>
      <w:widowControl w:val="0"/>
      <w:numPr>
        <w:numId w:val="8"/>
      </w:numPr>
      <w:autoSpaceDE w:val="0"/>
      <w:autoSpaceDN w:val="0"/>
      <w:adjustRightInd w:val="0"/>
      <w:spacing w:before="480" w:after="240" w:line="240" w:lineRule="auto"/>
      <w:ind w:left="720"/>
    </w:pPr>
    <w:rPr>
      <w:rFonts w:eastAsiaTheme="minorEastAsia" w:cs="Times New Roman"/>
      <w:b/>
      <w:bCs/>
      <w:color w:val="000000"/>
      <w:szCs w:val="24"/>
      <w:lang w:eastAsia="pl-PL"/>
    </w:rPr>
  </w:style>
  <w:style w:type="character" w:customStyle="1" w:styleId="NAG1Znak">
    <w:name w:val="NAG1 Znak"/>
    <w:basedOn w:val="Domylnaczcionkaakapitu"/>
    <w:link w:val="NAG1"/>
    <w:rsid w:val="00482D18"/>
    <w:rPr>
      <w:rFonts w:ascii="Times New Roman" w:eastAsiaTheme="minorEastAsia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747C4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F0BB7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730BF5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30BF5"/>
  </w:style>
  <w:style w:type="paragraph" w:styleId="NormalnyWeb">
    <w:name w:val="Normal (Web)"/>
    <w:basedOn w:val="Normalny"/>
    <w:uiPriority w:val="99"/>
    <w:unhideWhenUsed/>
    <w:rsid w:val="00730BF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730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30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BF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BF5"/>
    <w:rPr>
      <w:rFonts w:ascii="Tahoma" w:hAnsi="Tahoma" w:cs="Tahoma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973DCC"/>
    <w:rPr>
      <w:rFonts w:ascii="Times New Roman" w:hAnsi="Times New Roman"/>
      <w:b/>
      <w:bCs/>
      <w:smallCaps/>
      <w:color w:val="C00000"/>
      <w:spacing w:val="5"/>
      <w:sz w:val="24"/>
      <w:u w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4C2B28"/>
    <w:rPr>
      <w:rFonts w:ascii="Times New Roman" w:eastAsiaTheme="majorEastAsia" w:hAnsi="Times New Roman" w:cstheme="majorBidi"/>
      <w:b/>
      <w:bCs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7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7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7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7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7C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7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9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92D"/>
    <w:rPr>
      <w:rFonts w:ascii="Times New Roman" w:hAnsi="Times New Roman"/>
      <w:b/>
      <w:bCs/>
      <w:sz w:val="20"/>
      <w:szCs w:val="20"/>
    </w:rPr>
  </w:style>
  <w:style w:type="paragraph" w:customStyle="1" w:styleId="nag2">
    <w:name w:val="nag2"/>
    <w:basedOn w:val="Akapitzlist"/>
    <w:link w:val="nag2Znak"/>
    <w:autoRedefine/>
    <w:qFormat/>
    <w:rsid w:val="00386318"/>
    <w:pPr>
      <w:numPr>
        <w:numId w:val="23"/>
      </w:numPr>
      <w:spacing w:before="240" w:after="120" w:line="240" w:lineRule="auto"/>
      <w:ind w:left="360"/>
      <w:contextualSpacing w:val="0"/>
    </w:pPr>
    <w:rPr>
      <w:rFonts w:cs="Times New Roman"/>
      <w:b/>
      <w:bCs/>
      <w:szCs w:val="24"/>
    </w:rPr>
  </w:style>
  <w:style w:type="character" w:customStyle="1" w:styleId="nag2Znak">
    <w:name w:val="nag2 Znak"/>
    <w:basedOn w:val="AkapitzlistZnak"/>
    <w:link w:val="nag2"/>
    <w:rsid w:val="00386318"/>
    <w:rPr>
      <w:rFonts w:ascii="Times New Roman" w:hAnsi="Times New Roman" w:cs="Times New Roman"/>
      <w:b/>
      <w:bCs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70AAB"/>
    <w:pPr>
      <w:numPr>
        <w:numId w:val="0"/>
      </w:numPr>
      <w:jc w:val="left"/>
      <w:outlineLvl w:val="9"/>
    </w:pPr>
    <w:rPr>
      <w:rFonts w:asciiTheme="majorHAnsi" w:hAnsiTheme="majorHAnsi"/>
      <w:color w:val="365F91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70AA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70AAB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F70AAB"/>
    <w:rPr>
      <w:color w:val="0000FF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FA71E5"/>
    <w:pPr>
      <w:spacing w:after="100"/>
      <w:ind w:left="480"/>
    </w:pPr>
  </w:style>
  <w:style w:type="paragraph" w:styleId="Nagwek">
    <w:name w:val="header"/>
    <w:basedOn w:val="Normalny"/>
    <w:link w:val="NagwekZnak"/>
    <w:uiPriority w:val="99"/>
    <w:unhideWhenUsed/>
    <w:rsid w:val="00C05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EC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05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EC2"/>
    <w:rPr>
      <w:rFonts w:ascii="Times New Roman" w:hAnsi="Times New Roman"/>
      <w:sz w:val="24"/>
    </w:rPr>
  </w:style>
  <w:style w:type="paragraph" w:styleId="Poprawka">
    <w:name w:val="Revision"/>
    <w:hidden/>
    <w:uiPriority w:val="99"/>
    <w:semiHidden/>
    <w:rsid w:val="0038653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gloszenia.su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D12A0-4A59-47C0-B592-2C762E8F9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3658</Words>
  <Characters>21952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Aptekorz</dc:creator>
  <cp:lastModifiedBy>Justyna Czyż</cp:lastModifiedBy>
  <cp:revision>3</cp:revision>
  <cp:lastPrinted>2018-05-25T08:22:00Z</cp:lastPrinted>
  <dcterms:created xsi:type="dcterms:W3CDTF">2018-04-26T10:37:00Z</dcterms:created>
  <dcterms:modified xsi:type="dcterms:W3CDTF">2018-05-25T08:35:00Z</dcterms:modified>
</cp:coreProperties>
</file>