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F2" w:rsidRDefault="00DC08F2" w:rsidP="00DC08F2">
      <w:pPr>
        <w:spacing w:line="360" w:lineRule="auto"/>
        <w:jc w:val="center"/>
        <w:rPr>
          <w:b/>
        </w:rPr>
      </w:pPr>
      <w:r w:rsidRPr="000528C8">
        <w:rPr>
          <w:b/>
        </w:rPr>
        <w:t xml:space="preserve">Uchwała </w:t>
      </w:r>
      <w:r>
        <w:rPr>
          <w:b/>
        </w:rPr>
        <w:t>Nr 84/2015</w:t>
      </w:r>
    </w:p>
    <w:p w:rsidR="00DC08F2" w:rsidRPr="000528C8" w:rsidRDefault="00DC08F2" w:rsidP="00DC08F2">
      <w:pPr>
        <w:spacing w:line="360" w:lineRule="auto"/>
        <w:jc w:val="center"/>
        <w:rPr>
          <w:b/>
        </w:rPr>
      </w:pPr>
      <w:r w:rsidRPr="000528C8">
        <w:rPr>
          <w:b/>
        </w:rPr>
        <w:t>Senatu Śląskiego Uniwersytetu Medycznego w Katowicach</w:t>
      </w:r>
    </w:p>
    <w:p w:rsidR="00DC08F2" w:rsidRPr="000528C8" w:rsidRDefault="00DC08F2" w:rsidP="00DC08F2">
      <w:pPr>
        <w:spacing w:line="360" w:lineRule="auto"/>
        <w:jc w:val="center"/>
        <w:rPr>
          <w:b/>
        </w:rPr>
      </w:pPr>
      <w:r w:rsidRPr="000528C8">
        <w:rPr>
          <w:b/>
        </w:rPr>
        <w:t xml:space="preserve">z dnia </w:t>
      </w:r>
      <w:r>
        <w:rPr>
          <w:b/>
        </w:rPr>
        <w:t xml:space="preserve">24 czerwca 2015 r. </w:t>
      </w:r>
    </w:p>
    <w:p w:rsidR="00DC08F2" w:rsidRDefault="00DC08F2" w:rsidP="00DC08F2"/>
    <w:p w:rsidR="00DC08F2" w:rsidRDefault="00DC08F2" w:rsidP="00DC08F2"/>
    <w:p w:rsidR="00DC08F2" w:rsidRDefault="00DC08F2" w:rsidP="00DC08F2">
      <w:pPr>
        <w:pStyle w:val="Tekstpodstawowywcity"/>
        <w:spacing w:line="360" w:lineRule="auto"/>
        <w:ind w:left="1440" w:hanging="1440"/>
        <w:jc w:val="both"/>
      </w:pPr>
      <w:r>
        <w:t xml:space="preserve">w sprawie: </w:t>
      </w:r>
      <w:r>
        <w:tab/>
        <w:t xml:space="preserve">uchwalenia Regulaminu Wyborów Ogólnouczelnianych i Wydziałowych </w:t>
      </w:r>
      <w:r>
        <w:br/>
        <w:t>w Śląskim Uniwersytecie Medycznym w Katowicach na kadencję 2016-2020</w:t>
      </w:r>
    </w:p>
    <w:p w:rsidR="00DC08F2" w:rsidRDefault="00DC08F2" w:rsidP="00DC08F2">
      <w:pPr>
        <w:pStyle w:val="Tekstpodstawowywcity"/>
      </w:pPr>
    </w:p>
    <w:p w:rsidR="00DC08F2" w:rsidRPr="005C4AF5" w:rsidRDefault="00DC08F2" w:rsidP="00DC08F2">
      <w:pPr>
        <w:pStyle w:val="Tekstpodstawowywcity"/>
        <w:spacing w:line="360" w:lineRule="auto"/>
        <w:ind w:left="0"/>
        <w:jc w:val="both"/>
      </w:pPr>
      <w:r>
        <w:t xml:space="preserve">Na podstawie </w:t>
      </w:r>
      <w:r>
        <w:rPr>
          <w:iCs/>
        </w:rPr>
        <w:t xml:space="preserve">§ 76 i § 37 ust. 3 Statutu Śląskiego Uniwersytetu Medycznego w Katowicach </w:t>
      </w:r>
      <w:r>
        <w:rPr>
          <w:iCs/>
        </w:rPr>
        <w:br/>
      </w:r>
      <w:r>
        <w:t>w związku z art. 71</w:t>
      </w:r>
      <w:r w:rsidRPr="008C6D7E">
        <w:t xml:space="preserve"> </w:t>
      </w:r>
      <w:r>
        <w:t xml:space="preserve">ustawy z dnia 27 lipca 2005 r. Prawo o szkolnictwie wyższym </w:t>
      </w:r>
      <w:r w:rsidRPr="00C2738A">
        <w:rPr>
          <w:i/>
          <w:iCs/>
        </w:rPr>
        <w:t xml:space="preserve">(t. j. Dz. U. z 2012 r., poz. 572 z </w:t>
      </w:r>
      <w:proofErr w:type="spellStart"/>
      <w:r w:rsidRPr="00C2738A">
        <w:rPr>
          <w:i/>
          <w:iCs/>
        </w:rPr>
        <w:t>późn</w:t>
      </w:r>
      <w:proofErr w:type="spellEnd"/>
      <w:r w:rsidRPr="00C2738A">
        <w:rPr>
          <w:i/>
          <w:iCs/>
        </w:rPr>
        <w:t>. zm.)</w:t>
      </w:r>
    </w:p>
    <w:p w:rsidR="00DC08F2" w:rsidRDefault="00DC08F2" w:rsidP="00DC08F2">
      <w:pPr>
        <w:pStyle w:val="Tekstpodstawowywcity"/>
        <w:spacing w:after="0"/>
        <w:ind w:left="0"/>
        <w:rPr>
          <w:i/>
          <w:iCs/>
        </w:rPr>
      </w:pPr>
    </w:p>
    <w:p w:rsidR="00DC08F2" w:rsidRDefault="00DC08F2" w:rsidP="00DC08F2">
      <w:pPr>
        <w:pStyle w:val="Tekstpodstawowywcity"/>
        <w:spacing w:after="0" w:line="360" w:lineRule="auto"/>
        <w:ind w:left="0"/>
        <w:jc w:val="center"/>
      </w:pPr>
      <w:r>
        <w:t xml:space="preserve">Senat Śląskiego Uniwersytetu Medycznego w Katowicach </w:t>
      </w:r>
    </w:p>
    <w:p w:rsidR="00DC08F2" w:rsidRDefault="00DC08F2" w:rsidP="00DC08F2">
      <w:pPr>
        <w:pStyle w:val="Tekstpodstawowywcity"/>
        <w:tabs>
          <w:tab w:val="left" w:pos="5264"/>
        </w:tabs>
        <w:spacing w:after="0" w:line="360" w:lineRule="auto"/>
        <w:ind w:left="0"/>
        <w:jc w:val="center"/>
      </w:pPr>
      <w:r>
        <w:t>uchwala co następuje:</w:t>
      </w:r>
    </w:p>
    <w:p w:rsidR="00DC08F2" w:rsidRDefault="00DC08F2" w:rsidP="00DC08F2">
      <w:pPr>
        <w:pStyle w:val="Tekstpodstawowywcity"/>
        <w:spacing w:after="0"/>
        <w:ind w:left="0"/>
      </w:pPr>
    </w:p>
    <w:p w:rsidR="00DC08F2" w:rsidRDefault="00DC08F2" w:rsidP="00DC08F2">
      <w:pPr>
        <w:pStyle w:val="Tekstpodstawowywcity"/>
        <w:spacing w:after="0"/>
        <w:ind w:left="0"/>
        <w:jc w:val="center"/>
        <w:rPr>
          <w:b/>
          <w:bCs/>
        </w:rPr>
      </w:pPr>
      <w:r>
        <w:rPr>
          <w:b/>
          <w:bCs/>
        </w:rPr>
        <w:t>§ 1</w:t>
      </w:r>
    </w:p>
    <w:p w:rsidR="00DC08F2" w:rsidRDefault="00DC08F2" w:rsidP="00DC08F2">
      <w:pPr>
        <w:pStyle w:val="Tekstpodstawowywcity"/>
        <w:spacing w:after="0"/>
        <w:ind w:left="0"/>
      </w:pPr>
    </w:p>
    <w:p w:rsidR="00DC08F2" w:rsidRDefault="00DC08F2" w:rsidP="00DC08F2">
      <w:pPr>
        <w:pStyle w:val="Tekstpodstawowywcity"/>
        <w:spacing w:after="0" w:line="360" w:lineRule="auto"/>
        <w:ind w:left="0"/>
        <w:jc w:val="both"/>
      </w:pPr>
      <w:r>
        <w:t>Regulamin Wyborów Ogólnouczelnianych i Wydziałowych w Śląskim Uniwersytecie Medycznym w Katowicach na kadencję 2016-2020 wraz z załącznikami: Kalendarzem Wyborów, Okręgami Wyborczymi, L</w:t>
      </w:r>
      <w:r w:rsidRPr="00F565B4">
        <w:t>iczb</w:t>
      </w:r>
      <w:r>
        <w:t>ą</w:t>
      </w:r>
      <w:r w:rsidRPr="00F565B4">
        <w:t xml:space="preserve"> miejsc mandatowych</w:t>
      </w:r>
      <w:r>
        <w:rPr>
          <w:b/>
        </w:rPr>
        <w:t xml:space="preserve"> </w:t>
      </w:r>
      <w:r w:rsidRPr="003810EF">
        <w:t>do Senatu i Uczelnianego Kolegium Elektorów</w:t>
      </w:r>
      <w:r>
        <w:t xml:space="preserve">, </w:t>
      </w:r>
      <w:r w:rsidRPr="003810EF">
        <w:t>Skład</w:t>
      </w:r>
      <w:r>
        <w:t>em</w:t>
      </w:r>
      <w:r w:rsidRPr="003810EF">
        <w:t xml:space="preserve"> Rad Wydziałów</w:t>
      </w:r>
      <w:r>
        <w:t>,</w:t>
      </w:r>
      <w:r w:rsidRPr="003810EF">
        <w:t xml:space="preserve"> </w:t>
      </w:r>
      <w:r>
        <w:t>Zasadami</w:t>
      </w:r>
      <w:r w:rsidRPr="003810EF">
        <w:t xml:space="preserve"> Wyborów </w:t>
      </w:r>
      <w:r>
        <w:t xml:space="preserve">przedstawicieli na kandydatów do </w:t>
      </w:r>
      <w:r w:rsidRPr="003810EF">
        <w:t xml:space="preserve">Rady Głównej </w:t>
      </w:r>
      <w:r>
        <w:t xml:space="preserve">Nauki i </w:t>
      </w:r>
      <w:r w:rsidRPr="003810EF">
        <w:t>Szkolnictwa Wyższego</w:t>
      </w:r>
      <w:r w:rsidRPr="00A11D7F">
        <w:t xml:space="preserve"> </w:t>
      </w:r>
      <w:r>
        <w:t xml:space="preserve">oraz Wzorami kart do głosowania, w brzmieniu stanowiącym Załącznik Nr 1 do niniejszej Uchwały. </w:t>
      </w:r>
    </w:p>
    <w:p w:rsidR="00DC08F2" w:rsidRDefault="00DC08F2" w:rsidP="00DC08F2">
      <w:pPr>
        <w:pStyle w:val="Tekstpodstawowywcity"/>
        <w:spacing w:after="0"/>
        <w:jc w:val="center"/>
        <w:rPr>
          <w:b/>
          <w:bCs/>
        </w:rPr>
      </w:pPr>
      <w:r>
        <w:rPr>
          <w:b/>
          <w:bCs/>
        </w:rPr>
        <w:t>§ 2</w:t>
      </w:r>
    </w:p>
    <w:p w:rsidR="00DC08F2" w:rsidRDefault="00DC08F2" w:rsidP="00DC08F2">
      <w:pPr>
        <w:pStyle w:val="Tekstpodstawowywcity"/>
        <w:spacing w:after="0"/>
        <w:jc w:val="center"/>
        <w:rPr>
          <w:b/>
          <w:bCs/>
        </w:rPr>
      </w:pPr>
    </w:p>
    <w:p w:rsidR="00DC08F2" w:rsidRPr="00482D0D" w:rsidRDefault="00DC08F2" w:rsidP="00DC08F2">
      <w:pPr>
        <w:pStyle w:val="Tekstpodstawowywcity"/>
        <w:spacing w:after="0"/>
        <w:ind w:left="0"/>
        <w:rPr>
          <w:bCs/>
        </w:rPr>
      </w:pPr>
      <w:r w:rsidRPr="00482D0D">
        <w:rPr>
          <w:bCs/>
        </w:rPr>
        <w:t xml:space="preserve">Wykonanie uchwały powierza </w:t>
      </w:r>
      <w:r>
        <w:rPr>
          <w:bCs/>
        </w:rPr>
        <w:t xml:space="preserve">Przewodniczącemu Uczelnianej Komisji Wyborczej. </w:t>
      </w:r>
    </w:p>
    <w:p w:rsidR="00DC08F2" w:rsidRDefault="00DC08F2" w:rsidP="00DC08F2">
      <w:pPr>
        <w:pStyle w:val="Tekstpodstawowywcity"/>
        <w:spacing w:after="0"/>
        <w:jc w:val="center"/>
        <w:rPr>
          <w:b/>
          <w:bCs/>
        </w:rPr>
      </w:pPr>
    </w:p>
    <w:p w:rsidR="00DC08F2" w:rsidRDefault="00DC08F2" w:rsidP="00DC08F2">
      <w:pPr>
        <w:pStyle w:val="Tekstpodstawowywcity"/>
        <w:spacing w:after="0"/>
        <w:jc w:val="center"/>
        <w:rPr>
          <w:b/>
          <w:bCs/>
        </w:rPr>
      </w:pPr>
      <w:r>
        <w:rPr>
          <w:b/>
          <w:bCs/>
        </w:rPr>
        <w:t>§ 3</w:t>
      </w:r>
    </w:p>
    <w:p w:rsidR="00DC08F2" w:rsidRDefault="00DC08F2" w:rsidP="00DC08F2">
      <w:pPr>
        <w:pStyle w:val="Tekstpodstawowywcity"/>
        <w:spacing w:after="0"/>
      </w:pPr>
    </w:p>
    <w:p w:rsidR="00DC08F2" w:rsidRDefault="00DC08F2" w:rsidP="00DC08F2">
      <w:pPr>
        <w:pStyle w:val="Tekstpodstawowywcity"/>
        <w:ind w:left="0"/>
      </w:pPr>
      <w:r>
        <w:t>Uchwała wchodzi w życie z dniem podjęcia.</w:t>
      </w:r>
    </w:p>
    <w:p w:rsidR="00DC08F2" w:rsidRPr="00C2738A" w:rsidRDefault="00DC08F2" w:rsidP="00DC08F2"/>
    <w:p w:rsidR="00DC08F2" w:rsidRPr="00C2738A" w:rsidRDefault="00DC08F2" w:rsidP="00DC08F2">
      <w:pPr>
        <w:ind w:left="3538"/>
        <w:rPr>
          <w:b/>
          <w:bCs/>
          <w:i/>
          <w:iCs/>
        </w:rPr>
      </w:pPr>
      <w:r w:rsidRPr="00C2738A">
        <w:rPr>
          <w:b/>
          <w:bCs/>
          <w:i/>
          <w:iCs/>
        </w:rPr>
        <w:t xml:space="preserve">                         Przewodniczący Senatu</w:t>
      </w:r>
    </w:p>
    <w:p w:rsidR="00DC08F2" w:rsidRPr="00C2738A" w:rsidRDefault="00DC08F2" w:rsidP="00DC08F2">
      <w:pPr>
        <w:ind w:left="3538"/>
        <w:rPr>
          <w:b/>
          <w:bCs/>
          <w:i/>
          <w:iCs/>
        </w:rPr>
      </w:pPr>
      <w:r w:rsidRPr="00C2738A">
        <w:rPr>
          <w:b/>
          <w:bCs/>
          <w:i/>
          <w:iCs/>
        </w:rPr>
        <w:t xml:space="preserve">                                      Rektor</w:t>
      </w:r>
    </w:p>
    <w:p w:rsidR="00DC08F2" w:rsidRPr="00C2738A" w:rsidRDefault="00DC08F2" w:rsidP="00DC08F2">
      <w:pPr>
        <w:ind w:left="3538"/>
        <w:rPr>
          <w:b/>
          <w:bCs/>
          <w:i/>
          <w:iCs/>
        </w:rPr>
      </w:pPr>
      <w:r w:rsidRPr="00C2738A">
        <w:rPr>
          <w:b/>
          <w:bCs/>
          <w:i/>
          <w:iCs/>
        </w:rPr>
        <w:t>Śląskiego Uniwersytetu Medycznego w Katowicach</w:t>
      </w:r>
    </w:p>
    <w:p w:rsidR="00DC08F2" w:rsidRDefault="00DC08F2" w:rsidP="00DC08F2">
      <w:pPr>
        <w:ind w:left="3540"/>
        <w:rPr>
          <w:b/>
          <w:bCs/>
          <w:i/>
          <w:iCs/>
        </w:rPr>
      </w:pPr>
    </w:p>
    <w:p w:rsidR="00DC08F2" w:rsidRPr="00C2738A" w:rsidRDefault="00DC08F2" w:rsidP="00DC08F2">
      <w:pPr>
        <w:ind w:left="3540"/>
        <w:rPr>
          <w:b/>
          <w:bCs/>
          <w:i/>
          <w:iCs/>
        </w:rPr>
      </w:pPr>
    </w:p>
    <w:p w:rsidR="00DC08F2" w:rsidRPr="00C2738A" w:rsidRDefault="00DC08F2" w:rsidP="00DC08F2">
      <w:pPr>
        <w:jc w:val="center"/>
        <w:rPr>
          <w:b/>
          <w:bCs/>
          <w:i/>
          <w:iCs/>
        </w:rPr>
      </w:pPr>
      <w:r w:rsidRPr="00DC08F2">
        <w:rPr>
          <w:b/>
          <w:bCs/>
          <w:i/>
          <w:iCs/>
        </w:rPr>
        <w:t xml:space="preserve">     </w:t>
      </w:r>
      <w:r w:rsidRPr="00DC08F2">
        <w:rPr>
          <w:b/>
          <w:bCs/>
          <w:i/>
          <w:iCs/>
        </w:rPr>
        <w:tab/>
      </w:r>
      <w:r w:rsidRPr="00DC08F2">
        <w:rPr>
          <w:b/>
          <w:bCs/>
          <w:i/>
          <w:iCs/>
        </w:rPr>
        <w:tab/>
      </w:r>
      <w:r w:rsidRPr="00DC08F2">
        <w:rPr>
          <w:b/>
          <w:bCs/>
          <w:i/>
          <w:iCs/>
        </w:rPr>
        <w:tab/>
      </w:r>
      <w:r w:rsidRPr="00DC08F2">
        <w:rPr>
          <w:b/>
          <w:bCs/>
          <w:i/>
          <w:iCs/>
        </w:rPr>
        <w:tab/>
      </w:r>
      <w:r w:rsidRPr="00DC08F2">
        <w:rPr>
          <w:b/>
          <w:bCs/>
          <w:i/>
          <w:iCs/>
        </w:rPr>
        <w:tab/>
      </w:r>
      <w:r w:rsidRPr="003220F0">
        <w:rPr>
          <w:b/>
          <w:bCs/>
          <w:i/>
          <w:iCs/>
          <w:lang w:val="en-US"/>
        </w:rPr>
        <w:t>p</w:t>
      </w:r>
      <w:r w:rsidRPr="003220F0">
        <w:rPr>
          <w:b/>
          <w:i/>
          <w:lang w:val="en-US"/>
        </w:rPr>
        <w:t xml:space="preserve">rof. </w:t>
      </w:r>
      <w:proofErr w:type="spellStart"/>
      <w:r w:rsidRPr="003220F0">
        <w:rPr>
          <w:b/>
          <w:i/>
          <w:lang w:val="en-US"/>
        </w:rPr>
        <w:t>dr</w:t>
      </w:r>
      <w:proofErr w:type="spellEnd"/>
      <w:r w:rsidRPr="003220F0">
        <w:rPr>
          <w:b/>
          <w:i/>
          <w:lang w:val="en-US"/>
        </w:rPr>
        <w:t xml:space="preserve"> hab. n. med. </w:t>
      </w:r>
      <w:r w:rsidRPr="00C2738A">
        <w:rPr>
          <w:b/>
          <w:i/>
        </w:rPr>
        <w:t>Przemysław Jałowiecki</w:t>
      </w:r>
    </w:p>
    <w:p w:rsidR="00E1798B" w:rsidRPr="00DC08F2" w:rsidRDefault="00E1798B" w:rsidP="00DC08F2">
      <w:bookmarkStart w:id="0" w:name="_GoBack"/>
      <w:bookmarkEnd w:id="0"/>
    </w:p>
    <w:sectPr w:rsidR="00E1798B" w:rsidRPr="00DC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4D4"/>
    <w:multiLevelType w:val="hybridMultilevel"/>
    <w:tmpl w:val="217A8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5E6D"/>
    <w:multiLevelType w:val="hybridMultilevel"/>
    <w:tmpl w:val="B7EC7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  <w:num w:numId="16">
    <w:abstractNumId w:val="11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C8"/>
    <w:rsid w:val="00030C41"/>
    <w:rsid w:val="0017412B"/>
    <w:rsid w:val="002776AE"/>
    <w:rsid w:val="006130C8"/>
    <w:rsid w:val="006A0A3D"/>
    <w:rsid w:val="00817E2C"/>
    <w:rsid w:val="008D6CC8"/>
    <w:rsid w:val="008E34B8"/>
    <w:rsid w:val="009172F6"/>
    <w:rsid w:val="00A47DE7"/>
    <w:rsid w:val="00B8419B"/>
    <w:rsid w:val="00C86D86"/>
    <w:rsid w:val="00D05E17"/>
    <w:rsid w:val="00DC08F2"/>
    <w:rsid w:val="00E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C0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C08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1">
    <w:name w:val="Tekst podstawowy1"/>
    <w:aliases w:val="Body Text,Znak"/>
    <w:basedOn w:val="Normalny"/>
    <w:rsid w:val="00B8419B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DC08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C08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2015-06-26T07:19:00Z</dcterms:created>
  <dcterms:modified xsi:type="dcterms:W3CDTF">2015-06-26T07:19:00Z</dcterms:modified>
</cp:coreProperties>
</file>