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B21D1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ind w:left="6663"/>
        <w:rPr>
          <w:rFonts w:eastAsia="Times New Roman"/>
          <w:bCs/>
          <w:sz w:val="20"/>
          <w:szCs w:val="24"/>
          <w:lang w:eastAsia="pl-PL"/>
        </w:rPr>
      </w:pPr>
      <w:r w:rsidRPr="00FE672A">
        <w:rPr>
          <w:rFonts w:eastAsia="Times New Roman"/>
          <w:bCs/>
          <w:sz w:val="20"/>
          <w:szCs w:val="24"/>
          <w:lang w:eastAsia="pl-PL"/>
        </w:rPr>
        <w:t xml:space="preserve">Załącznik Nr </w:t>
      </w:r>
      <w:r w:rsidR="00FC21B2" w:rsidRPr="00FE672A">
        <w:rPr>
          <w:rFonts w:eastAsia="Times New Roman"/>
          <w:bCs/>
          <w:sz w:val="20"/>
          <w:szCs w:val="24"/>
          <w:lang w:eastAsia="pl-PL"/>
        </w:rPr>
        <w:t>2</w:t>
      </w:r>
    </w:p>
    <w:p w14:paraId="124D2732" w14:textId="01D3CFE9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ind w:left="6663"/>
        <w:rPr>
          <w:rFonts w:eastAsia="Times New Roman"/>
          <w:bCs/>
          <w:sz w:val="20"/>
          <w:szCs w:val="24"/>
          <w:lang w:eastAsia="pl-PL"/>
        </w:rPr>
      </w:pPr>
      <w:r w:rsidRPr="00FE672A">
        <w:rPr>
          <w:rFonts w:eastAsia="Times New Roman"/>
          <w:bCs/>
          <w:sz w:val="20"/>
          <w:szCs w:val="24"/>
          <w:lang w:eastAsia="pl-PL"/>
        </w:rPr>
        <w:t xml:space="preserve">do Zarządzenia Nr </w:t>
      </w:r>
      <w:r w:rsidR="002413E6">
        <w:rPr>
          <w:rFonts w:eastAsia="Times New Roman"/>
          <w:bCs/>
          <w:sz w:val="20"/>
          <w:szCs w:val="24"/>
          <w:lang w:eastAsia="pl-PL"/>
        </w:rPr>
        <w:t>180/</w:t>
      </w:r>
      <w:r w:rsidR="00125B0E">
        <w:rPr>
          <w:rFonts w:eastAsia="Times New Roman"/>
          <w:bCs/>
          <w:sz w:val="20"/>
          <w:szCs w:val="24"/>
          <w:lang w:eastAsia="pl-PL"/>
        </w:rPr>
        <w:t>2016</w:t>
      </w:r>
    </w:p>
    <w:p w14:paraId="34E55B98" w14:textId="25E7714A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ind w:left="6663"/>
        <w:rPr>
          <w:rFonts w:eastAsia="Times New Roman"/>
          <w:bCs/>
          <w:sz w:val="20"/>
          <w:szCs w:val="24"/>
          <w:lang w:eastAsia="pl-PL"/>
        </w:rPr>
      </w:pPr>
      <w:r w:rsidRPr="00FE672A">
        <w:rPr>
          <w:rFonts w:eastAsia="Times New Roman"/>
          <w:bCs/>
          <w:sz w:val="20"/>
          <w:szCs w:val="24"/>
          <w:lang w:eastAsia="pl-PL"/>
        </w:rPr>
        <w:t xml:space="preserve">z dnia </w:t>
      </w:r>
      <w:r w:rsidR="002413E6">
        <w:rPr>
          <w:rFonts w:eastAsia="Times New Roman"/>
          <w:bCs/>
          <w:sz w:val="20"/>
          <w:szCs w:val="24"/>
          <w:lang w:eastAsia="pl-PL"/>
        </w:rPr>
        <w:t>10.11.2016</w:t>
      </w:r>
      <w:r w:rsidR="00D3255D" w:rsidRPr="00FE672A">
        <w:rPr>
          <w:rFonts w:eastAsia="Times New Roman"/>
          <w:bCs/>
          <w:sz w:val="20"/>
          <w:szCs w:val="24"/>
          <w:lang w:eastAsia="pl-PL"/>
        </w:rPr>
        <w:t xml:space="preserve"> </w:t>
      </w:r>
      <w:r w:rsidRPr="00FE672A">
        <w:rPr>
          <w:rFonts w:eastAsia="Times New Roman"/>
          <w:bCs/>
          <w:sz w:val="20"/>
          <w:szCs w:val="24"/>
          <w:lang w:eastAsia="pl-PL"/>
        </w:rPr>
        <w:t>r.</w:t>
      </w:r>
    </w:p>
    <w:p w14:paraId="5DF7930F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ind w:left="6663"/>
        <w:rPr>
          <w:rFonts w:eastAsia="Times New Roman"/>
          <w:bCs/>
          <w:sz w:val="20"/>
          <w:szCs w:val="24"/>
          <w:lang w:eastAsia="pl-PL"/>
        </w:rPr>
      </w:pPr>
      <w:r w:rsidRPr="00FE672A">
        <w:rPr>
          <w:rFonts w:eastAsia="Times New Roman"/>
          <w:bCs/>
          <w:sz w:val="20"/>
          <w:szCs w:val="24"/>
          <w:lang w:eastAsia="pl-PL"/>
        </w:rPr>
        <w:t xml:space="preserve">Rektora </w:t>
      </w:r>
      <w:r w:rsidR="00B37564" w:rsidRPr="00FE672A">
        <w:rPr>
          <w:rFonts w:eastAsia="Times New Roman"/>
          <w:bCs/>
          <w:sz w:val="20"/>
          <w:szCs w:val="24"/>
          <w:lang w:eastAsia="pl-PL"/>
        </w:rPr>
        <w:t>SUM</w:t>
      </w:r>
    </w:p>
    <w:p w14:paraId="7DD1932B" w14:textId="77777777" w:rsidR="00E264FC" w:rsidRPr="00FE672A" w:rsidRDefault="00E264FC" w:rsidP="006600B9">
      <w:pPr>
        <w:autoSpaceDE w:val="0"/>
        <w:autoSpaceDN w:val="0"/>
        <w:adjustRightInd w:val="0"/>
        <w:spacing w:before="120" w:after="0" w:line="240" w:lineRule="auto"/>
        <w:ind w:right="6375"/>
        <w:rPr>
          <w:rFonts w:eastAsia="Times New Roman"/>
          <w:b/>
          <w:sz w:val="20"/>
          <w:szCs w:val="56"/>
          <w:u w:val="single"/>
          <w:lang w:eastAsia="pl-PL"/>
        </w:rPr>
      </w:pPr>
    </w:p>
    <w:p w14:paraId="6C07C7F6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56"/>
          <w:u w:val="single"/>
          <w:lang w:eastAsia="pl-PL"/>
        </w:rPr>
      </w:pPr>
    </w:p>
    <w:p w14:paraId="018F2594" w14:textId="77777777" w:rsidR="009B576D" w:rsidRPr="00FE672A" w:rsidRDefault="009B576D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56"/>
          <w:szCs w:val="56"/>
          <w:lang w:eastAsia="pl-PL"/>
        </w:rPr>
      </w:pPr>
    </w:p>
    <w:p w14:paraId="6BA13FF5" w14:textId="46800A41" w:rsidR="00E264FC" w:rsidRDefault="00E264FC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56"/>
          <w:szCs w:val="56"/>
          <w:lang w:eastAsia="pl-PL"/>
        </w:rPr>
      </w:pPr>
    </w:p>
    <w:p w14:paraId="39162C57" w14:textId="22AFDF72" w:rsidR="00DA59BD" w:rsidRDefault="00DA59BD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56"/>
          <w:szCs w:val="56"/>
          <w:lang w:eastAsia="pl-PL"/>
        </w:rPr>
      </w:pPr>
    </w:p>
    <w:p w14:paraId="501BEA16" w14:textId="0C1098C6" w:rsidR="00DA59BD" w:rsidRDefault="00DA59BD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56"/>
          <w:szCs w:val="56"/>
          <w:lang w:eastAsia="pl-PL"/>
        </w:rPr>
      </w:pPr>
    </w:p>
    <w:p w14:paraId="73C1899E" w14:textId="77777777" w:rsidR="00DA59BD" w:rsidRPr="00FE672A" w:rsidRDefault="00DA59BD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56"/>
          <w:szCs w:val="56"/>
          <w:lang w:eastAsia="pl-PL"/>
        </w:rPr>
      </w:pPr>
    </w:p>
    <w:p w14:paraId="241F85C1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40"/>
          <w:szCs w:val="40"/>
          <w:lang w:eastAsia="pl-PL"/>
        </w:rPr>
      </w:pPr>
      <w:r w:rsidRPr="00FE672A">
        <w:rPr>
          <w:rFonts w:eastAsia="Times New Roman"/>
          <w:sz w:val="40"/>
          <w:szCs w:val="40"/>
          <w:lang w:eastAsia="pl-PL"/>
        </w:rPr>
        <w:t>POLITYKA BEZPIECZE</w:t>
      </w:r>
      <w:r w:rsidRPr="00520975">
        <w:rPr>
          <w:rFonts w:eastAsia="Times New Roman"/>
          <w:sz w:val="40"/>
          <w:szCs w:val="40"/>
          <w:lang w:eastAsia="pl-PL"/>
        </w:rPr>
        <w:t>Ń</w:t>
      </w:r>
      <w:r w:rsidRPr="00FE672A">
        <w:rPr>
          <w:rFonts w:eastAsia="Times New Roman"/>
          <w:sz w:val="40"/>
          <w:szCs w:val="40"/>
          <w:lang w:eastAsia="pl-PL"/>
        </w:rPr>
        <w:t xml:space="preserve">STWA </w:t>
      </w:r>
    </w:p>
    <w:p w14:paraId="06AC816C" w14:textId="12ABC074" w:rsidR="005E5B68" w:rsidRPr="00FE672A" w:rsidRDefault="005E5B68" w:rsidP="006600B9">
      <w:pPr>
        <w:spacing w:after="0" w:line="240" w:lineRule="auto"/>
        <w:jc w:val="center"/>
        <w:rPr>
          <w:rFonts w:eastAsia="Times New Roman"/>
          <w:sz w:val="40"/>
          <w:szCs w:val="40"/>
          <w:lang w:eastAsia="pl-PL"/>
        </w:rPr>
      </w:pPr>
      <w:r w:rsidRPr="00FE672A">
        <w:rPr>
          <w:rFonts w:eastAsia="Times New Roman"/>
          <w:sz w:val="40"/>
          <w:szCs w:val="40"/>
          <w:lang w:eastAsia="pl-PL"/>
        </w:rPr>
        <w:t xml:space="preserve">INFORMACJI </w:t>
      </w:r>
    </w:p>
    <w:p w14:paraId="22EDD272" w14:textId="6FFAF05C" w:rsidR="00E264FC" w:rsidRPr="00FE672A" w:rsidRDefault="00E264FC" w:rsidP="006600B9">
      <w:pPr>
        <w:spacing w:after="0" w:line="240" w:lineRule="auto"/>
        <w:jc w:val="center"/>
        <w:rPr>
          <w:rFonts w:eastAsia="Times New Roman"/>
          <w:sz w:val="40"/>
          <w:szCs w:val="40"/>
          <w:lang w:eastAsia="pl-PL"/>
        </w:rPr>
      </w:pPr>
      <w:r w:rsidRPr="00FE672A">
        <w:rPr>
          <w:rFonts w:eastAsia="Times New Roman"/>
          <w:sz w:val="40"/>
          <w:szCs w:val="40"/>
          <w:lang w:eastAsia="pl-PL"/>
        </w:rPr>
        <w:t>ŚLĄSKI</w:t>
      </w:r>
      <w:r w:rsidR="005E5B68" w:rsidRPr="00FE672A">
        <w:rPr>
          <w:rFonts w:eastAsia="Times New Roman"/>
          <w:sz w:val="40"/>
          <w:szCs w:val="40"/>
          <w:lang w:eastAsia="pl-PL"/>
        </w:rPr>
        <w:t>EGO</w:t>
      </w:r>
      <w:r w:rsidRPr="00FE672A">
        <w:rPr>
          <w:rFonts w:eastAsia="Times New Roman"/>
          <w:sz w:val="40"/>
          <w:szCs w:val="40"/>
          <w:lang w:eastAsia="pl-PL"/>
        </w:rPr>
        <w:t xml:space="preserve"> </w:t>
      </w:r>
      <w:r w:rsidR="005E5B68" w:rsidRPr="00FE672A">
        <w:rPr>
          <w:rFonts w:eastAsia="Times New Roman"/>
          <w:sz w:val="40"/>
          <w:szCs w:val="40"/>
          <w:lang w:eastAsia="pl-PL"/>
        </w:rPr>
        <w:t xml:space="preserve">UNIWERSYTETU MEDYCZNEGO </w:t>
      </w:r>
    </w:p>
    <w:p w14:paraId="18AF1A76" w14:textId="77777777" w:rsidR="00E264FC" w:rsidRPr="00FE672A" w:rsidRDefault="00E264FC" w:rsidP="006600B9">
      <w:pPr>
        <w:spacing w:after="0" w:line="240" w:lineRule="auto"/>
        <w:jc w:val="center"/>
        <w:rPr>
          <w:rFonts w:eastAsia="Times New Roman"/>
          <w:sz w:val="40"/>
          <w:szCs w:val="40"/>
          <w:lang w:eastAsia="pl-PL"/>
        </w:rPr>
      </w:pPr>
      <w:r w:rsidRPr="00FE672A">
        <w:rPr>
          <w:rFonts w:eastAsia="Times New Roman"/>
          <w:sz w:val="40"/>
          <w:szCs w:val="40"/>
          <w:lang w:eastAsia="pl-PL"/>
        </w:rPr>
        <w:t>W KATOWICACH</w:t>
      </w:r>
    </w:p>
    <w:p w14:paraId="1096D971" w14:textId="77777777" w:rsidR="00E264FC" w:rsidRPr="00FE672A" w:rsidRDefault="00E264FC" w:rsidP="006600B9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6207CDA" w14:textId="77777777" w:rsidR="007028B5" w:rsidRPr="00FE672A" w:rsidRDefault="007028B5" w:rsidP="006600B9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03D16F1C" w14:textId="77777777" w:rsidR="007028B5" w:rsidRPr="00FE672A" w:rsidRDefault="007028B5" w:rsidP="006600B9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14A047A3" w14:textId="77777777" w:rsidR="007028B5" w:rsidRPr="00FE672A" w:rsidRDefault="007028B5" w:rsidP="006600B9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2DB8C79C" w14:textId="77777777" w:rsidR="00C44D84" w:rsidRPr="00FE672A" w:rsidRDefault="00C44D84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szCs w:val="24"/>
          <w:lang w:eastAsia="pl-PL"/>
        </w:rPr>
      </w:pPr>
    </w:p>
    <w:p w14:paraId="21DF0486" w14:textId="13785A5A" w:rsidR="00C44D84" w:rsidRPr="00FE672A" w:rsidRDefault="00C44D84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szCs w:val="24"/>
          <w:lang w:eastAsia="pl-PL"/>
        </w:rPr>
      </w:pPr>
    </w:p>
    <w:p w14:paraId="03BD43F4" w14:textId="77777777" w:rsidR="00C44D84" w:rsidRPr="00FE672A" w:rsidRDefault="00C44D84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szCs w:val="24"/>
          <w:lang w:eastAsia="pl-PL"/>
        </w:rPr>
      </w:pPr>
    </w:p>
    <w:p w14:paraId="0EE48EC2" w14:textId="2AFD161E" w:rsidR="00C44D84" w:rsidRPr="00FE672A" w:rsidRDefault="00C44D84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4"/>
          <w:lang w:eastAsia="pl-PL"/>
        </w:rPr>
      </w:pPr>
    </w:p>
    <w:p w14:paraId="4A46419B" w14:textId="75073C1C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4"/>
          <w:lang w:eastAsia="pl-PL"/>
        </w:rPr>
      </w:pPr>
    </w:p>
    <w:p w14:paraId="3199EBF1" w14:textId="78FD5A6F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4"/>
          <w:lang w:eastAsia="pl-PL"/>
        </w:rPr>
      </w:pPr>
    </w:p>
    <w:p w14:paraId="2A834505" w14:textId="08FB8B7D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4"/>
          <w:lang w:eastAsia="pl-PL"/>
        </w:rPr>
      </w:pPr>
    </w:p>
    <w:p w14:paraId="3522F681" w14:textId="19578044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4"/>
          <w:lang w:eastAsia="pl-PL"/>
        </w:rPr>
      </w:pPr>
    </w:p>
    <w:p w14:paraId="4CE07C88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szCs w:val="24"/>
          <w:lang w:eastAsia="pl-PL"/>
        </w:rPr>
      </w:pPr>
    </w:p>
    <w:p w14:paraId="714554E8" w14:textId="77777777" w:rsidR="007028B5" w:rsidRPr="00FE672A" w:rsidRDefault="007028B5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0BD73D79" w14:textId="77777777" w:rsidR="00C44D84" w:rsidRPr="00FE672A" w:rsidRDefault="00C44D84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1A74B48F" w14:textId="4AA682AF" w:rsidR="00C85734" w:rsidRPr="00520975" w:rsidRDefault="00C85734" w:rsidP="006600B9">
      <w:pPr>
        <w:spacing w:after="0" w:line="240" w:lineRule="auto"/>
        <w:rPr>
          <w:rFonts w:eastAsia="Times New Roman"/>
          <w:lang w:eastAsia="pl-PL"/>
        </w:rPr>
      </w:pPr>
      <w:r w:rsidRPr="00520975">
        <w:rPr>
          <w:rFonts w:eastAsia="Times New Roman"/>
          <w:lang w:eastAsia="pl-PL"/>
        </w:rPr>
        <w:br w:type="page"/>
      </w:r>
    </w:p>
    <w:p w14:paraId="70F0562D" w14:textId="0E8F0D89" w:rsidR="00FE672A" w:rsidRPr="00520975" w:rsidRDefault="00FE672A" w:rsidP="00520975">
      <w:pPr>
        <w:spacing w:after="0" w:line="240" w:lineRule="auto"/>
        <w:jc w:val="center"/>
        <w:rPr>
          <w:rFonts w:eastAsia="Times New Roman"/>
          <w:lang w:eastAsia="pl-PL"/>
        </w:rPr>
      </w:pPr>
      <w:r w:rsidRPr="00520975">
        <w:rPr>
          <w:rFonts w:eastAsia="Times New Roman"/>
          <w:lang w:eastAsia="pl-PL"/>
        </w:rPr>
        <w:lastRenderedPageBreak/>
        <w:t>Spis treści</w:t>
      </w:r>
    </w:p>
    <w:p w14:paraId="3E6105B1" w14:textId="0CD73160" w:rsidR="00347E32" w:rsidRDefault="00635E48">
      <w:pPr>
        <w:pStyle w:val="Spistreci1"/>
        <w:rPr>
          <w:rFonts w:eastAsiaTheme="minorEastAsia" w:cstheme="minorBidi"/>
          <w:b w:val="0"/>
          <w:bCs w:val="0"/>
          <w:noProof/>
          <w:sz w:val="22"/>
          <w:szCs w:val="22"/>
          <w:lang w:eastAsia="pl-PL"/>
        </w:rPr>
      </w:pPr>
      <w:r w:rsidRPr="00FE672A">
        <w:rPr>
          <w:rFonts w:ascii="Times New Roman" w:hAnsi="Times New Roman"/>
        </w:rPr>
        <w:fldChar w:fldCharType="begin"/>
      </w:r>
      <w:r w:rsidRPr="00520975">
        <w:rPr>
          <w:rFonts w:ascii="Times New Roman" w:hAnsi="Times New Roman"/>
        </w:rPr>
        <w:instrText xml:space="preserve"> TOC \o "1-3" \h \z \u </w:instrText>
      </w:r>
      <w:r w:rsidRPr="00FE672A">
        <w:rPr>
          <w:rFonts w:ascii="Times New Roman" w:hAnsi="Times New Roman"/>
        </w:rPr>
        <w:fldChar w:fldCharType="separate"/>
      </w:r>
      <w:hyperlink w:anchor="_Toc459618035" w:history="1">
        <w:r w:rsidR="00347E32" w:rsidRPr="00A35D63">
          <w:rPr>
            <w:rStyle w:val="Hipercze"/>
            <w:noProof/>
          </w:rPr>
          <w:t>1</w:t>
        </w:r>
        <w:r w:rsidR="00347E32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Postanowienia ogólne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_Toc459618035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4</w:t>
        </w:r>
        <w:r w:rsidR="00347E32">
          <w:rPr>
            <w:noProof/>
            <w:webHidden/>
          </w:rPr>
          <w:fldChar w:fldCharType="end"/>
        </w:r>
      </w:hyperlink>
    </w:p>
    <w:p w14:paraId="2B241CB0" w14:textId="51B8F18D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36" w:history="1">
        <w:r w:rsidR="00347E32" w:rsidRPr="00A35D63">
          <w:rPr>
            <w:rStyle w:val="Hipercze"/>
            <w:noProof/>
          </w:rPr>
          <w:t>1.1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Podstawa Prawna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_Toc459618036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4</w:t>
        </w:r>
        <w:r w:rsidR="00347E32">
          <w:rPr>
            <w:noProof/>
            <w:webHidden/>
          </w:rPr>
          <w:fldChar w:fldCharType="end"/>
        </w:r>
      </w:hyperlink>
    </w:p>
    <w:p w14:paraId="236D470F" w14:textId="259B35F8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37" w:history="1">
        <w:r w:rsidR="00347E32" w:rsidRPr="00A35D63">
          <w:rPr>
            <w:rStyle w:val="Hipercze"/>
            <w:noProof/>
          </w:rPr>
          <w:t>1.2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Definicje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_Toc459618037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4</w:t>
        </w:r>
        <w:r w:rsidR="00347E32">
          <w:rPr>
            <w:noProof/>
            <w:webHidden/>
          </w:rPr>
          <w:fldChar w:fldCharType="end"/>
        </w:r>
      </w:hyperlink>
    </w:p>
    <w:p w14:paraId="324BC9FD" w14:textId="497A3F36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38" w:history="1">
        <w:r w:rsidR="00347E32" w:rsidRPr="00A35D63">
          <w:rPr>
            <w:rStyle w:val="Hipercze"/>
            <w:noProof/>
          </w:rPr>
          <w:t>1.2.1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Definicja Bezpieczeństwa Informacji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_Toc459618038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5</w:t>
        </w:r>
        <w:r w:rsidR="00347E32">
          <w:rPr>
            <w:noProof/>
            <w:webHidden/>
          </w:rPr>
          <w:fldChar w:fldCharType="end"/>
        </w:r>
      </w:hyperlink>
    </w:p>
    <w:p w14:paraId="2090C9F3" w14:textId="612CEDE7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39" w:history="1">
        <w:r w:rsidR="00347E32" w:rsidRPr="00A35D63">
          <w:rPr>
            <w:rStyle w:val="Hipercze"/>
            <w:noProof/>
          </w:rPr>
          <w:t>1.2.2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Słownik pojęć i Skrótów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_Toc459618039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5</w:t>
        </w:r>
        <w:r w:rsidR="00347E32">
          <w:rPr>
            <w:noProof/>
            <w:webHidden/>
          </w:rPr>
          <w:fldChar w:fldCharType="end"/>
        </w:r>
      </w:hyperlink>
    </w:p>
    <w:p w14:paraId="6DA03D5A" w14:textId="60A81AB8" w:rsidR="00347E32" w:rsidRDefault="00D04B2C">
      <w:pPr>
        <w:pStyle w:val="Spistreci1"/>
        <w:rPr>
          <w:rFonts w:eastAsiaTheme="minorEastAsia" w:cstheme="minorBidi"/>
          <w:b w:val="0"/>
          <w:bCs w:val="0"/>
          <w:noProof/>
          <w:sz w:val="22"/>
          <w:szCs w:val="22"/>
          <w:lang w:eastAsia="pl-PL"/>
        </w:rPr>
      </w:pPr>
      <w:hyperlink w:anchor="_Toc459618040" w:history="1">
        <w:r w:rsidR="00347E32" w:rsidRPr="00A35D63">
          <w:rPr>
            <w:rStyle w:val="Hipercze"/>
            <w:noProof/>
          </w:rPr>
          <w:t>2</w:t>
        </w:r>
        <w:r w:rsidR="00347E32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System Zarządzania Bezpieczeństwem Informacji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_Toc459618040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6</w:t>
        </w:r>
        <w:r w:rsidR="00347E32">
          <w:rPr>
            <w:noProof/>
            <w:webHidden/>
          </w:rPr>
          <w:fldChar w:fldCharType="end"/>
        </w:r>
      </w:hyperlink>
    </w:p>
    <w:p w14:paraId="375E89E0" w14:textId="58866D60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41" w:history="1">
        <w:r w:rsidR="00347E32" w:rsidRPr="00A35D63">
          <w:rPr>
            <w:rStyle w:val="Hipercze"/>
            <w:noProof/>
          </w:rPr>
          <w:t>2.1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Kontekst organizacji w odniesieniu do Bezpieczeństwa Informacji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_Toc459618041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6</w:t>
        </w:r>
        <w:r w:rsidR="00347E32">
          <w:rPr>
            <w:noProof/>
            <w:webHidden/>
          </w:rPr>
          <w:fldChar w:fldCharType="end"/>
        </w:r>
      </w:hyperlink>
    </w:p>
    <w:p w14:paraId="40DC2AAB" w14:textId="3B31AAEA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42" w:history="1">
        <w:r w:rsidR="00347E32" w:rsidRPr="00A35D63">
          <w:rPr>
            <w:rStyle w:val="Hipercze"/>
            <w:noProof/>
          </w:rPr>
          <w:t>2.2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Zakres SZBI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_Toc459618042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6</w:t>
        </w:r>
        <w:r w:rsidR="00347E32">
          <w:rPr>
            <w:noProof/>
            <w:webHidden/>
          </w:rPr>
          <w:fldChar w:fldCharType="end"/>
        </w:r>
      </w:hyperlink>
    </w:p>
    <w:p w14:paraId="595DC939" w14:textId="40CF3833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43" w:history="1">
        <w:r w:rsidR="00347E32" w:rsidRPr="00A35D63">
          <w:rPr>
            <w:rStyle w:val="Hipercze"/>
            <w:noProof/>
          </w:rPr>
          <w:t>2.2.1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Proces obsługi odstępstw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_Toc459618043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7</w:t>
        </w:r>
        <w:r w:rsidR="00347E32">
          <w:rPr>
            <w:noProof/>
            <w:webHidden/>
          </w:rPr>
          <w:fldChar w:fldCharType="end"/>
        </w:r>
      </w:hyperlink>
    </w:p>
    <w:p w14:paraId="7DFD6725" w14:textId="2514BA7E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44" w:history="1">
        <w:r w:rsidR="00347E32" w:rsidRPr="00A35D63">
          <w:rPr>
            <w:rStyle w:val="Hipercze"/>
            <w:noProof/>
          </w:rPr>
          <w:t>2.3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Role, odpowiedzialność i uprawnienia w SZBI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_Toc459618044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7</w:t>
        </w:r>
        <w:r w:rsidR="00347E32">
          <w:rPr>
            <w:noProof/>
            <w:webHidden/>
          </w:rPr>
          <w:fldChar w:fldCharType="end"/>
        </w:r>
      </w:hyperlink>
    </w:p>
    <w:p w14:paraId="7D6AF5AB" w14:textId="4E87C9AC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45" w:history="1">
        <w:r w:rsidR="00347E32" w:rsidRPr="00A35D63">
          <w:rPr>
            <w:rStyle w:val="Hipercze"/>
            <w:noProof/>
          </w:rPr>
          <w:t>2.3.1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Odpowiedzialność za infrastrukturę informatyczną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_Toc459618045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9</w:t>
        </w:r>
        <w:r w:rsidR="00347E32">
          <w:rPr>
            <w:noProof/>
            <w:webHidden/>
          </w:rPr>
          <w:fldChar w:fldCharType="end"/>
        </w:r>
      </w:hyperlink>
    </w:p>
    <w:p w14:paraId="0B5F8B73" w14:textId="2D0B5FAE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46" w:history="1">
        <w:r w:rsidR="00347E32" w:rsidRPr="00A35D63">
          <w:rPr>
            <w:rStyle w:val="Hipercze"/>
            <w:noProof/>
          </w:rPr>
          <w:t>2.4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Planowanie Bezpieczeństwa Informacji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_Toc459618046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10</w:t>
        </w:r>
        <w:r w:rsidR="00347E32">
          <w:rPr>
            <w:noProof/>
            <w:webHidden/>
          </w:rPr>
          <w:fldChar w:fldCharType="end"/>
        </w:r>
      </w:hyperlink>
    </w:p>
    <w:p w14:paraId="6B7564A9" w14:textId="320F6606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47" w:history="1">
        <w:r w:rsidR="00347E32" w:rsidRPr="00A35D63">
          <w:rPr>
            <w:rStyle w:val="Hipercze"/>
            <w:noProof/>
          </w:rPr>
          <w:t>2.4.1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Cele bezpieczeństwa informacji i planowanie ich osiągania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_Toc459618047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11</w:t>
        </w:r>
        <w:r w:rsidR="00347E32">
          <w:rPr>
            <w:noProof/>
            <w:webHidden/>
          </w:rPr>
          <w:fldChar w:fldCharType="end"/>
        </w:r>
      </w:hyperlink>
    </w:p>
    <w:p w14:paraId="11A395D8" w14:textId="513C19D8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48" w:history="1">
        <w:r w:rsidR="00347E32" w:rsidRPr="00A35D63">
          <w:rPr>
            <w:rStyle w:val="Hipercze"/>
            <w:noProof/>
          </w:rPr>
          <w:t>2.5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Działania Operacyjne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_Toc459618048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11</w:t>
        </w:r>
        <w:r w:rsidR="00347E32">
          <w:rPr>
            <w:noProof/>
            <w:webHidden/>
          </w:rPr>
          <w:fldChar w:fldCharType="end"/>
        </w:r>
      </w:hyperlink>
    </w:p>
    <w:p w14:paraId="4BB8290E" w14:textId="78892505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49" w:history="1">
        <w:r w:rsidR="00347E32" w:rsidRPr="00A35D63">
          <w:rPr>
            <w:rStyle w:val="Hipercze"/>
            <w:noProof/>
          </w:rPr>
          <w:t>2.5.1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Szkolenie w zakresie Systemu Zarządzania Bezpieczeństwem Informacji i ochrony danych osobowych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_Toc459618049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11</w:t>
        </w:r>
        <w:r w:rsidR="00347E32">
          <w:rPr>
            <w:noProof/>
            <w:webHidden/>
          </w:rPr>
          <w:fldChar w:fldCharType="end"/>
        </w:r>
      </w:hyperlink>
    </w:p>
    <w:p w14:paraId="730BD0A7" w14:textId="18CE1838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50" w:history="1">
        <w:r w:rsidR="00347E32" w:rsidRPr="00A35D63">
          <w:rPr>
            <w:rStyle w:val="Hipercze"/>
            <w:noProof/>
          </w:rPr>
          <w:t>2.5.2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Dokumentacja Systemu Zarządzania Bezpieczeństwem Informacji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_Toc459618050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11</w:t>
        </w:r>
        <w:r w:rsidR="00347E32">
          <w:rPr>
            <w:noProof/>
            <w:webHidden/>
          </w:rPr>
          <w:fldChar w:fldCharType="end"/>
        </w:r>
      </w:hyperlink>
    </w:p>
    <w:p w14:paraId="27509D51" w14:textId="1FE92321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51" w:history="1">
        <w:r w:rsidR="00347E32" w:rsidRPr="00A35D63">
          <w:rPr>
            <w:rStyle w:val="Hipercze"/>
            <w:noProof/>
          </w:rPr>
          <w:t>2.6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Ocena wyników SZBI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_Toc459618051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12</w:t>
        </w:r>
        <w:r w:rsidR="00347E32">
          <w:rPr>
            <w:noProof/>
            <w:webHidden/>
          </w:rPr>
          <w:fldChar w:fldCharType="end"/>
        </w:r>
      </w:hyperlink>
    </w:p>
    <w:p w14:paraId="5AAFEFA3" w14:textId="30E1DE07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52" w:history="1">
        <w:r w:rsidR="00347E32" w:rsidRPr="00A35D63">
          <w:rPr>
            <w:rStyle w:val="Hipercze"/>
            <w:noProof/>
          </w:rPr>
          <w:t>2.6.1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Monitorowanie, pomiary, analiza i ocena SZBI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_Toc459618052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12</w:t>
        </w:r>
        <w:r w:rsidR="00347E32">
          <w:rPr>
            <w:noProof/>
            <w:webHidden/>
          </w:rPr>
          <w:fldChar w:fldCharType="end"/>
        </w:r>
      </w:hyperlink>
    </w:p>
    <w:p w14:paraId="2A89176F" w14:textId="3DE9BA6B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53" w:history="1">
        <w:r w:rsidR="00347E32" w:rsidRPr="00A35D63">
          <w:rPr>
            <w:rStyle w:val="Hipercze"/>
            <w:noProof/>
          </w:rPr>
          <w:t>2.6.2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Audyt wewnętrzny bezpieczeństwa informacji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_Toc459618053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13</w:t>
        </w:r>
        <w:r w:rsidR="00347E32">
          <w:rPr>
            <w:noProof/>
            <w:webHidden/>
          </w:rPr>
          <w:fldChar w:fldCharType="end"/>
        </w:r>
      </w:hyperlink>
    </w:p>
    <w:p w14:paraId="6854C148" w14:textId="21FC6759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54" w:history="1">
        <w:r w:rsidR="00347E32" w:rsidRPr="00A35D63">
          <w:rPr>
            <w:rStyle w:val="Hipercze"/>
            <w:noProof/>
          </w:rPr>
          <w:t>2.6.3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Sprawdzenia Administratora Bezpieczeństwa Informacji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_Toc459618054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13</w:t>
        </w:r>
        <w:r w:rsidR="00347E32">
          <w:rPr>
            <w:noProof/>
            <w:webHidden/>
          </w:rPr>
          <w:fldChar w:fldCharType="end"/>
        </w:r>
      </w:hyperlink>
    </w:p>
    <w:p w14:paraId="1687DDB2" w14:textId="54E512D6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55" w:history="1">
        <w:r w:rsidR="00347E32" w:rsidRPr="00A35D63">
          <w:rPr>
            <w:rStyle w:val="Hipercze"/>
            <w:noProof/>
          </w:rPr>
          <w:t>2.6.4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Przegląd zarządzania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_Toc459618055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14</w:t>
        </w:r>
        <w:r w:rsidR="00347E32">
          <w:rPr>
            <w:noProof/>
            <w:webHidden/>
          </w:rPr>
          <w:fldChar w:fldCharType="end"/>
        </w:r>
      </w:hyperlink>
    </w:p>
    <w:p w14:paraId="7550B6C6" w14:textId="24FF55F9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56" w:history="1">
        <w:r w:rsidR="00347E32" w:rsidRPr="00A35D63">
          <w:rPr>
            <w:rStyle w:val="Hipercze"/>
            <w:noProof/>
          </w:rPr>
          <w:t>2.7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Doskonalenie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_Toc459618056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15</w:t>
        </w:r>
        <w:r w:rsidR="00347E32">
          <w:rPr>
            <w:noProof/>
            <w:webHidden/>
          </w:rPr>
          <w:fldChar w:fldCharType="end"/>
        </w:r>
      </w:hyperlink>
    </w:p>
    <w:p w14:paraId="3480C437" w14:textId="03DA5B09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57" w:history="1">
        <w:r w:rsidR="00347E32" w:rsidRPr="00A35D63">
          <w:rPr>
            <w:rStyle w:val="Hipercze"/>
            <w:noProof/>
          </w:rPr>
          <w:t>2.8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Zasady kierowania wszystkimi działaniami związanymi z bezpieczeństwem Informacji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_Toc459618057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15</w:t>
        </w:r>
        <w:r w:rsidR="00347E32">
          <w:rPr>
            <w:noProof/>
            <w:webHidden/>
          </w:rPr>
          <w:fldChar w:fldCharType="end"/>
        </w:r>
      </w:hyperlink>
    </w:p>
    <w:p w14:paraId="4AF4363D" w14:textId="7BDE4C9D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58" w:history="1">
        <w:r w:rsidR="00347E32" w:rsidRPr="00A35D63">
          <w:rPr>
            <w:rStyle w:val="Hipercze"/>
            <w:noProof/>
          </w:rPr>
          <w:t>2.8.1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Zarządzanie przetwarzaniem danych osobowych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_Toc459618058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16</w:t>
        </w:r>
        <w:r w:rsidR="00347E32">
          <w:rPr>
            <w:noProof/>
            <w:webHidden/>
          </w:rPr>
          <w:fldChar w:fldCharType="end"/>
        </w:r>
      </w:hyperlink>
    </w:p>
    <w:p w14:paraId="15D1AE36" w14:textId="562F81D2" w:rsidR="00347E32" w:rsidRDefault="00D04B2C">
      <w:pPr>
        <w:pStyle w:val="Spistreci1"/>
        <w:rPr>
          <w:rFonts w:eastAsiaTheme="minorEastAsia" w:cstheme="minorBidi"/>
          <w:b w:val="0"/>
          <w:bCs w:val="0"/>
          <w:noProof/>
          <w:sz w:val="22"/>
          <w:szCs w:val="22"/>
          <w:lang w:eastAsia="pl-PL"/>
        </w:rPr>
      </w:pPr>
      <w:hyperlink w:anchor="_Toc459618059" w:history="1">
        <w:r w:rsidR="00347E32" w:rsidRPr="00A35D63">
          <w:rPr>
            <w:rStyle w:val="Hipercze"/>
            <w:noProof/>
          </w:rPr>
          <w:t>3</w:t>
        </w:r>
        <w:r w:rsidR="00347E32">
          <w:rPr>
            <w:rFonts w:eastAsiaTheme="minorEastAsia" w:cstheme="minorBidi"/>
            <w:b w:val="0"/>
            <w:b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Polityki tematyczne i szczegółowe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_Toc459618059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18</w:t>
        </w:r>
        <w:r w:rsidR="00347E32">
          <w:rPr>
            <w:noProof/>
            <w:webHidden/>
          </w:rPr>
          <w:fldChar w:fldCharType="end"/>
        </w:r>
      </w:hyperlink>
    </w:p>
    <w:p w14:paraId="2814FE3F" w14:textId="2771A399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60" w:history="1">
        <w:r w:rsidR="00347E32" w:rsidRPr="00A35D63">
          <w:rPr>
            <w:rStyle w:val="Hipercze"/>
            <w:noProof/>
          </w:rPr>
          <w:t>3.1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Polityka kontroli dostępu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_Toc459618060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18</w:t>
        </w:r>
        <w:r w:rsidR="00347E32">
          <w:rPr>
            <w:noProof/>
            <w:webHidden/>
          </w:rPr>
          <w:fldChar w:fldCharType="end"/>
        </w:r>
      </w:hyperlink>
    </w:p>
    <w:p w14:paraId="486A8C4E" w14:textId="70C21A3B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61" w:history="1">
        <w:r w:rsidR="00347E32" w:rsidRPr="00A35D63">
          <w:rPr>
            <w:rStyle w:val="Hipercze"/>
            <w:noProof/>
          </w:rPr>
          <w:t>3.2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Klasyfikacja informacji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_Toc459618061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18</w:t>
        </w:r>
        <w:r w:rsidR="00347E32">
          <w:rPr>
            <w:noProof/>
            <w:webHidden/>
          </w:rPr>
          <w:fldChar w:fldCharType="end"/>
        </w:r>
      </w:hyperlink>
    </w:p>
    <w:p w14:paraId="3A9568DF" w14:textId="52674E3B" w:rsidR="00347E32" w:rsidRDefault="00D04B2C">
      <w:pPr>
        <w:pStyle w:val="Spistreci2"/>
        <w:tabs>
          <w:tab w:val="left" w:pos="720"/>
          <w:tab w:val="right" w:leader="dot" w:pos="90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pl-PL"/>
        </w:rPr>
      </w:pPr>
      <w:hyperlink w:anchor="_Toc459618062" w:history="1">
        <w:r w:rsidR="00347E32" w:rsidRPr="00A35D63">
          <w:rPr>
            <w:rStyle w:val="Hipercze"/>
            <w:noProof/>
          </w:rPr>
          <w:t>3.3</w:t>
        </w:r>
        <w:r w:rsidR="00347E32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Polityka Bezpieczeństwa Ochrony Danych Osobowych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_Toc459618062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18</w:t>
        </w:r>
        <w:r w:rsidR="00347E32">
          <w:rPr>
            <w:noProof/>
            <w:webHidden/>
          </w:rPr>
          <w:fldChar w:fldCharType="end"/>
        </w:r>
      </w:hyperlink>
    </w:p>
    <w:p w14:paraId="10E5195E" w14:textId="2C217633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63" w:history="1">
        <w:r w:rsidR="00347E32" w:rsidRPr="00A35D63">
          <w:rPr>
            <w:rStyle w:val="Hipercze"/>
            <w:noProof/>
          </w:rPr>
          <w:t>3.3.1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Przetwarzanie danych osobowych, których SUM nie jest administratorem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_Toc459618063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19</w:t>
        </w:r>
        <w:r w:rsidR="00347E32">
          <w:rPr>
            <w:noProof/>
            <w:webHidden/>
          </w:rPr>
          <w:fldChar w:fldCharType="end"/>
        </w:r>
      </w:hyperlink>
    </w:p>
    <w:p w14:paraId="400AE345" w14:textId="51330A53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64" w:history="1">
        <w:r w:rsidR="00347E32" w:rsidRPr="00A35D63">
          <w:rPr>
            <w:rStyle w:val="Hipercze"/>
            <w:noProof/>
          </w:rPr>
          <w:t>3.3.2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Procedury nadawania uprawnień do przetwarzania danych osobowych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_Toc459618064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19</w:t>
        </w:r>
        <w:r w:rsidR="00347E32">
          <w:rPr>
            <w:noProof/>
            <w:webHidden/>
          </w:rPr>
          <w:fldChar w:fldCharType="end"/>
        </w:r>
      </w:hyperlink>
    </w:p>
    <w:p w14:paraId="7CBDA9C6" w14:textId="16DC3748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65" w:history="1">
        <w:r w:rsidR="00347E32" w:rsidRPr="00A35D63">
          <w:rPr>
            <w:rStyle w:val="Hipercze"/>
            <w:noProof/>
          </w:rPr>
          <w:t>3.3.3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Powierzanie danych osobowych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_Toc459618065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20</w:t>
        </w:r>
        <w:r w:rsidR="00347E32">
          <w:rPr>
            <w:noProof/>
            <w:webHidden/>
          </w:rPr>
          <w:fldChar w:fldCharType="end"/>
        </w:r>
      </w:hyperlink>
    </w:p>
    <w:p w14:paraId="13271DB9" w14:textId="2F64418E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66" w:history="1">
        <w:r w:rsidR="00347E32" w:rsidRPr="00A35D63">
          <w:rPr>
            <w:rStyle w:val="Hipercze"/>
            <w:noProof/>
          </w:rPr>
          <w:t>3.3.4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Zasady rejestrowania zbiorów danych osobowych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_Toc459618066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20</w:t>
        </w:r>
        <w:r w:rsidR="00347E32">
          <w:rPr>
            <w:noProof/>
            <w:webHidden/>
          </w:rPr>
          <w:fldChar w:fldCharType="end"/>
        </w:r>
      </w:hyperlink>
    </w:p>
    <w:p w14:paraId="5EAC015F" w14:textId="45AFC951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67" w:history="1">
        <w:r w:rsidR="00347E32" w:rsidRPr="00A35D63">
          <w:rPr>
            <w:rStyle w:val="Hipercze"/>
            <w:noProof/>
          </w:rPr>
          <w:t>3.3.5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Zabezpieczenia przetwarzania danych osobowych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_Toc459618067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21</w:t>
        </w:r>
        <w:r w:rsidR="00347E32">
          <w:rPr>
            <w:noProof/>
            <w:webHidden/>
          </w:rPr>
          <w:fldChar w:fldCharType="end"/>
        </w:r>
      </w:hyperlink>
    </w:p>
    <w:p w14:paraId="07BD7813" w14:textId="06063B94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68" w:history="1">
        <w:r w:rsidR="00347E32" w:rsidRPr="00A35D63">
          <w:rPr>
            <w:rStyle w:val="Hipercze"/>
            <w:noProof/>
          </w:rPr>
          <w:t>3.3.6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Wykaz budynków, pomieszczeń lub części pomieszczeń, tworzących obszar, w którym przetwarzane są dane osobowe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_Toc459618068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24</w:t>
        </w:r>
        <w:r w:rsidR="00347E32">
          <w:rPr>
            <w:noProof/>
            <w:webHidden/>
          </w:rPr>
          <w:fldChar w:fldCharType="end"/>
        </w:r>
      </w:hyperlink>
    </w:p>
    <w:p w14:paraId="0AB42D39" w14:textId="2D95387B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69" w:history="1">
        <w:r w:rsidR="00347E32" w:rsidRPr="00A35D63">
          <w:rPr>
            <w:rStyle w:val="Hipercze"/>
            <w:noProof/>
          </w:rPr>
          <w:t>3.3.7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Wykaz zbiorów danych osobowych wraz ze wskazaniem programów zastosowanych do ich przetwarzania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_Toc459618069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25</w:t>
        </w:r>
        <w:r w:rsidR="00347E32">
          <w:rPr>
            <w:noProof/>
            <w:webHidden/>
          </w:rPr>
          <w:fldChar w:fldCharType="end"/>
        </w:r>
      </w:hyperlink>
    </w:p>
    <w:p w14:paraId="3D379FA6" w14:textId="3D1324B4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70" w:history="1">
        <w:r w:rsidR="00347E32" w:rsidRPr="00A35D63">
          <w:rPr>
            <w:rStyle w:val="Hipercze"/>
            <w:noProof/>
          </w:rPr>
          <w:t>3.3.8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Opis struktury zbiorów danych wskazujący zawartość poszczególnych pól informacyjnych i powiązania między nimi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_Toc459618070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25</w:t>
        </w:r>
        <w:r w:rsidR="00347E32">
          <w:rPr>
            <w:noProof/>
            <w:webHidden/>
          </w:rPr>
          <w:fldChar w:fldCharType="end"/>
        </w:r>
      </w:hyperlink>
    </w:p>
    <w:p w14:paraId="19F48923" w14:textId="4607C2AA" w:rsidR="00347E32" w:rsidRDefault="00D04B2C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71" w:history="1">
        <w:r w:rsidR="00347E32" w:rsidRPr="00A35D63">
          <w:rPr>
            <w:rStyle w:val="Hipercze"/>
            <w:noProof/>
          </w:rPr>
          <w:t>3.3.9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Sposób przepływu danych pomiędzy poszczególnymi systemami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_Toc459618071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25</w:t>
        </w:r>
        <w:r w:rsidR="00347E32">
          <w:rPr>
            <w:noProof/>
            <w:webHidden/>
          </w:rPr>
          <w:fldChar w:fldCharType="end"/>
        </w:r>
      </w:hyperlink>
    </w:p>
    <w:p w14:paraId="3ACC4E6E" w14:textId="2BBB2AEC" w:rsidR="00347E32" w:rsidRPr="009D69C9" w:rsidRDefault="00D04B2C" w:rsidP="009D69C9">
      <w:pPr>
        <w:pStyle w:val="Spistreci3"/>
        <w:rPr>
          <w:rFonts w:eastAsiaTheme="minorEastAsia" w:cstheme="minorBidi"/>
          <w:noProof/>
          <w:sz w:val="22"/>
          <w:szCs w:val="22"/>
          <w:lang w:eastAsia="pl-PL"/>
        </w:rPr>
      </w:pPr>
      <w:hyperlink w:anchor="_Toc459618072" w:history="1">
        <w:r w:rsidR="00347E32" w:rsidRPr="00A35D63">
          <w:rPr>
            <w:rStyle w:val="Hipercze"/>
            <w:noProof/>
          </w:rPr>
          <w:t>3.3.10</w:t>
        </w:r>
        <w:r w:rsidR="00347E32">
          <w:rPr>
            <w:rFonts w:eastAsiaTheme="minorEastAsia" w:cstheme="minorBidi"/>
            <w:noProof/>
            <w:sz w:val="22"/>
            <w:szCs w:val="22"/>
            <w:lang w:eastAsia="pl-PL"/>
          </w:rPr>
          <w:tab/>
        </w:r>
        <w:r w:rsidR="00347E32" w:rsidRPr="00A35D63">
          <w:rPr>
            <w:rStyle w:val="Hipercze"/>
            <w:noProof/>
          </w:rPr>
          <w:t>Określenie środków technicznych i organizacyjnych niezbędnych dla zapewnienia poufności, integralności i rozliczalności przetwarzanych danych</w:t>
        </w:r>
        <w:r w:rsidR="00347E32">
          <w:rPr>
            <w:noProof/>
            <w:webHidden/>
          </w:rPr>
          <w:tab/>
        </w:r>
        <w:r w:rsidR="00347E32">
          <w:rPr>
            <w:noProof/>
            <w:webHidden/>
          </w:rPr>
          <w:fldChar w:fldCharType="begin"/>
        </w:r>
        <w:r w:rsidR="00347E32">
          <w:rPr>
            <w:noProof/>
            <w:webHidden/>
          </w:rPr>
          <w:instrText xml:space="preserve"> PAGEREF _Toc459618072 \h </w:instrText>
        </w:r>
        <w:r w:rsidR="00347E32">
          <w:rPr>
            <w:noProof/>
            <w:webHidden/>
          </w:rPr>
        </w:r>
        <w:r w:rsidR="00347E32">
          <w:rPr>
            <w:noProof/>
            <w:webHidden/>
          </w:rPr>
          <w:fldChar w:fldCharType="separate"/>
        </w:r>
        <w:r w:rsidR="00EA7BF7">
          <w:rPr>
            <w:noProof/>
            <w:webHidden/>
          </w:rPr>
          <w:t>26</w:t>
        </w:r>
        <w:r w:rsidR="00347E32">
          <w:rPr>
            <w:noProof/>
            <w:webHidden/>
          </w:rPr>
          <w:fldChar w:fldCharType="end"/>
        </w:r>
      </w:hyperlink>
    </w:p>
    <w:p w14:paraId="7071FB7D" w14:textId="77777777" w:rsidR="009D69C9" w:rsidRDefault="00635E48" w:rsidP="009D69C9">
      <w:pPr>
        <w:spacing w:after="0" w:line="240" w:lineRule="auto"/>
        <w:ind w:left="567"/>
      </w:pPr>
      <w:r w:rsidRPr="00FE672A">
        <w:fldChar w:fldCharType="end"/>
      </w:r>
    </w:p>
    <w:p w14:paraId="0140CFC2" w14:textId="5FC9ED29" w:rsidR="009D69C9" w:rsidRPr="009D69C9" w:rsidRDefault="009D69C9" w:rsidP="009D69C9">
      <w:pPr>
        <w:spacing w:line="240" w:lineRule="auto"/>
        <w:ind w:left="567"/>
        <w:rPr>
          <w:rFonts w:asciiTheme="minorHAnsi" w:hAnsiTheme="minorHAnsi"/>
          <w:sz w:val="20"/>
          <w:szCs w:val="20"/>
        </w:rPr>
      </w:pPr>
      <w:r w:rsidRPr="009D69C9">
        <w:rPr>
          <w:rFonts w:asciiTheme="minorHAnsi" w:hAnsiTheme="minorHAnsi"/>
          <w:sz w:val="20"/>
          <w:szCs w:val="20"/>
        </w:rPr>
        <w:t>Załączniki</w:t>
      </w:r>
      <w:r w:rsidR="00ED3858" w:rsidRPr="009D69C9">
        <w:rPr>
          <w:rFonts w:asciiTheme="minorHAnsi" w:hAnsiTheme="minorHAnsi"/>
          <w:sz w:val="20"/>
          <w:szCs w:val="20"/>
        </w:rPr>
        <w:br w:type="page"/>
      </w:r>
    </w:p>
    <w:p w14:paraId="1249753D" w14:textId="77777777" w:rsidR="00B43CC0" w:rsidRPr="00520975" w:rsidRDefault="00E264FC" w:rsidP="006600B9">
      <w:pPr>
        <w:pStyle w:val="Nagwek1"/>
        <w:spacing w:after="240"/>
      </w:pPr>
      <w:bookmarkStart w:id="0" w:name="_Toc409435904"/>
      <w:bookmarkStart w:id="1" w:name="_Toc409437370"/>
      <w:bookmarkStart w:id="2" w:name="_Toc450283233"/>
      <w:bookmarkStart w:id="3" w:name="_Toc450283257"/>
      <w:bookmarkStart w:id="4" w:name="_Toc450292702"/>
      <w:bookmarkStart w:id="5" w:name="_Toc459618035"/>
      <w:r w:rsidRPr="00520975">
        <w:lastRenderedPageBreak/>
        <w:t>Postanowienia ogólne</w:t>
      </w:r>
      <w:bookmarkStart w:id="6" w:name="_Toc409435709"/>
      <w:bookmarkStart w:id="7" w:name="_Toc409435758"/>
      <w:bookmarkStart w:id="8" w:name="_Toc409435808"/>
      <w:bookmarkStart w:id="9" w:name="_Toc409435857"/>
      <w:bookmarkStart w:id="10" w:name="_Toc409435905"/>
      <w:bookmarkStart w:id="11" w:name="_Toc409436008"/>
      <w:bookmarkStart w:id="12" w:name="_Toc409436064"/>
      <w:bookmarkStart w:id="13" w:name="_Toc409436126"/>
      <w:bookmarkStart w:id="14" w:name="_Toc409436228"/>
      <w:bookmarkStart w:id="15" w:name="_Toc409436289"/>
      <w:bookmarkStart w:id="16" w:name="_Toc409436345"/>
      <w:bookmarkStart w:id="17" w:name="_Toc409436401"/>
      <w:bookmarkStart w:id="18" w:name="_Toc409436456"/>
      <w:bookmarkStart w:id="19" w:name="_Toc409436511"/>
      <w:bookmarkStart w:id="20" w:name="_Toc409436566"/>
      <w:bookmarkStart w:id="21" w:name="_Toc409436621"/>
      <w:bookmarkStart w:id="22" w:name="_Toc409436682"/>
      <w:bookmarkStart w:id="23" w:name="_Toc409436737"/>
      <w:bookmarkStart w:id="24" w:name="_Toc409436792"/>
      <w:bookmarkStart w:id="25" w:name="_Toc409436840"/>
      <w:bookmarkStart w:id="26" w:name="_Toc409436887"/>
      <w:bookmarkStart w:id="27" w:name="_Toc409436972"/>
      <w:bookmarkStart w:id="28" w:name="_Toc409437020"/>
      <w:bookmarkStart w:id="29" w:name="_Toc409437276"/>
      <w:bookmarkStart w:id="30" w:name="_Toc409437324"/>
      <w:bookmarkStart w:id="31" w:name="_Toc409437371"/>
      <w:bookmarkStart w:id="32" w:name="_Toc409437424"/>
      <w:bookmarkStart w:id="33" w:name="_Toc409437479"/>
      <w:bookmarkStart w:id="34" w:name="_Toc409435906"/>
      <w:bookmarkStart w:id="35" w:name="_Toc40943737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0581B99B" w14:textId="3C2DED03" w:rsidR="0093003A" w:rsidRPr="00FE672A" w:rsidRDefault="00454599" w:rsidP="006600B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Niniejsza Polityka </w:t>
      </w:r>
      <w:r w:rsidR="0021201C" w:rsidRPr="00FE672A">
        <w:rPr>
          <w:rFonts w:eastAsia="Times New Roman"/>
          <w:szCs w:val="24"/>
          <w:lang w:eastAsia="pl-PL"/>
        </w:rPr>
        <w:t>konstytuuje</w:t>
      </w:r>
      <w:r w:rsidR="00E264FC" w:rsidRPr="00FE672A">
        <w:rPr>
          <w:rFonts w:eastAsia="Times New Roman"/>
          <w:szCs w:val="24"/>
          <w:lang w:eastAsia="pl-PL"/>
        </w:rPr>
        <w:t xml:space="preserve"> System Bezpieczeństwa Informacji w</w:t>
      </w:r>
      <w:r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>Śląskim Uniwersytecie Medycznym w</w:t>
      </w:r>
      <w:r w:rsidR="00233DF3"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>Katowicach</w:t>
      </w:r>
      <w:r w:rsidR="0093003A" w:rsidRPr="00FE672A">
        <w:rPr>
          <w:rFonts w:eastAsia="Times New Roman"/>
          <w:szCs w:val="24"/>
          <w:lang w:eastAsia="pl-PL"/>
        </w:rPr>
        <w:t xml:space="preserve"> (SUM)</w:t>
      </w:r>
      <w:r w:rsidR="00AB014F" w:rsidRPr="00FE672A">
        <w:rPr>
          <w:rFonts w:eastAsia="Times New Roman"/>
          <w:szCs w:val="24"/>
          <w:lang w:eastAsia="pl-PL"/>
        </w:rPr>
        <w:t xml:space="preserve"> w oparciu o przepisy powszechnie obowiązujące oraz zalecenia normy ISO/IEC 27001. Polityka z</w:t>
      </w:r>
      <w:r w:rsidR="00E264FC" w:rsidRPr="00FE672A">
        <w:rPr>
          <w:rFonts w:eastAsia="Times New Roman"/>
          <w:szCs w:val="24"/>
          <w:lang w:eastAsia="pl-PL"/>
        </w:rPr>
        <w:t xml:space="preserve">awiera </w:t>
      </w:r>
      <w:r w:rsidR="00AB014F" w:rsidRPr="00FE672A">
        <w:rPr>
          <w:rFonts w:eastAsia="Times New Roman"/>
          <w:szCs w:val="24"/>
          <w:lang w:eastAsia="pl-PL"/>
        </w:rPr>
        <w:t xml:space="preserve">podstawowe </w:t>
      </w:r>
      <w:r w:rsidR="00E264FC" w:rsidRPr="00FE672A">
        <w:rPr>
          <w:rFonts w:eastAsia="Times New Roman"/>
          <w:szCs w:val="24"/>
          <w:lang w:eastAsia="pl-PL"/>
        </w:rPr>
        <w:t>informacje o</w:t>
      </w:r>
      <w:r w:rsidR="00AB014F" w:rsidRPr="00FE672A">
        <w:rPr>
          <w:rFonts w:eastAsia="Times New Roman"/>
          <w:szCs w:val="24"/>
          <w:lang w:eastAsia="pl-PL"/>
        </w:rPr>
        <w:t xml:space="preserve"> </w:t>
      </w:r>
      <w:r w:rsidR="00E264FC" w:rsidRPr="00FE672A">
        <w:rPr>
          <w:rFonts w:eastAsia="Times New Roman"/>
          <w:szCs w:val="24"/>
          <w:lang w:eastAsia="pl-PL"/>
        </w:rPr>
        <w:t xml:space="preserve">sposobie zabezpieczenia </w:t>
      </w:r>
      <w:r w:rsidR="00AB014F" w:rsidRPr="00FE672A">
        <w:rPr>
          <w:rFonts w:eastAsia="Times New Roman"/>
          <w:szCs w:val="24"/>
          <w:lang w:eastAsia="pl-PL"/>
        </w:rPr>
        <w:t>informacji</w:t>
      </w:r>
      <w:r w:rsidR="00E264FC" w:rsidRPr="00FE672A">
        <w:rPr>
          <w:rFonts w:eastAsia="Times New Roman"/>
          <w:szCs w:val="24"/>
          <w:lang w:eastAsia="pl-PL"/>
        </w:rPr>
        <w:t>, zastosowaniu środków organizacyjnych i</w:t>
      </w:r>
      <w:r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 xml:space="preserve">technicznych </w:t>
      </w:r>
      <w:r w:rsidR="009B200D" w:rsidRPr="00FE672A">
        <w:rPr>
          <w:rFonts w:eastAsia="Times New Roman"/>
          <w:szCs w:val="24"/>
          <w:lang w:eastAsia="pl-PL"/>
        </w:rPr>
        <w:t xml:space="preserve">oraz mechanizmów ochrony danych </w:t>
      </w:r>
      <w:r w:rsidR="00E264FC" w:rsidRPr="00FE672A">
        <w:rPr>
          <w:rFonts w:eastAsia="Times New Roman"/>
          <w:szCs w:val="24"/>
          <w:lang w:eastAsia="pl-PL"/>
        </w:rPr>
        <w:t>przetwarzanych zarówno w</w:t>
      </w:r>
      <w:r w:rsidR="00A07970"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>zbiorach tradycyjnych (papierowych)</w:t>
      </w:r>
      <w:r w:rsidR="00A50DFA" w:rsidRPr="00FE672A">
        <w:rPr>
          <w:rFonts w:eastAsia="Times New Roman"/>
          <w:szCs w:val="24"/>
          <w:lang w:eastAsia="pl-PL"/>
        </w:rPr>
        <w:t>,</w:t>
      </w:r>
      <w:r w:rsidR="00E264FC" w:rsidRPr="00FE672A">
        <w:rPr>
          <w:rFonts w:eastAsia="Times New Roman"/>
          <w:szCs w:val="24"/>
          <w:lang w:eastAsia="pl-PL"/>
        </w:rPr>
        <w:t xml:space="preserve"> jak i</w:t>
      </w:r>
      <w:r w:rsidR="00233DF3"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 xml:space="preserve">elektronicznych. </w:t>
      </w:r>
    </w:p>
    <w:p w14:paraId="0BFE4BA7" w14:textId="3FAEE41E" w:rsidR="00AB014F" w:rsidRPr="00FE672A" w:rsidRDefault="00AB014F" w:rsidP="006600B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Niniejsza polityka jest głównym dokumentem Systemu </w:t>
      </w:r>
      <w:r w:rsidR="003D1B4F">
        <w:rPr>
          <w:rFonts w:eastAsia="Times New Roman"/>
          <w:szCs w:val="24"/>
          <w:lang w:eastAsia="pl-PL"/>
        </w:rPr>
        <w:t>Bezpieczeństwa Informacji, który wspierany jest również przez przepisy szczegółowe, regulaminy, instrukcje, procedury, p</w:t>
      </w:r>
      <w:r w:rsidRPr="00FE672A">
        <w:rPr>
          <w:rFonts w:eastAsia="Times New Roman"/>
          <w:szCs w:val="24"/>
          <w:lang w:eastAsia="pl-PL"/>
        </w:rPr>
        <w:t xml:space="preserve">olityki tematyczne, oraz funkcjonujące </w:t>
      </w:r>
      <w:r w:rsidR="0093003A" w:rsidRPr="00FE672A">
        <w:rPr>
          <w:rFonts w:eastAsia="Times New Roman"/>
          <w:szCs w:val="24"/>
          <w:lang w:eastAsia="pl-PL"/>
        </w:rPr>
        <w:t>w organizacji procesy.</w:t>
      </w:r>
    </w:p>
    <w:p w14:paraId="4C07E674" w14:textId="615E23C3" w:rsidR="00AB014F" w:rsidRPr="00FE672A" w:rsidRDefault="0093003A" w:rsidP="006600B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Częścią szczegółową niniejszej polityki jest „</w:t>
      </w:r>
      <w:r w:rsidRPr="00FE672A">
        <w:rPr>
          <w:rFonts w:eastAsia="Times New Roman"/>
          <w:i/>
          <w:szCs w:val="24"/>
          <w:lang w:eastAsia="pl-PL"/>
        </w:rPr>
        <w:t>Polityka Bezpieczeństwa Ochrony Danych Osobowych</w:t>
      </w:r>
      <w:r w:rsidRPr="00FE672A">
        <w:rPr>
          <w:rFonts w:eastAsia="Times New Roman"/>
          <w:szCs w:val="24"/>
          <w:lang w:eastAsia="pl-PL"/>
        </w:rPr>
        <w:t>”, która</w:t>
      </w:r>
      <w:r w:rsidR="00E264FC" w:rsidRPr="00FE672A">
        <w:rPr>
          <w:rFonts w:eastAsia="Times New Roman"/>
          <w:szCs w:val="24"/>
          <w:lang w:eastAsia="pl-PL"/>
        </w:rPr>
        <w:t xml:space="preserve"> opisuje mechanizmy aktualizacji dokumentacji związanej z</w:t>
      </w:r>
      <w:r w:rsidR="00233DF3"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 xml:space="preserve">ochroną danych osobowych, wprowadza jednolite zasady wydawania upoważnień do przetwarzania danych osobowych oraz proces udostępniania danych i inne </w:t>
      </w:r>
      <w:r w:rsidRPr="00FE672A">
        <w:rPr>
          <w:rFonts w:eastAsia="Times New Roman"/>
          <w:szCs w:val="24"/>
          <w:lang w:eastAsia="pl-PL"/>
        </w:rPr>
        <w:t xml:space="preserve">procesy </w:t>
      </w:r>
      <w:r w:rsidR="00E264FC" w:rsidRPr="00FE672A">
        <w:rPr>
          <w:rFonts w:eastAsia="Times New Roman"/>
          <w:szCs w:val="24"/>
          <w:lang w:eastAsia="pl-PL"/>
        </w:rPr>
        <w:t>związane z</w:t>
      </w:r>
      <w:r w:rsidR="00233DF3"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>przetwarzaniem danych osobowych.</w:t>
      </w:r>
      <w:r w:rsidR="00EA367D" w:rsidRPr="00FE672A">
        <w:rPr>
          <w:rFonts w:eastAsia="Times New Roman"/>
          <w:szCs w:val="24"/>
          <w:lang w:eastAsia="pl-PL"/>
        </w:rPr>
        <w:t xml:space="preserve"> </w:t>
      </w:r>
    </w:p>
    <w:p w14:paraId="24F1555A" w14:textId="39163D96" w:rsidR="00E731ED" w:rsidRPr="00FE672A" w:rsidRDefault="00E731ED" w:rsidP="006600B9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4"/>
          <w:lang w:eastAsia="pl-PL"/>
        </w:rPr>
      </w:pPr>
    </w:p>
    <w:p w14:paraId="096535AE" w14:textId="08452D82" w:rsidR="00E731ED" w:rsidRPr="00520975" w:rsidRDefault="00E731ED" w:rsidP="006600B9">
      <w:pPr>
        <w:pStyle w:val="Nagwek2"/>
        <w:rPr>
          <w:rFonts w:cs="Times New Roman"/>
          <w:lang w:val="pl-PL"/>
        </w:rPr>
      </w:pPr>
      <w:bookmarkStart w:id="36" w:name="_Toc450292703"/>
      <w:bookmarkStart w:id="37" w:name="_Toc459618036"/>
      <w:r w:rsidRPr="00520975">
        <w:rPr>
          <w:rFonts w:cs="Times New Roman"/>
          <w:lang w:val="pl-PL"/>
        </w:rPr>
        <w:t>Podstawa Prawna</w:t>
      </w:r>
      <w:bookmarkEnd w:id="36"/>
      <w:bookmarkEnd w:id="37"/>
    </w:p>
    <w:p w14:paraId="163DF2CE" w14:textId="7848DDC8" w:rsidR="007247F3" w:rsidRPr="00FE672A" w:rsidRDefault="007247F3" w:rsidP="006600B9">
      <w:pPr>
        <w:autoSpaceDE w:val="0"/>
        <w:autoSpaceDN w:val="0"/>
        <w:adjustRightInd w:val="0"/>
        <w:spacing w:before="240" w:after="0" w:line="240" w:lineRule="auto"/>
        <w:ind w:firstLine="360"/>
        <w:rPr>
          <w:rStyle w:val="h2"/>
          <w:rFonts w:eastAsia="Times New Roman"/>
          <w:bCs/>
          <w:szCs w:val="24"/>
        </w:rPr>
      </w:pPr>
      <w:r w:rsidRPr="00FE672A">
        <w:rPr>
          <w:rStyle w:val="h2"/>
          <w:rFonts w:eastAsia="Times New Roman"/>
          <w:bCs/>
          <w:szCs w:val="24"/>
        </w:rPr>
        <w:t>System Zarządzania Bezpieczeństwem Informacji zbudowany jest na podstawie poniższych aktów normatywnych:</w:t>
      </w:r>
    </w:p>
    <w:p w14:paraId="469A8508" w14:textId="4C848B9F" w:rsidR="00E264FC" w:rsidRPr="00473C3F" w:rsidRDefault="00C50C4F" w:rsidP="006600B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0" w:line="240" w:lineRule="auto"/>
        <w:rPr>
          <w:rStyle w:val="h2"/>
          <w:b/>
          <w:bCs/>
          <w:szCs w:val="24"/>
        </w:rPr>
      </w:pPr>
      <w:r w:rsidRPr="00FE672A">
        <w:rPr>
          <w:rStyle w:val="h2"/>
          <w:rFonts w:eastAsia="Arial Unicode MS"/>
        </w:rPr>
        <w:t xml:space="preserve">Ustawa z dnia 29 sierpnia 1997 r. </w:t>
      </w:r>
      <w:r w:rsidRPr="00473C3F">
        <w:rPr>
          <w:rStyle w:val="h2"/>
          <w:rFonts w:eastAsia="Arial Unicode MS"/>
          <w:i/>
        </w:rPr>
        <w:t>o ochronie danych osobowych</w:t>
      </w:r>
      <w:r w:rsidRPr="00473C3F">
        <w:rPr>
          <w:rStyle w:val="h2"/>
        </w:rPr>
        <w:t xml:space="preserve"> (t.j </w:t>
      </w:r>
      <w:r w:rsidRPr="00473C3F">
        <w:rPr>
          <w:rStyle w:val="h1"/>
          <w:rFonts w:eastAsia="Arial Unicode MS"/>
        </w:rPr>
        <w:t>Dz.</w:t>
      </w:r>
      <w:r w:rsidR="00E11F98" w:rsidRPr="00473C3F">
        <w:rPr>
          <w:rStyle w:val="h1"/>
          <w:rFonts w:eastAsia="Arial Unicode MS"/>
        </w:rPr>
        <w:t xml:space="preserve"> </w:t>
      </w:r>
      <w:r w:rsidRPr="00473C3F">
        <w:rPr>
          <w:rStyle w:val="h1"/>
          <w:rFonts w:eastAsia="Arial Unicode MS"/>
        </w:rPr>
        <w:t xml:space="preserve">U. </w:t>
      </w:r>
      <w:r w:rsidR="00E11F98" w:rsidRPr="00473C3F">
        <w:rPr>
          <w:rStyle w:val="h1"/>
          <w:rFonts w:eastAsia="Arial Unicode MS"/>
        </w:rPr>
        <w:t xml:space="preserve">z </w:t>
      </w:r>
      <w:r w:rsidR="00173C70" w:rsidRPr="00473C3F">
        <w:rPr>
          <w:rStyle w:val="h1"/>
          <w:rFonts w:eastAsia="Arial Unicode MS"/>
        </w:rPr>
        <w:t>2016</w:t>
      </w:r>
      <w:r w:rsidR="00E11F98" w:rsidRPr="00473C3F">
        <w:rPr>
          <w:rStyle w:val="h1"/>
          <w:rFonts w:eastAsia="Arial Unicode MS"/>
        </w:rPr>
        <w:t xml:space="preserve"> r.</w:t>
      </w:r>
      <w:r w:rsidR="00173C70" w:rsidRPr="00473C3F">
        <w:rPr>
          <w:rStyle w:val="h1"/>
          <w:rFonts w:eastAsia="Arial Unicode MS"/>
        </w:rPr>
        <w:t xml:space="preserve"> poz. 922</w:t>
      </w:r>
      <w:r w:rsidRPr="00473C3F">
        <w:rPr>
          <w:rStyle w:val="h1"/>
        </w:rPr>
        <w:t xml:space="preserve"> z późn. zm.</w:t>
      </w:r>
      <w:r w:rsidRPr="00473C3F">
        <w:rPr>
          <w:rStyle w:val="h2"/>
        </w:rPr>
        <w:t>)</w:t>
      </w:r>
      <w:r w:rsidR="002B4995" w:rsidRPr="00473C3F">
        <w:rPr>
          <w:rStyle w:val="h2"/>
        </w:rPr>
        <w:t xml:space="preserve"> zwana dalej </w:t>
      </w:r>
      <w:r w:rsidR="002B4995" w:rsidRPr="00473C3F">
        <w:rPr>
          <w:rStyle w:val="h2"/>
          <w:b/>
        </w:rPr>
        <w:t>Ustawą</w:t>
      </w:r>
      <w:r w:rsidR="002B4995" w:rsidRPr="00473C3F">
        <w:rPr>
          <w:rStyle w:val="h2"/>
        </w:rPr>
        <w:t>.</w:t>
      </w:r>
    </w:p>
    <w:p w14:paraId="2D830FE0" w14:textId="0F21C83A" w:rsidR="00C50C4F" w:rsidRPr="00FE672A" w:rsidRDefault="00C50C4F" w:rsidP="006600B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0" w:line="240" w:lineRule="auto"/>
        <w:rPr>
          <w:rStyle w:val="h2"/>
          <w:b/>
          <w:bCs/>
          <w:szCs w:val="24"/>
        </w:rPr>
      </w:pPr>
      <w:r w:rsidRPr="00473C3F">
        <w:rPr>
          <w:rStyle w:val="h2"/>
          <w:rFonts w:eastAsia="Arial Unicode MS"/>
        </w:rPr>
        <w:t>Rozporządzenie Ministra Spraw</w:t>
      </w:r>
      <w:r w:rsidRPr="00FE672A">
        <w:rPr>
          <w:rStyle w:val="h2"/>
          <w:rFonts w:eastAsia="Arial Unicode MS"/>
        </w:rPr>
        <w:t xml:space="preserve"> Wewnętrznych i Administracji z dnia 29 kwietnia 2004 r. </w:t>
      </w:r>
      <w:r w:rsidRPr="00FE672A">
        <w:rPr>
          <w:rStyle w:val="h2"/>
          <w:rFonts w:eastAsia="Arial Unicode MS"/>
          <w:i/>
        </w:rPr>
        <w:t>w sprawie dokumentacji przetwarzania danych osobowych oraz warunków technicznych i organizacyjnych, jakim powinny odpowiadać urządzenia i systemy informatyczne służące do przetwarzania danych osobowych</w:t>
      </w:r>
      <w:r w:rsidRPr="00FE672A">
        <w:rPr>
          <w:rStyle w:val="h2"/>
          <w:rFonts w:eastAsia="Arial Unicode MS"/>
        </w:rPr>
        <w:t xml:space="preserve"> (</w:t>
      </w:r>
      <w:r w:rsidRPr="00FE672A">
        <w:rPr>
          <w:rStyle w:val="h1"/>
          <w:rFonts w:eastAsia="Arial Unicode MS"/>
        </w:rPr>
        <w:t>Dz.U. 2004 nr 100 poz. 1024</w:t>
      </w:r>
      <w:r w:rsidRPr="00FE672A">
        <w:rPr>
          <w:rStyle w:val="h2"/>
          <w:rFonts w:eastAsia="Arial Unicode MS"/>
        </w:rPr>
        <w:t>)</w:t>
      </w:r>
      <w:r w:rsidR="002B4995" w:rsidRPr="00FE672A">
        <w:rPr>
          <w:rStyle w:val="h2"/>
          <w:rFonts w:eastAsia="Arial Unicode MS"/>
        </w:rPr>
        <w:t xml:space="preserve"> zwane dalej </w:t>
      </w:r>
      <w:r w:rsidR="002B4995" w:rsidRPr="00FE672A">
        <w:rPr>
          <w:rStyle w:val="h2"/>
          <w:rFonts w:eastAsia="Arial Unicode MS"/>
          <w:b/>
        </w:rPr>
        <w:t>Rozporządzeniem</w:t>
      </w:r>
      <w:r w:rsidR="002B4995" w:rsidRPr="00FE672A">
        <w:rPr>
          <w:rStyle w:val="h2"/>
          <w:rFonts w:eastAsia="Arial Unicode MS"/>
        </w:rPr>
        <w:t>.</w:t>
      </w:r>
    </w:p>
    <w:p w14:paraId="64317920" w14:textId="61CBEBBE" w:rsidR="00C50C4F" w:rsidRPr="00FE672A" w:rsidRDefault="00C50C4F" w:rsidP="006600B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240" w:after="0" w:line="240" w:lineRule="auto"/>
        <w:rPr>
          <w:rStyle w:val="h2"/>
          <w:b/>
          <w:bCs/>
          <w:szCs w:val="24"/>
        </w:rPr>
      </w:pPr>
      <w:r w:rsidRPr="00FE672A">
        <w:rPr>
          <w:rStyle w:val="h2"/>
          <w:rFonts w:eastAsia="Arial Unicode MS"/>
        </w:rPr>
        <w:t xml:space="preserve">Rozporządzenie Rady Ministrów z dnia 12 kwietnia 2012 r. </w:t>
      </w:r>
      <w:r w:rsidRPr="00FE672A">
        <w:rPr>
          <w:rStyle w:val="h2"/>
          <w:rFonts w:eastAsia="Arial Unicode MS"/>
          <w:i/>
        </w:rPr>
        <w:t xml:space="preserve">w sprawie Krajowych Ram Interoperacyjności, minimalnych wymagań dla rejestrów publicznych i wymiany informacji w postaci elektronicznej oraz minimalnych wymagań dla systemów teleinformatycznych </w:t>
      </w:r>
      <w:r w:rsidRPr="00FE672A">
        <w:rPr>
          <w:rStyle w:val="h2"/>
          <w:rFonts w:eastAsia="Arial Unicode MS"/>
        </w:rPr>
        <w:t>(</w:t>
      </w:r>
      <w:r w:rsidR="00E11F98">
        <w:rPr>
          <w:rStyle w:val="h2"/>
          <w:rFonts w:eastAsia="Arial Unicode MS"/>
        </w:rPr>
        <w:t xml:space="preserve">t.j </w:t>
      </w:r>
      <w:r w:rsidRPr="00FE672A">
        <w:rPr>
          <w:rStyle w:val="h1"/>
          <w:rFonts w:eastAsia="Arial Unicode MS"/>
        </w:rPr>
        <w:t>Dz.</w:t>
      </w:r>
      <w:r w:rsidR="009E3DB9" w:rsidRPr="00FE672A">
        <w:rPr>
          <w:rStyle w:val="h1"/>
          <w:rFonts w:eastAsia="Arial Unicode MS"/>
        </w:rPr>
        <w:t xml:space="preserve"> </w:t>
      </w:r>
      <w:r w:rsidRPr="00FE672A">
        <w:rPr>
          <w:rStyle w:val="h1"/>
          <w:rFonts w:eastAsia="Arial Unicode MS"/>
        </w:rPr>
        <w:t xml:space="preserve">U. </w:t>
      </w:r>
      <w:r w:rsidR="009E3DB9" w:rsidRPr="00FE672A">
        <w:rPr>
          <w:rStyle w:val="h1"/>
          <w:rFonts w:eastAsia="Arial Unicode MS"/>
        </w:rPr>
        <w:t xml:space="preserve">z </w:t>
      </w:r>
      <w:r w:rsidRPr="00FE672A">
        <w:rPr>
          <w:rStyle w:val="h1"/>
          <w:rFonts w:eastAsia="Arial Unicode MS"/>
        </w:rPr>
        <w:t>201</w:t>
      </w:r>
      <w:r w:rsidR="009E3DB9" w:rsidRPr="00FE672A">
        <w:rPr>
          <w:rStyle w:val="h1"/>
          <w:rFonts w:eastAsia="Arial Unicode MS"/>
        </w:rPr>
        <w:t>6 r.</w:t>
      </w:r>
      <w:r w:rsidRPr="00FE672A">
        <w:rPr>
          <w:rStyle w:val="h1"/>
          <w:rFonts w:eastAsia="Arial Unicode MS"/>
        </w:rPr>
        <w:t xml:space="preserve"> poz. </w:t>
      </w:r>
      <w:r w:rsidR="009E3DB9" w:rsidRPr="00FE672A">
        <w:rPr>
          <w:rStyle w:val="h1"/>
          <w:rFonts w:eastAsia="Arial Unicode MS"/>
        </w:rPr>
        <w:t>113</w:t>
      </w:r>
      <w:r w:rsidRPr="00FE672A">
        <w:rPr>
          <w:rStyle w:val="h1"/>
          <w:rFonts w:eastAsia="Arial Unicode MS"/>
        </w:rPr>
        <w:t xml:space="preserve"> </w:t>
      </w:r>
      <w:r w:rsidRPr="00FE672A">
        <w:rPr>
          <w:rStyle w:val="h1"/>
        </w:rPr>
        <w:t>z późn. zm.</w:t>
      </w:r>
      <w:r w:rsidRPr="00FE672A">
        <w:rPr>
          <w:rStyle w:val="h2"/>
          <w:rFonts w:eastAsia="Arial Unicode MS"/>
        </w:rPr>
        <w:t>)</w:t>
      </w:r>
      <w:r w:rsidR="002B4995" w:rsidRPr="00FE672A">
        <w:rPr>
          <w:rStyle w:val="h2"/>
          <w:rFonts w:eastAsia="Arial Unicode MS"/>
        </w:rPr>
        <w:t xml:space="preserve"> zwane dalej </w:t>
      </w:r>
      <w:r w:rsidR="002B4995" w:rsidRPr="00FE672A">
        <w:rPr>
          <w:rStyle w:val="h2"/>
          <w:rFonts w:eastAsia="Arial Unicode MS"/>
          <w:b/>
        </w:rPr>
        <w:t>Rozporządzeniem KRI</w:t>
      </w:r>
      <w:r w:rsidR="007247F3" w:rsidRPr="00FE672A">
        <w:rPr>
          <w:rStyle w:val="h2"/>
          <w:rFonts w:eastAsia="Arial Unicode MS"/>
          <w:b/>
        </w:rPr>
        <w:t>.</w:t>
      </w:r>
    </w:p>
    <w:p w14:paraId="22D14314" w14:textId="68A3D74C" w:rsidR="00C50C4F" w:rsidRPr="00FE672A" w:rsidRDefault="00C50C4F" w:rsidP="006600B9">
      <w:pPr>
        <w:autoSpaceDE w:val="0"/>
        <w:autoSpaceDN w:val="0"/>
        <w:adjustRightInd w:val="0"/>
        <w:spacing w:before="240" w:after="0" w:line="240" w:lineRule="auto"/>
        <w:rPr>
          <w:b/>
          <w:bCs/>
          <w:szCs w:val="24"/>
        </w:rPr>
      </w:pPr>
      <w:r w:rsidRPr="00FE672A">
        <w:rPr>
          <w:bCs/>
          <w:szCs w:val="24"/>
        </w:rPr>
        <w:t xml:space="preserve">Podstawa normatywna: </w:t>
      </w:r>
      <w:r w:rsidR="00AB014F" w:rsidRPr="00FE672A">
        <w:rPr>
          <w:b/>
          <w:bCs/>
          <w:szCs w:val="24"/>
        </w:rPr>
        <w:t>ISO/IEC 27001:2013</w:t>
      </w:r>
    </w:p>
    <w:p w14:paraId="7087718C" w14:textId="36335F99" w:rsidR="00AB014F" w:rsidRPr="00FE672A" w:rsidRDefault="0093003A" w:rsidP="006600B9">
      <w:pPr>
        <w:autoSpaceDE w:val="0"/>
        <w:autoSpaceDN w:val="0"/>
        <w:adjustRightInd w:val="0"/>
        <w:spacing w:before="240" w:after="0" w:line="240" w:lineRule="auto"/>
        <w:ind w:firstLine="576"/>
        <w:rPr>
          <w:bCs/>
          <w:szCs w:val="24"/>
        </w:rPr>
      </w:pPr>
      <w:r w:rsidRPr="00FE672A">
        <w:rPr>
          <w:bCs/>
          <w:szCs w:val="24"/>
        </w:rPr>
        <w:t>Na działanie S</w:t>
      </w:r>
      <w:r w:rsidR="00AB014F" w:rsidRPr="00FE672A">
        <w:rPr>
          <w:bCs/>
          <w:szCs w:val="24"/>
        </w:rPr>
        <w:t xml:space="preserve">ystemu Zarządzania Bezpieczeństwem Informacji składają się również przepisy szczegółowe wynikające z </w:t>
      </w:r>
      <w:r w:rsidRPr="00FE672A">
        <w:rPr>
          <w:bCs/>
          <w:szCs w:val="24"/>
        </w:rPr>
        <w:t xml:space="preserve">aktów powszechnie i wewnętrznie obowiązujących. </w:t>
      </w:r>
    </w:p>
    <w:p w14:paraId="20E34801" w14:textId="77777777" w:rsidR="00C50C4F" w:rsidRPr="00FE672A" w:rsidRDefault="00C50C4F" w:rsidP="006600B9">
      <w:pPr>
        <w:autoSpaceDE w:val="0"/>
        <w:autoSpaceDN w:val="0"/>
        <w:adjustRightInd w:val="0"/>
        <w:spacing w:before="240" w:after="0" w:line="240" w:lineRule="auto"/>
        <w:rPr>
          <w:rFonts w:eastAsia="Times New Roman"/>
          <w:b/>
          <w:bCs/>
          <w:szCs w:val="24"/>
          <w:lang w:eastAsia="pl-PL"/>
        </w:rPr>
      </w:pPr>
    </w:p>
    <w:p w14:paraId="30EE68E9" w14:textId="4CDAB3EB" w:rsidR="00E264FC" w:rsidRPr="00520975" w:rsidRDefault="00E264FC" w:rsidP="006600B9">
      <w:pPr>
        <w:pStyle w:val="Nagwek2"/>
        <w:spacing w:after="240"/>
        <w:rPr>
          <w:rFonts w:cs="Times New Roman"/>
          <w:lang w:val="pl-PL"/>
        </w:rPr>
      </w:pPr>
      <w:bookmarkStart w:id="38" w:name="_Toc409435907"/>
      <w:bookmarkStart w:id="39" w:name="_Toc409437373"/>
      <w:bookmarkStart w:id="40" w:name="_Toc450283234"/>
      <w:bookmarkStart w:id="41" w:name="_Toc450283258"/>
      <w:bookmarkStart w:id="42" w:name="_Toc450292704"/>
      <w:bookmarkStart w:id="43" w:name="_Toc459618037"/>
      <w:r w:rsidRPr="00520975">
        <w:rPr>
          <w:rFonts w:cs="Times New Roman"/>
          <w:lang w:val="pl-PL"/>
        </w:rPr>
        <w:t>Definicje</w:t>
      </w:r>
      <w:bookmarkEnd w:id="38"/>
      <w:bookmarkEnd w:id="39"/>
      <w:bookmarkEnd w:id="40"/>
      <w:bookmarkEnd w:id="41"/>
      <w:bookmarkEnd w:id="42"/>
      <w:bookmarkEnd w:id="43"/>
    </w:p>
    <w:p w14:paraId="7D351FB3" w14:textId="38B43549" w:rsidR="002275E9" w:rsidRPr="00FE672A" w:rsidRDefault="002275E9" w:rsidP="006600B9">
      <w:pPr>
        <w:autoSpaceDE w:val="0"/>
        <w:autoSpaceDN w:val="0"/>
        <w:adjustRightInd w:val="0"/>
        <w:spacing w:after="0" w:line="240" w:lineRule="auto"/>
        <w:ind w:firstLine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Cs/>
          <w:szCs w:val="24"/>
          <w:lang w:eastAsia="pl-PL"/>
        </w:rPr>
        <w:t xml:space="preserve">Definicje pojęć zastosowanych w niniejszej Polityce, rozszerza katalog definicji określonych w słownikach </w:t>
      </w:r>
      <w:r w:rsidRPr="00FE672A">
        <w:rPr>
          <w:rFonts w:eastAsia="Times New Roman"/>
          <w:szCs w:val="24"/>
          <w:lang w:eastAsia="pl-PL"/>
        </w:rPr>
        <w:t xml:space="preserve">ustawowych zawartych w aktach normatywnych stanowiących podstawę prawną </w:t>
      </w:r>
      <w:r w:rsidRPr="00FE672A">
        <w:rPr>
          <w:bCs/>
          <w:szCs w:val="24"/>
        </w:rPr>
        <w:t>Systemu Zarządzania Bezpieczeństwem Informacji</w:t>
      </w:r>
      <w:r w:rsidRPr="00FE672A">
        <w:rPr>
          <w:rFonts w:eastAsia="Times New Roman"/>
          <w:szCs w:val="24"/>
          <w:lang w:eastAsia="pl-PL"/>
        </w:rPr>
        <w:t>, oraz „</w:t>
      </w:r>
      <w:r w:rsidRPr="00FE672A">
        <w:rPr>
          <w:i/>
          <w:szCs w:val="24"/>
        </w:rPr>
        <w:t>Instrukcji zarządzania systemami informatycznymi w SUM”</w:t>
      </w:r>
      <w:r w:rsidRPr="00FE672A">
        <w:rPr>
          <w:rFonts w:eastAsia="Times New Roman"/>
          <w:szCs w:val="24"/>
          <w:lang w:eastAsia="pl-PL"/>
        </w:rPr>
        <w:t>.</w:t>
      </w:r>
    </w:p>
    <w:p w14:paraId="4BB4EB61" w14:textId="77777777" w:rsidR="002275E9" w:rsidRPr="00FE672A" w:rsidRDefault="002275E9" w:rsidP="006600B9">
      <w:pPr>
        <w:autoSpaceDE w:val="0"/>
        <w:autoSpaceDN w:val="0"/>
        <w:adjustRightInd w:val="0"/>
        <w:spacing w:after="0" w:line="240" w:lineRule="auto"/>
        <w:ind w:firstLine="426"/>
        <w:rPr>
          <w:rFonts w:eastAsia="Times New Roman"/>
          <w:bCs/>
          <w:szCs w:val="24"/>
          <w:lang w:eastAsia="pl-PL"/>
        </w:rPr>
      </w:pPr>
    </w:p>
    <w:p w14:paraId="729FC91A" w14:textId="699CCDA1" w:rsidR="002275E9" w:rsidRPr="00520975" w:rsidRDefault="002275E9" w:rsidP="00F0509A">
      <w:pPr>
        <w:pStyle w:val="Nagwek3"/>
      </w:pPr>
      <w:bookmarkStart w:id="44" w:name="_Toc450292705"/>
      <w:bookmarkStart w:id="45" w:name="_Toc459618038"/>
      <w:r w:rsidRPr="00520975">
        <w:t>Definicja Bezpieczeństwa Informacji</w:t>
      </w:r>
      <w:bookmarkEnd w:id="44"/>
      <w:bookmarkEnd w:id="45"/>
    </w:p>
    <w:p w14:paraId="53BECEBC" w14:textId="0CAED0CA" w:rsidR="002275E9" w:rsidRPr="00FE672A" w:rsidRDefault="002275E9" w:rsidP="006600B9">
      <w:pPr>
        <w:spacing w:before="100" w:beforeAutospacing="1" w:after="100" w:afterAutospacing="1" w:line="240" w:lineRule="auto"/>
        <w:jc w:val="left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Przez bezpieczeństwo informacji rozumie się zapewnienie:</w:t>
      </w:r>
    </w:p>
    <w:p w14:paraId="5A0DD624" w14:textId="1448173B" w:rsidR="002275E9" w:rsidRPr="00520975" w:rsidRDefault="002275E9" w:rsidP="006600B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eastAsia="Calibri"/>
          <w:sz w:val="20"/>
          <w:szCs w:val="20"/>
        </w:rPr>
      </w:pPr>
      <w:r w:rsidRPr="00FE672A">
        <w:rPr>
          <w:b/>
          <w:szCs w:val="24"/>
        </w:rPr>
        <w:t>Poufności informacji</w:t>
      </w:r>
      <w:r w:rsidRPr="00FE672A">
        <w:rPr>
          <w:szCs w:val="24"/>
        </w:rPr>
        <w:t xml:space="preserve"> (właściwość zapewniającą, że informacja nie jest udostępniana lub wyjawiana nieupoważnionym osobom fizycznym;).</w:t>
      </w:r>
    </w:p>
    <w:p w14:paraId="5FDD06BB" w14:textId="247F60A2" w:rsidR="002275E9" w:rsidRPr="00FE672A" w:rsidRDefault="002275E9" w:rsidP="006600B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b/>
          <w:szCs w:val="24"/>
        </w:rPr>
        <w:t>Integralności informacji</w:t>
      </w:r>
      <w:r w:rsidRPr="00FE672A">
        <w:rPr>
          <w:szCs w:val="24"/>
        </w:rPr>
        <w:t xml:space="preserve"> (właściwość polegającą na tym, że zasób systemu teleinformatycznego nie został zmodyfikowany w sposób nieuprawniony).</w:t>
      </w:r>
    </w:p>
    <w:p w14:paraId="3D58241A" w14:textId="6C9BC5C7" w:rsidR="002275E9" w:rsidRPr="00FE672A" w:rsidRDefault="002275E9" w:rsidP="006600B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b/>
          <w:szCs w:val="24"/>
        </w:rPr>
        <w:t>Dostępności informacji</w:t>
      </w:r>
      <w:r w:rsidRPr="00FE672A">
        <w:rPr>
          <w:szCs w:val="24"/>
        </w:rPr>
        <w:t xml:space="preserve"> (właściwość określającą, że </w:t>
      </w:r>
      <w:r w:rsidRPr="00473C3F">
        <w:rPr>
          <w:szCs w:val="24"/>
        </w:rPr>
        <w:t xml:space="preserve">zasób </w:t>
      </w:r>
      <w:r w:rsidR="00413BC7" w:rsidRPr="00473C3F">
        <w:rPr>
          <w:szCs w:val="24"/>
        </w:rPr>
        <w:t xml:space="preserve">a w szczególności </w:t>
      </w:r>
      <w:r w:rsidRPr="00473C3F">
        <w:rPr>
          <w:szCs w:val="24"/>
        </w:rPr>
        <w:t xml:space="preserve">systemu teleinformatycznego jest możliwy do wykorzystania na żądanie, w założonym </w:t>
      </w:r>
      <w:r w:rsidRPr="00FE672A">
        <w:rPr>
          <w:szCs w:val="24"/>
        </w:rPr>
        <w:t>czasie, przez podmiot uprawniony do pracy w systemie teleinformatycznym) </w:t>
      </w:r>
    </w:p>
    <w:p w14:paraId="42978D36" w14:textId="121C57F5" w:rsidR="002275E9" w:rsidRPr="00827506" w:rsidRDefault="002275E9" w:rsidP="00827506">
      <w:pPr>
        <w:numPr>
          <w:ilvl w:val="0"/>
          <w:numId w:val="25"/>
        </w:numPr>
        <w:spacing w:after="100" w:afterAutospacing="1" w:line="240" w:lineRule="auto"/>
        <w:jc w:val="left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Rozliczalności informacji</w:t>
      </w:r>
      <w:r w:rsidRPr="00FE672A">
        <w:rPr>
          <w:rFonts w:eastAsia="Times New Roman"/>
          <w:szCs w:val="24"/>
          <w:lang w:eastAsia="pl-PL"/>
        </w:rPr>
        <w:t xml:space="preserve"> (właściwość polegająca na przechowywaniu pełnej historii dostępu do danych).</w:t>
      </w:r>
    </w:p>
    <w:p w14:paraId="51DE8650" w14:textId="10F167A4" w:rsidR="002275E9" w:rsidRPr="00520975" w:rsidRDefault="002275E9" w:rsidP="00F0509A">
      <w:pPr>
        <w:pStyle w:val="Nagwek3"/>
      </w:pPr>
      <w:bookmarkStart w:id="46" w:name="_Toc450292706"/>
      <w:bookmarkStart w:id="47" w:name="_Toc459618039"/>
      <w:r w:rsidRPr="00520975">
        <w:t>Słownik pojęć i Skrótów</w:t>
      </w:r>
      <w:bookmarkEnd w:id="46"/>
      <w:bookmarkEnd w:id="47"/>
    </w:p>
    <w:p w14:paraId="736B453A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b/>
          <w:bCs/>
          <w:szCs w:val="24"/>
        </w:rPr>
      </w:pPr>
      <w:r w:rsidRPr="00FE672A">
        <w:rPr>
          <w:b/>
          <w:bCs/>
          <w:szCs w:val="24"/>
        </w:rPr>
        <w:t xml:space="preserve">ABI – </w:t>
      </w:r>
      <w:r w:rsidRPr="00FE672A">
        <w:rPr>
          <w:bCs/>
          <w:szCs w:val="24"/>
        </w:rPr>
        <w:t>Administrator Bezpieczeństwa Informacji</w:t>
      </w:r>
    </w:p>
    <w:p w14:paraId="754BBA07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b/>
          <w:bCs/>
          <w:szCs w:val="24"/>
        </w:rPr>
        <w:t xml:space="preserve">Adekwatność danych – </w:t>
      </w:r>
      <w:r w:rsidRPr="00FE672A">
        <w:rPr>
          <w:szCs w:val="24"/>
        </w:rPr>
        <w:t>przetwarzanie danych osobowych niewychodzące poza zakres konieczny.</w:t>
      </w:r>
    </w:p>
    <w:p w14:paraId="752C9766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b/>
          <w:bCs/>
          <w:szCs w:val="24"/>
        </w:rPr>
      </w:pPr>
      <w:r w:rsidRPr="00FE672A">
        <w:rPr>
          <w:b/>
          <w:bCs/>
          <w:szCs w:val="24"/>
        </w:rPr>
        <w:t xml:space="preserve">ASI – </w:t>
      </w:r>
      <w:r w:rsidRPr="00FE672A">
        <w:rPr>
          <w:bCs/>
          <w:szCs w:val="24"/>
        </w:rPr>
        <w:t>Administrator Systemu Informatycznego</w:t>
      </w:r>
    </w:p>
    <w:p w14:paraId="4AB923CF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b/>
          <w:bCs/>
          <w:szCs w:val="24"/>
        </w:rPr>
        <w:t>Bezpiecze</w:t>
      </w:r>
      <w:r w:rsidRPr="00FE672A">
        <w:rPr>
          <w:szCs w:val="24"/>
        </w:rPr>
        <w:t>ń</w:t>
      </w:r>
      <w:r w:rsidRPr="00FE672A">
        <w:rPr>
          <w:b/>
          <w:bCs/>
          <w:szCs w:val="24"/>
        </w:rPr>
        <w:t xml:space="preserve">stwo systemu informatycznego – </w:t>
      </w:r>
      <w:r w:rsidRPr="00FE672A">
        <w:rPr>
          <w:szCs w:val="24"/>
        </w:rPr>
        <w:t>zapewnienie systemowi i danym przetwarzanym za jego pomocą (przy jego użyciu) poufności, dostępności i integralności, przy zastosowaniu środków technicznych i organizacyjnych.</w:t>
      </w:r>
    </w:p>
    <w:p w14:paraId="3B9F8A80" w14:textId="4041F40E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b/>
          <w:bCs/>
          <w:szCs w:val="24"/>
        </w:rPr>
        <w:t>Celowość</w:t>
      </w:r>
      <w:r w:rsidRPr="00FE672A">
        <w:rPr>
          <w:szCs w:val="24"/>
        </w:rPr>
        <w:t xml:space="preserve"> – oznacza, że dane osobowe mogą być przetwarzane tylko w tym celu, dla jakiego zostały zebrane.</w:t>
      </w:r>
    </w:p>
    <w:p w14:paraId="3D3C8A43" w14:textId="28970D39" w:rsidR="009E3DB9" w:rsidRPr="00FE672A" w:rsidRDefault="009E3DB9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b/>
          <w:bCs/>
          <w:szCs w:val="24"/>
        </w:rPr>
        <w:t xml:space="preserve">Centrum Informatyki </w:t>
      </w:r>
      <w:r w:rsidRPr="00FE672A">
        <w:rPr>
          <w:szCs w:val="24"/>
        </w:rPr>
        <w:t>– (ECI) Centrum Informatyki i Informatyzacji Śląskiego Uniwersytetu Medycznego w Katowicach.</w:t>
      </w:r>
    </w:p>
    <w:p w14:paraId="72912338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b/>
          <w:bCs/>
          <w:szCs w:val="24"/>
        </w:rPr>
        <w:t xml:space="preserve">GIODO </w:t>
      </w:r>
      <w:r w:rsidRPr="00FE672A">
        <w:rPr>
          <w:szCs w:val="24"/>
        </w:rPr>
        <w:t>– Generalny Inspektor Ochrony Danych Osobowych.</w:t>
      </w:r>
    </w:p>
    <w:p w14:paraId="45010990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b/>
          <w:szCs w:val="24"/>
        </w:rPr>
      </w:pPr>
      <w:r w:rsidRPr="00FE672A">
        <w:rPr>
          <w:b/>
          <w:bCs/>
          <w:szCs w:val="24"/>
        </w:rPr>
        <w:t xml:space="preserve">Instrukcja </w:t>
      </w:r>
      <w:r w:rsidRPr="00FE672A">
        <w:rPr>
          <w:bCs/>
          <w:szCs w:val="24"/>
        </w:rPr>
        <w:t xml:space="preserve">– </w:t>
      </w:r>
      <w:r w:rsidRPr="00FE672A">
        <w:rPr>
          <w:szCs w:val="24"/>
        </w:rPr>
        <w:t>Instrukcja zarządzania systemami informatycznymi służącymi do przetwarzania danych osobowych w SUM.</w:t>
      </w:r>
    </w:p>
    <w:p w14:paraId="53D8BAA5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b/>
          <w:bCs/>
          <w:szCs w:val="24"/>
        </w:rPr>
        <w:t xml:space="preserve">Monitoring </w:t>
      </w:r>
      <w:r w:rsidRPr="00FE672A">
        <w:rPr>
          <w:bCs/>
          <w:szCs w:val="24"/>
        </w:rPr>
        <w:t>– zdalny odbiór obrazu lub obrazu i dźwięku z przestrzeni znajdującej się w polu widzenia kamer zainstalowanych w określonych punktach w pobliżu monitorowanego obszaru.</w:t>
      </w:r>
    </w:p>
    <w:p w14:paraId="3C7D23E8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b/>
          <w:bCs/>
          <w:szCs w:val="24"/>
        </w:rPr>
        <w:t xml:space="preserve">Obszar przetwarzania danych osobowych </w:t>
      </w:r>
      <w:r w:rsidRPr="00FE672A">
        <w:rPr>
          <w:szCs w:val="24"/>
        </w:rPr>
        <w:t>– budynki, pomieszczenia lub części pomieszczeń Śląskiego Uniwersytetu Medycznego w Katowicach, w których są przetwarzane dane osobowe zarówno w formie papierowej, jak i elektronicznej.</w:t>
      </w:r>
    </w:p>
    <w:p w14:paraId="27D75E90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b/>
          <w:bCs/>
          <w:szCs w:val="24"/>
        </w:rPr>
        <w:t xml:space="preserve">System informatyczny – </w:t>
      </w:r>
      <w:r w:rsidRPr="00FE672A">
        <w:rPr>
          <w:szCs w:val="24"/>
        </w:rPr>
        <w:t>zespół współpracujących ze sobą urządzeń, programów, procedur przetwarzania informacji i narzędzi programowych, zastosowanych w celu przetwarzania danych osobowych.</w:t>
      </w:r>
    </w:p>
    <w:p w14:paraId="0C5387A4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b/>
          <w:bCs/>
          <w:szCs w:val="24"/>
        </w:rPr>
        <w:t xml:space="preserve">System monitoringu </w:t>
      </w:r>
      <w:r w:rsidRPr="00FE672A">
        <w:rPr>
          <w:bCs/>
          <w:szCs w:val="24"/>
        </w:rPr>
        <w:t>– zespół kamer, urządzeń przesyłowych, elektronicznych nośników danych, urządzeń rejestracji danych, urządzeń odtwarzających zarejestrowane dane oraz oprogramowania wykorzystywanego w celu osiągnięcia określonej funkcjonalności w zakresie monitoringu.</w:t>
      </w:r>
    </w:p>
    <w:p w14:paraId="7B87636F" w14:textId="40F8030D" w:rsidR="006B3AC5" w:rsidRPr="00125B0E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b/>
          <w:bCs/>
          <w:szCs w:val="24"/>
        </w:rPr>
      </w:pPr>
      <w:r w:rsidRPr="00FE672A">
        <w:rPr>
          <w:b/>
          <w:bCs/>
          <w:szCs w:val="24"/>
        </w:rPr>
        <w:t xml:space="preserve">SZBI - </w:t>
      </w:r>
      <w:r w:rsidR="00173C70" w:rsidRPr="00125B0E">
        <w:rPr>
          <w:bCs/>
          <w:szCs w:val="24"/>
        </w:rPr>
        <w:t>System Z</w:t>
      </w:r>
      <w:r w:rsidRPr="00125B0E">
        <w:rPr>
          <w:bCs/>
          <w:szCs w:val="24"/>
        </w:rPr>
        <w:t>arządzania Bezpieczeństwem Informacji.</w:t>
      </w:r>
    </w:p>
    <w:p w14:paraId="13FE96C2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125B0E">
        <w:rPr>
          <w:b/>
          <w:bCs/>
          <w:szCs w:val="24"/>
        </w:rPr>
        <w:t xml:space="preserve">Usuwanie danych osobowych </w:t>
      </w:r>
      <w:r w:rsidRPr="00125B0E">
        <w:rPr>
          <w:szCs w:val="24"/>
        </w:rPr>
        <w:t xml:space="preserve">–zniszczenie </w:t>
      </w:r>
      <w:r w:rsidRPr="00FE672A">
        <w:rPr>
          <w:szCs w:val="24"/>
        </w:rPr>
        <w:t>danych osobowych lub taka ich modyfikacja, która nie pozwoli na ustalenie tożsamości osoby, której dane dotyczą.</w:t>
      </w:r>
    </w:p>
    <w:p w14:paraId="28EA46A7" w14:textId="77777777" w:rsidR="006B3AC5" w:rsidRPr="00FE672A" w:rsidRDefault="006B3AC5" w:rsidP="006600B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b/>
          <w:bCs/>
          <w:szCs w:val="24"/>
        </w:rPr>
        <w:t>Zabezpieczenie danych w systemie informatycznym</w:t>
      </w:r>
      <w:r w:rsidRPr="00FE672A">
        <w:rPr>
          <w:szCs w:val="24"/>
        </w:rPr>
        <w:t xml:space="preserve"> – wdrożenie i eksploatacja stosownych środków technicznych i organizacyjnych zapewniających ochronę danych przed ich nieuprawnionym przetwarzaniem.</w:t>
      </w:r>
    </w:p>
    <w:p w14:paraId="2CAEE5A6" w14:textId="615F5014" w:rsidR="00F3065F" w:rsidRPr="00520975" w:rsidRDefault="00F3065F" w:rsidP="006600B9">
      <w:pPr>
        <w:pStyle w:val="Nagwek1"/>
      </w:pPr>
      <w:bookmarkStart w:id="48" w:name="_Toc450283235"/>
      <w:bookmarkStart w:id="49" w:name="_Toc450283259"/>
      <w:bookmarkStart w:id="50" w:name="_Toc450292707"/>
      <w:bookmarkStart w:id="51" w:name="_Toc459618040"/>
      <w:r w:rsidRPr="00520975">
        <w:t>System Zarządzania Bezpieczeństwem Informacji</w:t>
      </w:r>
      <w:bookmarkEnd w:id="48"/>
      <w:bookmarkEnd w:id="49"/>
      <w:bookmarkEnd w:id="50"/>
      <w:bookmarkEnd w:id="51"/>
    </w:p>
    <w:p w14:paraId="2E2AEC0A" w14:textId="423F4B45" w:rsidR="001D05AD" w:rsidRPr="00FE672A" w:rsidRDefault="009F1DA0" w:rsidP="006600B9">
      <w:pPr>
        <w:autoSpaceDE w:val="0"/>
        <w:autoSpaceDN w:val="0"/>
        <w:adjustRightInd w:val="0"/>
        <w:spacing w:before="240"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System Zarządzania Bezpieczeństwem Informacji wdrożony w SUM funkcjonuje i doskonali się w cyklu Deminga (PDCA -ang. </w:t>
      </w:r>
      <w:r w:rsidRPr="00FE672A">
        <w:rPr>
          <w:rFonts w:eastAsia="Times New Roman"/>
          <w:i/>
          <w:szCs w:val="24"/>
          <w:lang w:eastAsia="pl-PL"/>
        </w:rPr>
        <w:t>Plan-Do-Check-ACT</w:t>
      </w:r>
      <w:r w:rsidRPr="00FE672A">
        <w:rPr>
          <w:rFonts w:eastAsia="Times New Roman"/>
          <w:szCs w:val="24"/>
          <w:lang w:eastAsia="pl-PL"/>
        </w:rPr>
        <w:t>). Tak działając</w:t>
      </w:r>
      <w:r w:rsidR="00173C70">
        <w:rPr>
          <w:rFonts w:eastAsia="Times New Roman"/>
          <w:szCs w:val="24"/>
          <w:lang w:eastAsia="pl-PL"/>
        </w:rPr>
        <w:t xml:space="preserve">y cykl ma zapewnić </w:t>
      </w:r>
      <w:r w:rsidR="00173C70" w:rsidRPr="00125B0E">
        <w:rPr>
          <w:rFonts w:eastAsia="Times New Roman"/>
          <w:szCs w:val="24"/>
          <w:lang w:eastAsia="pl-PL"/>
        </w:rPr>
        <w:t>samodoskonalenie</w:t>
      </w:r>
      <w:r w:rsidRPr="00125B0E">
        <w:rPr>
          <w:rFonts w:eastAsia="Times New Roman"/>
          <w:szCs w:val="24"/>
          <w:lang w:eastAsia="pl-PL"/>
        </w:rPr>
        <w:t xml:space="preserve"> się Systemu </w:t>
      </w:r>
      <w:r w:rsidRPr="00FE672A">
        <w:rPr>
          <w:rFonts w:eastAsia="Times New Roman"/>
          <w:szCs w:val="24"/>
          <w:lang w:eastAsia="pl-PL"/>
        </w:rPr>
        <w:t xml:space="preserve">oraz jego optymalizację do zmieniającego się otoczenia zewnętrznego i </w:t>
      </w:r>
      <w:r w:rsidR="00E07F97" w:rsidRPr="00FE672A">
        <w:rPr>
          <w:rFonts w:eastAsia="Times New Roman"/>
          <w:szCs w:val="24"/>
          <w:lang w:eastAsia="pl-PL"/>
        </w:rPr>
        <w:t>wewnętrznego</w:t>
      </w:r>
      <w:r w:rsidRPr="00FE672A">
        <w:rPr>
          <w:rFonts w:eastAsia="Times New Roman"/>
          <w:szCs w:val="24"/>
          <w:lang w:eastAsia="pl-PL"/>
        </w:rPr>
        <w:t xml:space="preserve"> organizacji, a także </w:t>
      </w:r>
      <w:r w:rsidR="00E07F97" w:rsidRPr="00FE672A">
        <w:rPr>
          <w:rFonts w:eastAsia="Times New Roman"/>
          <w:szCs w:val="24"/>
          <w:lang w:eastAsia="pl-PL"/>
        </w:rPr>
        <w:t>do zmieniających się uwarunkowań prawnych.</w:t>
      </w:r>
    </w:p>
    <w:p w14:paraId="714229B8" w14:textId="66989EFE" w:rsidR="009F1DA0" w:rsidRPr="00FE672A" w:rsidRDefault="009F1DA0" w:rsidP="006600B9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noProof/>
          <w:szCs w:val="24"/>
          <w:lang w:eastAsia="pl-PL"/>
        </w:rPr>
        <w:drawing>
          <wp:anchor distT="0" distB="0" distL="114300" distR="114300" simplePos="0" relativeHeight="251660800" behindDoc="0" locked="0" layoutInCell="1" allowOverlap="1" wp14:anchorId="2DCF9756" wp14:editId="2C108E1A">
            <wp:simplePos x="0" y="0"/>
            <wp:positionH relativeFrom="column">
              <wp:posOffset>37465</wp:posOffset>
            </wp:positionH>
            <wp:positionV relativeFrom="paragraph">
              <wp:posOffset>92075</wp:posOffset>
            </wp:positionV>
            <wp:extent cx="2865120" cy="2446020"/>
            <wp:effectExtent l="19050" t="0" r="11430" b="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F97" w:rsidRPr="00FE672A">
        <w:rPr>
          <w:rFonts w:eastAsia="Times New Roman"/>
          <w:szCs w:val="24"/>
          <w:lang w:eastAsia="pl-PL"/>
        </w:rPr>
        <w:t>Układ niniejszego dokumentu definiowany jest pr</w:t>
      </w:r>
      <w:r w:rsidR="00C314CD" w:rsidRPr="00FE672A">
        <w:rPr>
          <w:rFonts w:eastAsia="Times New Roman"/>
          <w:szCs w:val="24"/>
          <w:lang w:eastAsia="pl-PL"/>
        </w:rPr>
        <w:t>zez ww. opisany</w:t>
      </w:r>
      <w:r w:rsidR="00E07F97" w:rsidRPr="00FE672A">
        <w:rPr>
          <w:rFonts w:eastAsia="Times New Roman"/>
          <w:szCs w:val="24"/>
          <w:lang w:eastAsia="pl-PL"/>
        </w:rPr>
        <w:t xml:space="preserve"> cykl, gdzie:</w:t>
      </w:r>
    </w:p>
    <w:p w14:paraId="750FE583" w14:textId="460F21AC" w:rsidR="00E07F97" w:rsidRPr="00FE672A" w:rsidRDefault="00E07F97" w:rsidP="006600B9">
      <w:pPr>
        <w:autoSpaceDE w:val="0"/>
        <w:autoSpaceDN w:val="0"/>
        <w:adjustRightInd w:val="0"/>
        <w:spacing w:before="240" w:after="0" w:line="240" w:lineRule="auto"/>
        <w:ind w:left="708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Planowanie</w:t>
      </w:r>
      <w:r w:rsidR="00D62922" w:rsidRPr="00FE672A">
        <w:rPr>
          <w:rFonts w:eastAsia="Times New Roman"/>
          <w:b/>
          <w:szCs w:val="24"/>
          <w:lang w:eastAsia="pl-PL"/>
        </w:rPr>
        <w:t xml:space="preserve"> -</w:t>
      </w:r>
      <w:r w:rsidRPr="00FE672A">
        <w:rPr>
          <w:rFonts w:eastAsia="Times New Roman"/>
          <w:szCs w:val="24"/>
          <w:lang w:eastAsia="pl-PL"/>
        </w:rPr>
        <w:t xml:space="preserve"> rozumie się jako określanie kontekstu organizacji, ustanawianie celów bezpieczeństwa informacji, oraz określanie ról i uprawnień.</w:t>
      </w:r>
    </w:p>
    <w:p w14:paraId="7B90BB89" w14:textId="50984591" w:rsidR="00E07F97" w:rsidRPr="00FE672A" w:rsidRDefault="00E07F97" w:rsidP="006600B9">
      <w:pPr>
        <w:autoSpaceDE w:val="0"/>
        <w:autoSpaceDN w:val="0"/>
        <w:adjustRightInd w:val="0"/>
        <w:spacing w:before="240"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Działanie</w:t>
      </w:r>
      <w:r w:rsidR="00D62922" w:rsidRPr="00FE672A">
        <w:rPr>
          <w:rFonts w:eastAsia="Times New Roman"/>
          <w:b/>
          <w:szCs w:val="24"/>
          <w:lang w:eastAsia="pl-PL"/>
        </w:rPr>
        <w:t xml:space="preserve"> -</w:t>
      </w:r>
      <w:r w:rsidRPr="00FE672A">
        <w:rPr>
          <w:rFonts w:eastAsia="Times New Roman"/>
          <w:szCs w:val="24"/>
          <w:lang w:eastAsia="pl-PL"/>
        </w:rPr>
        <w:t xml:space="preserve"> to stosowanie się pracowników d</w:t>
      </w:r>
      <w:r w:rsidR="00D62922" w:rsidRPr="00FE672A">
        <w:rPr>
          <w:rFonts w:eastAsia="Times New Roman"/>
          <w:szCs w:val="24"/>
          <w:lang w:eastAsia="pl-PL"/>
        </w:rPr>
        <w:t>o zapisów niniejszej polityki i </w:t>
      </w:r>
      <w:r w:rsidRPr="00FE672A">
        <w:rPr>
          <w:rFonts w:eastAsia="Times New Roman"/>
          <w:szCs w:val="24"/>
          <w:lang w:eastAsia="pl-PL"/>
        </w:rPr>
        <w:t>dokumentów z nią związanych</w:t>
      </w:r>
      <w:r w:rsidR="00D62922" w:rsidRPr="00FE672A">
        <w:rPr>
          <w:rFonts w:eastAsia="Times New Roman"/>
          <w:szCs w:val="24"/>
          <w:lang w:eastAsia="pl-PL"/>
        </w:rPr>
        <w:t xml:space="preserve"> oraz dostosowywanie działania systemów informatycznych w sposób zgodny z określonymi wymaganiami i celami.</w:t>
      </w:r>
    </w:p>
    <w:p w14:paraId="23F48F22" w14:textId="77F3396B" w:rsidR="00E07F97" w:rsidRPr="00FE672A" w:rsidRDefault="00E07F97" w:rsidP="006600B9">
      <w:pPr>
        <w:autoSpaceDE w:val="0"/>
        <w:autoSpaceDN w:val="0"/>
        <w:adjustRightInd w:val="0"/>
        <w:spacing w:before="240"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Sprawdzanie</w:t>
      </w:r>
      <w:r w:rsidR="00D62922" w:rsidRPr="00FE672A">
        <w:rPr>
          <w:rFonts w:eastAsia="Times New Roman"/>
          <w:b/>
          <w:szCs w:val="24"/>
          <w:lang w:eastAsia="pl-PL"/>
        </w:rPr>
        <w:t xml:space="preserve"> -</w:t>
      </w:r>
      <w:r w:rsidRPr="00FE672A">
        <w:rPr>
          <w:rFonts w:eastAsia="Times New Roman"/>
          <w:szCs w:val="24"/>
          <w:lang w:eastAsia="pl-PL"/>
        </w:rPr>
        <w:t xml:space="preserve"> polega na monitoringu działania SZBI, przeglądzie dokumentacji, sprawdzaniu zgodności przetwarzania danych osobowych z przepisami prawnymi oraz okresowym audycie bezpieczeństwa informacji.</w:t>
      </w:r>
    </w:p>
    <w:p w14:paraId="677AF91D" w14:textId="4D815DD0" w:rsidR="00E07F97" w:rsidRPr="00FE672A" w:rsidRDefault="00E07F97" w:rsidP="006600B9">
      <w:pPr>
        <w:autoSpaceDE w:val="0"/>
        <w:autoSpaceDN w:val="0"/>
        <w:adjustRightInd w:val="0"/>
        <w:spacing w:before="240"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Doskonalenie</w:t>
      </w:r>
      <w:r w:rsidR="00D62922" w:rsidRPr="00FE672A">
        <w:rPr>
          <w:rFonts w:eastAsia="Times New Roman"/>
          <w:b/>
          <w:szCs w:val="24"/>
          <w:lang w:eastAsia="pl-PL"/>
        </w:rPr>
        <w:t xml:space="preserve"> -</w:t>
      </w:r>
      <w:r w:rsidRPr="00FE672A">
        <w:rPr>
          <w:rFonts w:eastAsia="Times New Roman"/>
          <w:szCs w:val="24"/>
          <w:lang w:eastAsia="pl-PL"/>
        </w:rPr>
        <w:t xml:space="preserve"> polega w szczególności na dostosowywaniu systemu do zmieniającego się otoczenia, </w:t>
      </w:r>
      <w:r w:rsidR="00D62922" w:rsidRPr="00FE672A">
        <w:rPr>
          <w:rFonts w:eastAsia="Times New Roman"/>
          <w:szCs w:val="24"/>
          <w:lang w:eastAsia="pl-PL"/>
        </w:rPr>
        <w:t>analizie i redukcji ryzyka, wdrażaniu wybranych zaleceń</w:t>
      </w:r>
      <w:r w:rsidRPr="00FE672A">
        <w:rPr>
          <w:rFonts w:eastAsia="Times New Roman"/>
          <w:szCs w:val="24"/>
          <w:lang w:eastAsia="pl-PL"/>
        </w:rPr>
        <w:t xml:space="preserve"> po wykonywanych przeglądach, sprawdzeniach i audytach.</w:t>
      </w:r>
    </w:p>
    <w:p w14:paraId="02FE727E" w14:textId="0895B56E" w:rsidR="001D05AD" w:rsidRPr="00FE672A" w:rsidRDefault="001D05AD" w:rsidP="006600B9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4"/>
          <w:highlight w:val="yellow"/>
          <w:lang w:eastAsia="pl-PL"/>
        </w:rPr>
      </w:pPr>
    </w:p>
    <w:p w14:paraId="725E01E4" w14:textId="77777777" w:rsidR="00D62922" w:rsidRPr="00FE672A" w:rsidRDefault="00D62922" w:rsidP="006600B9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4"/>
          <w:highlight w:val="yellow"/>
          <w:lang w:eastAsia="pl-PL"/>
        </w:rPr>
      </w:pPr>
    </w:p>
    <w:p w14:paraId="4E1B1D5E" w14:textId="6486994D" w:rsidR="00D62922" w:rsidRPr="00520975" w:rsidRDefault="00343127" w:rsidP="006600B9">
      <w:pPr>
        <w:pStyle w:val="Nagwek2"/>
        <w:rPr>
          <w:rFonts w:cs="Times New Roman"/>
          <w:lang w:val="pl-PL"/>
        </w:rPr>
      </w:pPr>
      <w:bookmarkStart w:id="52" w:name="_Toc459618041"/>
      <w:r w:rsidRPr="00520975">
        <w:rPr>
          <w:rFonts w:cs="Times New Roman"/>
          <w:lang w:val="pl-PL"/>
        </w:rPr>
        <w:t xml:space="preserve">Kontekst </w:t>
      </w:r>
      <w:r w:rsidR="00BE04AF" w:rsidRPr="00520975">
        <w:rPr>
          <w:rFonts w:cs="Times New Roman"/>
          <w:lang w:val="pl-PL"/>
        </w:rPr>
        <w:t>organizacji</w:t>
      </w:r>
      <w:r w:rsidR="00ED2604" w:rsidRPr="00520975">
        <w:rPr>
          <w:rFonts w:cs="Times New Roman"/>
          <w:lang w:val="pl-PL"/>
        </w:rPr>
        <w:t xml:space="preserve"> w o</w:t>
      </w:r>
      <w:r w:rsidR="009F1DA0" w:rsidRPr="00520975">
        <w:rPr>
          <w:rFonts w:cs="Times New Roman"/>
          <w:lang w:val="pl-PL"/>
        </w:rPr>
        <w:t>dniesieniu do Bezpieczeństwa Informacji</w:t>
      </w:r>
      <w:bookmarkEnd w:id="52"/>
    </w:p>
    <w:p w14:paraId="6B458B68" w14:textId="073938E5" w:rsidR="00BC78A6" w:rsidRPr="00520975" w:rsidRDefault="00BC78A6" w:rsidP="006600B9">
      <w:pPr>
        <w:spacing w:before="240" w:after="0" w:line="240" w:lineRule="auto"/>
        <w:ind w:firstLine="576"/>
        <w:rPr>
          <w:lang w:eastAsia="pl-PL"/>
        </w:rPr>
      </w:pPr>
      <w:r w:rsidRPr="00520975">
        <w:rPr>
          <w:lang w:eastAsia="pl-PL"/>
        </w:rPr>
        <w:t xml:space="preserve">Misję, cele i sposób działania i </w:t>
      </w:r>
      <w:r w:rsidRPr="00125B0E">
        <w:rPr>
          <w:lang w:eastAsia="pl-PL"/>
        </w:rPr>
        <w:t>organizacji</w:t>
      </w:r>
      <w:r w:rsidR="00173C70" w:rsidRPr="00125B0E">
        <w:rPr>
          <w:lang w:eastAsia="pl-PL"/>
        </w:rPr>
        <w:t xml:space="preserve"> Uczelni</w:t>
      </w:r>
      <w:r w:rsidRPr="00125B0E">
        <w:rPr>
          <w:lang w:eastAsia="pl-PL"/>
        </w:rPr>
        <w:t xml:space="preserve"> określa </w:t>
      </w:r>
      <w:r w:rsidR="001A0FE2" w:rsidRPr="00520975">
        <w:rPr>
          <w:i/>
          <w:lang w:eastAsia="pl-PL"/>
        </w:rPr>
        <w:t>„</w:t>
      </w:r>
      <w:r w:rsidRPr="00520975">
        <w:rPr>
          <w:i/>
          <w:lang w:eastAsia="pl-PL"/>
        </w:rPr>
        <w:t>Statut Śląskiego Uniwersytetu Medycznego</w:t>
      </w:r>
      <w:r w:rsidR="001A0FE2" w:rsidRPr="00520975">
        <w:rPr>
          <w:i/>
          <w:lang w:eastAsia="pl-PL"/>
        </w:rPr>
        <w:t xml:space="preserve"> w Katowicach“</w:t>
      </w:r>
      <w:r w:rsidRPr="00520975">
        <w:rPr>
          <w:lang w:eastAsia="pl-PL"/>
        </w:rPr>
        <w:t>.</w:t>
      </w:r>
      <w:r w:rsidR="001A0FE2" w:rsidRPr="00520975">
        <w:rPr>
          <w:lang w:eastAsia="pl-PL"/>
        </w:rPr>
        <w:t xml:space="preserve"> Wszelkie działania związane z bezpieczeństwem informacji powinny wspierać działania statutowe w sposób gwarantujący</w:t>
      </w:r>
      <w:r w:rsidR="00FE6F2C" w:rsidRPr="00520975">
        <w:rPr>
          <w:lang w:eastAsia="pl-PL"/>
        </w:rPr>
        <w:t xml:space="preserve"> ich</w:t>
      </w:r>
      <w:r w:rsidR="001A0FE2" w:rsidRPr="00520975">
        <w:rPr>
          <w:lang w:eastAsia="pl-PL"/>
        </w:rPr>
        <w:t xml:space="preserve"> poufność, dostępność</w:t>
      </w:r>
      <w:r w:rsidR="004C0D38" w:rsidRPr="00520975">
        <w:rPr>
          <w:lang w:eastAsia="pl-PL"/>
        </w:rPr>
        <w:t xml:space="preserve"> i </w:t>
      </w:r>
      <w:r w:rsidR="001A0FE2" w:rsidRPr="00520975">
        <w:rPr>
          <w:lang w:eastAsia="pl-PL"/>
        </w:rPr>
        <w:t xml:space="preserve">integralność. </w:t>
      </w:r>
    </w:p>
    <w:p w14:paraId="138CB14B" w14:textId="6093EF0F" w:rsidR="00D62922" w:rsidRPr="003D1B4F" w:rsidRDefault="004C0D38" w:rsidP="003D1B4F">
      <w:pPr>
        <w:spacing w:line="240" w:lineRule="auto"/>
        <w:ind w:firstLine="576"/>
        <w:rPr>
          <w:lang w:eastAsia="pl-PL"/>
        </w:rPr>
      </w:pPr>
      <w:r w:rsidRPr="00520975">
        <w:rPr>
          <w:lang w:eastAsia="pl-PL"/>
        </w:rPr>
        <w:t>Kontekst organizacji w odniesieniu do bezpieczeństwa informacji przygotowywany i  </w:t>
      </w:r>
      <w:r w:rsidR="00BE04AF" w:rsidRPr="00520975">
        <w:rPr>
          <w:lang w:eastAsia="pl-PL"/>
        </w:rPr>
        <w:t>aktualizowany</w:t>
      </w:r>
      <w:r w:rsidRPr="00520975">
        <w:rPr>
          <w:lang w:eastAsia="pl-PL"/>
        </w:rPr>
        <w:t xml:space="preserve"> jest przez Administratora Bezpieczeństwa Informacji oraz Zespół ds. Analizy Ryzyka. Kontekst </w:t>
      </w:r>
      <w:r w:rsidR="00BE04AF" w:rsidRPr="00520975">
        <w:rPr>
          <w:lang w:eastAsia="pl-PL"/>
        </w:rPr>
        <w:t>podlega</w:t>
      </w:r>
      <w:r w:rsidRPr="00520975">
        <w:rPr>
          <w:lang w:eastAsia="pl-PL"/>
        </w:rPr>
        <w:t xml:space="preserve"> przeglądom </w:t>
      </w:r>
      <w:r w:rsidR="00B4487F" w:rsidRPr="00520975">
        <w:rPr>
          <w:lang w:eastAsia="pl-PL"/>
        </w:rPr>
        <w:t xml:space="preserve">przynajmniej raz w roku </w:t>
      </w:r>
      <w:r w:rsidRPr="00520975">
        <w:rPr>
          <w:lang w:eastAsia="pl-PL"/>
        </w:rPr>
        <w:t xml:space="preserve">oraz wymaga zatwierdzenia przez </w:t>
      </w:r>
      <w:r w:rsidR="00BE04AF" w:rsidRPr="00520975">
        <w:rPr>
          <w:lang w:eastAsia="pl-PL"/>
        </w:rPr>
        <w:t>Kanclerza</w:t>
      </w:r>
      <w:r w:rsidRPr="00520975">
        <w:rPr>
          <w:lang w:eastAsia="pl-PL"/>
        </w:rPr>
        <w:t xml:space="preserve"> oraz Rektora.</w:t>
      </w:r>
    </w:p>
    <w:p w14:paraId="708C9466" w14:textId="6FDF0CE3" w:rsidR="00367F2F" w:rsidRPr="00520975" w:rsidRDefault="00367F2F" w:rsidP="006600B9">
      <w:pPr>
        <w:pStyle w:val="Nagwek2"/>
        <w:rPr>
          <w:rFonts w:cs="Times New Roman"/>
          <w:lang w:val="pl-PL"/>
        </w:rPr>
      </w:pPr>
      <w:bookmarkStart w:id="53" w:name="_Toc459618042"/>
      <w:r w:rsidRPr="00520975">
        <w:rPr>
          <w:rFonts w:cs="Times New Roman"/>
          <w:lang w:val="pl-PL"/>
        </w:rPr>
        <w:t>Zakres SZBI</w:t>
      </w:r>
      <w:bookmarkEnd w:id="53"/>
    </w:p>
    <w:p w14:paraId="1F1A6440" w14:textId="4D2ADFAE" w:rsidR="00E07F97" w:rsidRPr="00520975" w:rsidRDefault="00E07F97" w:rsidP="003D1B4F">
      <w:pPr>
        <w:spacing w:before="240" w:after="0" w:line="240" w:lineRule="auto"/>
        <w:ind w:firstLine="576"/>
        <w:rPr>
          <w:lang w:eastAsia="pl-PL"/>
        </w:rPr>
      </w:pPr>
      <w:r w:rsidRPr="00520975">
        <w:rPr>
          <w:lang w:eastAsia="pl-PL"/>
        </w:rPr>
        <w:t>S</w:t>
      </w:r>
      <w:r w:rsidR="00FE6F2C" w:rsidRPr="00520975">
        <w:rPr>
          <w:lang w:eastAsia="pl-PL"/>
        </w:rPr>
        <w:t xml:space="preserve">ystem </w:t>
      </w:r>
      <w:r w:rsidRPr="00520975">
        <w:rPr>
          <w:lang w:eastAsia="pl-PL"/>
        </w:rPr>
        <w:t>Z</w:t>
      </w:r>
      <w:r w:rsidR="00FE6F2C" w:rsidRPr="00520975">
        <w:rPr>
          <w:lang w:eastAsia="pl-PL"/>
        </w:rPr>
        <w:t xml:space="preserve">arządzania </w:t>
      </w:r>
      <w:r w:rsidRPr="00520975">
        <w:rPr>
          <w:lang w:eastAsia="pl-PL"/>
        </w:rPr>
        <w:t>B</w:t>
      </w:r>
      <w:r w:rsidR="00FE6F2C" w:rsidRPr="00520975">
        <w:rPr>
          <w:lang w:eastAsia="pl-PL"/>
        </w:rPr>
        <w:t xml:space="preserve">ezpieczeństwem </w:t>
      </w:r>
      <w:r w:rsidRPr="00520975">
        <w:rPr>
          <w:lang w:eastAsia="pl-PL"/>
        </w:rPr>
        <w:t>I</w:t>
      </w:r>
      <w:r w:rsidR="00FE6F2C" w:rsidRPr="00520975">
        <w:rPr>
          <w:lang w:eastAsia="pl-PL"/>
        </w:rPr>
        <w:t>nformacji</w:t>
      </w:r>
      <w:r w:rsidRPr="00520975">
        <w:rPr>
          <w:lang w:eastAsia="pl-PL"/>
        </w:rPr>
        <w:t xml:space="preserve"> działa w zakresie przetwarzania informacji w sposób tradycyjny jak i w systemach informatycznych </w:t>
      </w:r>
      <w:r w:rsidR="00FE6F2C" w:rsidRPr="00520975">
        <w:rPr>
          <w:lang w:eastAsia="pl-PL"/>
        </w:rPr>
        <w:t xml:space="preserve">w zakresie wszystkich działań statutowych i </w:t>
      </w:r>
      <w:r w:rsidR="003D1B4F" w:rsidRPr="00520975">
        <w:rPr>
          <w:lang w:eastAsia="pl-PL"/>
        </w:rPr>
        <w:t>pozastatutowych</w:t>
      </w:r>
      <w:r w:rsidR="00FE6F2C" w:rsidRPr="00520975">
        <w:rPr>
          <w:lang w:eastAsia="pl-PL"/>
        </w:rPr>
        <w:t xml:space="preserve"> SUM.</w:t>
      </w:r>
    </w:p>
    <w:p w14:paraId="677FA367" w14:textId="5AAC707D" w:rsidR="0043453A" w:rsidRPr="003D1B4F" w:rsidRDefault="00FE6F2C" w:rsidP="003D1B4F">
      <w:pPr>
        <w:spacing w:line="240" w:lineRule="auto"/>
        <w:ind w:firstLine="576"/>
        <w:rPr>
          <w:lang w:eastAsia="pl-PL"/>
        </w:rPr>
      </w:pPr>
      <w:r w:rsidRPr="00520975">
        <w:rPr>
          <w:lang w:eastAsia="pl-PL"/>
        </w:rPr>
        <w:t>Do przetwarzania danych osobowych stosuje się zapisy szczegółowe</w:t>
      </w:r>
      <w:r w:rsidR="00B4487F" w:rsidRPr="00520975">
        <w:rPr>
          <w:lang w:eastAsia="pl-PL"/>
        </w:rPr>
        <w:t xml:space="preserve"> </w:t>
      </w:r>
      <w:r w:rsidR="003D1B4F" w:rsidRPr="00520975">
        <w:rPr>
          <w:lang w:eastAsia="pl-PL"/>
        </w:rPr>
        <w:t>niniejszej</w:t>
      </w:r>
      <w:r w:rsidR="0043453A" w:rsidRPr="00520975">
        <w:rPr>
          <w:lang w:eastAsia="pl-PL"/>
        </w:rPr>
        <w:t xml:space="preserve"> Polityki.</w:t>
      </w:r>
    </w:p>
    <w:p w14:paraId="322EEA7F" w14:textId="223F97A2" w:rsidR="00803EC5" w:rsidRPr="00520975" w:rsidRDefault="00803EC5" w:rsidP="00F0509A">
      <w:pPr>
        <w:pStyle w:val="Nagwek3"/>
      </w:pPr>
      <w:bookmarkStart w:id="54" w:name="_Toc459618043"/>
      <w:r w:rsidRPr="00520975">
        <w:t>Proces obsługi odstępstw</w:t>
      </w:r>
      <w:bookmarkEnd w:id="54"/>
    </w:p>
    <w:p w14:paraId="40B72A9F" w14:textId="3F508DD9" w:rsidR="0043453A" w:rsidRPr="00520975" w:rsidRDefault="0043453A" w:rsidP="006600B9">
      <w:pPr>
        <w:spacing w:before="240" w:after="0" w:line="240" w:lineRule="auto"/>
        <w:ind w:firstLine="576"/>
        <w:rPr>
          <w:lang w:eastAsia="pl-PL"/>
        </w:rPr>
      </w:pPr>
      <w:r w:rsidRPr="00520975">
        <w:rPr>
          <w:lang w:eastAsia="pl-PL"/>
        </w:rPr>
        <w:t>Odstępstwa od stosowania wymagań w zakresie bezpieczeństwa informacji</w:t>
      </w:r>
      <w:r w:rsidR="00361B53" w:rsidRPr="00520975">
        <w:rPr>
          <w:lang w:eastAsia="pl-PL"/>
        </w:rPr>
        <w:t xml:space="preserve">, które nie są uzasadnione przepisami prawnymi </w:t>
      </w:r>
      <w:r w:rsidRPr="00520975">
        <w:rPr>
          <w:lang w:eastAsia="pl-PL"/>
        </w:rPr>
        <w:t xml:space="preserve">wymagają pisemnego i uzasadnionego wniosku skierowanego do decyzji Rektora. </w:t>
      </w:r>
    </w:p>
    <w:p w14:paraId="77C2773C" w14:textId="5E1BE30B" w:rsidR="001D05AD" w:rsidRPr="00125B0E" w:rsidRDefault="0043453A" w:rsidP="003D1B4F">
      <w:pPr>
        <w:spacing w:line="240" w:lineRule="auto"/>
        <w:ind w:firstLine="576"/>
        <w:rPr>
          <w:lang w:eastAsia="pl-PL"/>
        </w:rPr>
      </w:pPr>
      <w:r w:rsidRPr="00520975">
        <w:rPr>
          <w:lang w:eastAsia="pl-PL"/>
        </w:rPr>
        <w:t xml:space="preserve">Wnioski </w:t>
      </w:r>
      <w:r w:rsidR="00361B53" w:rsidRPr="00520975">
        <w:rPr>
          <w:lang w:eastAsia="pl-PL"/>
        </w:rPr>
        <w:t>opiniowane są zgodnie z przyjętymi regulacjami wewnętrznymi oraz przez</w:t>
      </w:r>
      <w:r w:rsidRPr="00520975">
        <w:rPr>
          <w:lang w:eastAsia="pl-PL"/>
        </w:rPr>
        <w:t xml:space="preserve"> </w:t>
      </w:r>
      <w:r w:rsidRPr="00125B0E">
        <w:rPr>
          <w:lang w:eastAsia="pl-PL"/>
        </w:rPr>
        <w:t>Administratora Bezpieczeństwa Informacji</w:t>
      </w:r>
      <w:r w:rsidR="00361B53" w:rsidRPr="00125B0E">
        <w:rPr>
          <w:lang w:eastAsia="pl-PL"/>
        </w:rPr>
        <w:t>.</w:t>
      </w:r>
    </w:p>
    <w:p w14:paraId="19CA35E1" w14:textId="0FA445EA" w:rsidR="00367F2F" w:rsidRPr="00125B0E" w:rsidRDefault="00367F2F" w:rsidP="006600B9">
      <w:pPr>
        <w:pStyle w:val="Nagwek2"/>
        <w:rPr>
          <w:rFonts w:cs="Times New Roman"/>
          <w:lang w:val="pl-PL"/>
        </w:rPr>
      </w:pPr>
      <w:bookmarkStart w:id="55" w:name="_Toc459618044"/>
      <w:r w:rsidRPr="00125B0E">
        <w:rPr>
          <w:rFonts w:cs="Times New Roman"/>
          <w:lang w:val="pl-PL"/>
        </w:rPr>
        <w:t>Role</w:t>
      </w:r>
      <w:r w:rsidR="00173C70" w:rsidRPr="00125B0E">
        <w:rPr>
          <w:rFonts w:cs="Times New Roman"/>
          <w:lang w:val="pl-PL"/>
        </w:rPr>
        <w:t>,</w:t>
      </w:r>
      <w:r w:rsidRPr="00125B0E">
        <w:rPr>
          <w:rFonts w:cs="Times New Roman"/>
          <w:lang w:val="pl-PL"/>
        </w:rPr>
        <w:t xml:space="preserve"> odpowiedzialność i uprawnienia w SZBI</w:t>
      </w:r>
      <w:bookmarkEnd w:id="55"/>
    </w:p>
    <w:p w14:paraId="7BEFFEB6" w14:textId="42FEA4CC" w:rsidR="00B81C2A" w:rsidRPr="00125B0E" w:rsidRDefault="00B81C2A" w:rsidP="006600B9">
      <w:pPr>
        <w:spacing w:before="240" w:after="0" w:line="240" w:lineRule="auto"/>
        <w:ind w:firstLine="708"/>
      </w:pPr>
      <w:r w:rsidRPr="00125B0E">
        <w:t xml:space="preserve">Kierownictwo Uczelni jest odpowiedzialne za zapewnienie bezpieczeństwa informacji w Uczelni. Swoją wizję w tym zakresie wyraża w </w:t>
      </w:r>
      <w:r w:rsidR="00B4487F" w:rsidRPr="00125B0E">
        <w:t xml:space="preserve">niniejszej </w:t>
      </w:r>
      <w:r w:rsidRPr="00125B0E">
        <w:rPr>
          <w:i/>
        </w:rPr>
        <w:t>Polityce Bezpieczeństwa Informacji</w:t>
      </w:r>
      <w:r w:rsidRPr="00125B0E">
        <w:t>. Dokument ten opublikowany na stronie internetowej Uczelni będzie dostępny dla wszystkich pracowników oraz współpracowników Uczelni w sieci wewnętr</w:t>
      </w:r>
      <w:r w:rsidR="00173C70" w:rsidRPr="00125B0E">
        <w:t>znej, umożliwiając zaznajomienie</w:t>
      </w:r>
      <w:r w:rsidRPr="00125B0E">
        <w:t xml:space="preserve"> się z wymaganiami systemu bezpieczeństwa informacji.</w:t>
      </w:r>
    </w:p>
    <w:p w14:paraId="74326A9A" w14:textId="79EBC7CD" w:rsidR="00B81C2A" w:rsidRPr="00FE672A" w:rsidRDefault="00B81C2A" w:rsidP="003D1B4F">
      <w:pPr>
        <w:spacing w:after="0" w:line="240" w:lineRule="auto"/>
        <w:ind w:firstLine="708"/>
        <w:rPr>
          <w:lang w:eastAsia="pl-PL"/>
        </w:rPr>
      </w:pPr>
      <w:r w:rsidRPr="00125B0E">
        <w:rPr>
          <w:lang w:eastAsia="pl-PL"/>
        </w:rPr>
        <w:t xml:space="preserve">W niniejszym rozdziale przedstawiono zakres odpowiedzialności wyznaczonych osób funkcyjnych oraz kierowników jednostek organizacyjnych. Przedstawiona tu struktura organizacyjna prezentuje przypisanie odpowiedzialności za poszczególne obszary zarządzania bezpieczeństwem informacji. System bezpieczeństwa informacji obejmuje </w:t>
      </w:r>
      <w:r w:rsidRPr="00FE672A">
        <w:rPr>
          <w:lang w:eastAsia="pl-PL"/>
        </w:rPr>
        <w:t>wszystkie jednostki organizacyjne Uczelni. Szczególnie istotne jest ustalenie przez kierowników jednostek organizacyjnych indywidualnych zakresów odpowiedzialności oraz przekazanie ich wszystkim pracownikom oraz innym osobom mającym wpływ na bezpieczeństwo.</w:t>
      </w:r>
    </w:p>
    <w:p w14:paraId="4D308031" w14:textId="77777777" w:rsidR="00B81C2A" w:rsidRPr="00FE672A" w:rsidRDefault="00B81C2A" w:rsidP="006600B9">
      <w:pPr>
        <w:spacing w:before="240" w:after="120" w:line="240" w:lineRule="auto"/>
        <w:rPr>
          <w:b/>
          <w:szCs w:val="24"/>
        </w:rPr>
      </w:pPr>
      <w:r w:rsidRPr="00FE672A">
        <w:rPr>
          <w:b/>
          <w:szCs w:val="24"/>
        </w:rPr>
        <w:t>Kierownictwo Uczelni odpowiada za:</w:t>
      </w:r>
    </w:p>
    <w:p w14:paraId="58B2C785" w14:textId="4171BC70" w:rsidR="00B81C2A" w:rsidRPr="00FE672A" w:rsidRDefault="00B81C2A" w:rsidP="006600B9">
      <w:pPr>
        <w:pStyle w:val="Akapitzlist"/>
        <w:numPr>
          <w:ilvl w:val="0"/>
          <w:numId w:val="29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 xml:space="preserve">zapewnienie bezpieczeństwa informacji i nadzór nad realizacją Polityki Bezpieczeństwa Informacji w SUM oraz innych dokumentów wewnętrznych </w:t>
      </w:r>
      <w:r w:rsidR="00173C70">
        <w:rPr>
          <w:szCs w:val="24"/>
        </w:rPr>
        <w:t>związanych z ochroną informacji,</w:t>
      </w:r>
    </w:p>
    <w:p w14:paraId="5D9D0C7C" w14:textId="74A97A7A" w:rsidR="00B81C2A" w:rsidRPr="00FE672A" w:rsidRDefault="00B81C2A" w:rsidP="006600B9">
      <w:pPr>
        <w:pStyle w:val="Akapitzlist"/>
        <w:numPr>
          <w:ilvl w:val="0"/>
          <w:numId w:val="29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decydowanie o współpracy w zakresie bez</w:t>
      </w:r>
      <w:r w:rsidR="00173C70">
        <w:rPr>
          <w:szCs w:val="24"/>
        </w:rPr>
        <w:t>pieczeństwa z innymi podmiotami,</w:t>
      </w:r>
    </w:p>
    <w:p w14:paraId="2B5B2A84" w14:textId="540601A6" w:rsidR="00B81C2A" w:rsidRPr="003D1B4F" w:rsidRDefault="00B81C2A" w:rsidP="003D1B4F">
      <w:pPr>
        <w:pStyle w:val="Akapitzlist"/>
        <w:numPr>
          <w:ilvl w:val="0"/>
          <w:numId w:val="29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 xml:space="preserve">wyrażanie zgody na udostępnienie stronom trzecim niezbędnych informacji. </w:t>
      </w:r>
    </w:p>
    <w:p w14:paraId="637ACE5C" w14:textId="77777777" w:rsidR="00B81C2A" w:rsidRPr="00FE672A" w:rsidRDefault="00B81C2A" w:rsidP="006600B9">
      <w:pPr>
        <w:spacing w:before="240" w:after="120" w:line="240" w:lineRule="auto"/>
        <w:rPr>
          <w:b/>
          <w:szCs w:val="24"/>
        </w:rPr>
      </w:pPr>
      <w:r w:rsidRPr="00FE672A">
        <w:rPr>
          <w:b/>
          <w:szCs w:val="24"/>
        </w:rPr>
        <w:t>Pełnomocnik Rektora ds. Ochrony Informacji Niejawnych odpowiada za:</w:t>
      </w:r>
    </w:p>
    <w:p w14:paraId="794B9967" w14:textId="77777777" w:rsidR="00B81C2A" w:rsidRPr="00FE672A" w:rsidRDefault="00B81C2A" w:rsidP="006600B9">
      <w:pPr>
        <w:pStyle w:val="Akapitzlist"/>
        <w:numPr>
          <w:ilvl w:val="0"/>
          <w:numId w:val="37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nadzorowanie i koordynowanie w SUM zasad postępowania przy przetwarzaniu informacji niejawnych;</w:t>
      </w:r>
    </w:p>
    <w:p w14:paraId="6448F987" w14:textId="77777777" w:rsidR="00B81C2A" w:rsidRPr="00FE672A" w:rsidRDefault="00B81C2A" w:rsidP="006600B9">
      <w:pPr>
        <w:pStyle w:val="Akapitzlist"/>
        <w:numPr>
          <w:ilvl w:val="0"/>
          <w:numId w:val="37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zapewnienie ochrony informacji niejawnych, w tym stosowanie środków bezpieczeństwa fizycznego;</w:t>
      </w:r>
    </w:p>
    <w:p w14:paraId="5E99ACA6" w14:textId="77777777" w:rsidR="00B81C2A" w:rsidRPr="00FE672A" w:rsidRDefault="00B81C2A" w:rsidP="006600B9">
      <w:pPr>
        <w:pStyle w:val="Akapitzlist"/>
        <w:numPr>
          <w:ilvl w:val="0"/>
          <w:numId w:val="37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zapewnienie ochrony systemów teleinformatycznych, w których są przetwarzane informacje niejawne;</w:t>
      </w:r>
    </w:p>
    <w:p w14:paraId="488138C4" w14:textId="77777777" w:rsidR="00B81C2A" w:rsidRPr="00FE672A" w:rsidRDefault="00B81C2A" w:rsidP="006600B9">
      <w:pPr>
        <w:pStyle w:val="Akapitzlist"/>
        <w:numPr>
          <w:ilvl w:val="0"/>
          <w:numId w:val="37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zarządzanie ryzykiem bezpieczeństwa informacji niejawnych, w szczególności szacowanie ryzyka;</w:t>
      </w:r>
    </w:p>
    <w:p w14:paraId="206B9697" w14:textId="77777777" w:rsidR="00B81C2A" w:rsidRPr="00FE672A" w:rsidRDefault="00B81C2A" w:rsidP="006600B9">
      <w:pPr>
        <w:pStyle w:val="Akapitzlist"/>
        <w:numPr>
          <w:ilvl w:val="0"/>
          <w:numId w:val="37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kontrolę ochrony informacji niejawnych oraz przestrzeganie przepisów o ochronie informacji niejawnych, szczególnie okresową (co najmniej raz na trzy lata) kontrolę ewidencji, materiałów i obiegu dokumentów;</w:t>
      </w:r>
    </w:p>
    <w:p w14:paraId="5A7CDB19" w14:textId="215D3440" w:rsidR="00B81C2A" w:rsidRPr="00FE672A" w:rsidRDefault="00B81C2A" w:rsidP="006600B9">
      <w:pPr>
        <w:pStyle w:val="Akapitzlist"/>
        <w:numPr>
          <w:ilvl w:val="0"/>
          <w:numId w:val="37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 xml:space="preserve">opracowanie i aktualizowanie, wymagającego akceptacji Rektora SUM, </w:t>
      </w:r>
      <w:r w:rsidR="005564B1" w:rsidRPr="00FE672A">
        <w:rPr>
          <w:szCs w:val="24"/>
        </w:rPr>
        <w:t>„</w:t>
      </w:r>
      <w:r w:rsidRPr="00FE672A">
        <w:rPr>
          <w:i/>
          <w:szCs w:val="24"/>
        </w:rPr>
        <w:t>Planu Ochrony Informacji Niejawnych w Śląskim Uniwersytecie Medycznym w Katowicach</w:t>
      </w:r>
      <w:r w:rsidR="005564B1" w:rsidRPr="00FE672A">
        <w:rPr>
          <w:i/>
          <w:szCs w:val="24"/>
        </w:rPr>
        <w:t>”</w:t>
      </w:r>
      <w:r w:rsidRPr="00FE672A">
        <w:rPr>
          <w:szCs w:val="24"/>
        </w:rPr>
        <w:t>, w tym w razie wprowadzenia stanu nadzwyczajnego, i nadzorowanie jego realizacji;</w:t>
      </w:r>
    </w:p>
    <w:p w14:paraId="02EE296C" w14:textId="77777777" w:rsidR="00B81C2A" w:rsidRPr="00FE672A" w:rsidRDefault="00B81C2A" w:rsidP="006600B9">
      <w:pPr>
        <w:pStyle w:val="Akapitzlist"/>
        <w:numPr>
          <w:ilvl w:val="0"/>
          <w:numId w:val="37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prowadzenie szkoleń w zakresie ochrony informacji niejawnych;</w:t>
      </w:r>
    </w:p>
    <w:p w14:paraId="05B7D7D3" w14:textId="77777777" w:rsidR="00B81C2A" w:rsidRPr="00FE672A" w:rsidRDefault="00B81C2A" w:rsidP="006600B9">
      <w:pPr>
        <w:pStyle w:val="Akapitzlist"/>
        <w:numPr>
          <w:ilvl w:val="0"/>
          <w:numId w:val="37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prowadzenie zwykłych postępowań sprawdzających oraz kontrolnych postępowań sprawdzających;</w:t>
      </w:r>
    </w:p>
    <w:p w14:paraId="2D7EBE43" w14:textId="04DEF7AB" w:rsidR="00B81C2A" w:rsidRPr="003D1B4F" w:rsidRDefault="00B81C2A" w:rsidP="003D1B4F">
      <w:pPr>
        <w:pStyle w:val="Akapitzlist"/>
        <w:numPr>
          <w:ilvl w:val="0"/>
          <w:numId w:val="37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 xml:space="preserve">prowadzenie </w:t>
      </w:r>
      <w:r w:rsidR="005564B1" w:rsidRPr="00FE672A">
        <w:rPr>
          <w:szCs w:val="24"/>
        </w:rPr>
        <w:t>„</w:t>
      </w:r>
      <w:r w:rsidRPr="00FE672A">
        <w:rPr>
          <w:i/>
          <w:szCs w:val="24"/>
        </w:rPr>
        <w:t>Wykazu osób zatrudnionych lub pełniących służbę w jednostce organizacyjnej albo wykonujących czynności zlecone, które mają uprawnienia dostępu do informacji niejawnych, oraz osób, którym odmówiono wydania poświadczenia bezpieczeństwa lub je cofnięto</w:t>
      </w:r>
      <w:r w:rsidR="005564B1" w:rsidRPr="00FE672A">
        <w:rPr>
          <w:i/>
          <w:szCs w:val="24"/>
        </w:rPr>
        <w:t>”</w:t>
      </w:r>
      <w:r w:rsidRPr="00FE672A">
        <w:rPr>
          <w:szCs w:val="24"/>
        </w:rPr>
        <w:t>.</w:t>
      </w:r>
    </w:p>
    <w:p w14:paraId="7255CA1B" w14:textId="3D3ADE87" w:rsidR="00B81C2A" w:rsidRPr="00FE672A" w:rsidRDefault="00B81C2A" w:rsidP="006600B9">
      <w:pPr>
        <w:spacing w:before="240" w:after="120" w:line="240" w:lineRule="auto"/>
        <w:rPr>
          <w:b/>
          <w:szCs w:val="24"/>
        </w:rPr>
      </w:pPr>
      <w:r w:rsidRPr="00FE672A">
        <w:rPr>
          <w:b/>
          <w:szCs w:val="24"/>
        </w:rPr>
        <w:t>Administr</w:t>
      </w:r>
      <w:r w:rsidR="00142DCE" w:rsidRPr="00FE672A">
        <w:rPr>
          <w:b/>
          <w:szCs w:val="24"/>
        </w:rPr>
        <w:t xml:space="preserve">ator Bezpieczeństwa Informacji </w:t>
      </w:r>
    </w:p>
    <w:p w14:paraId="60376FBC" w14:textId="70E70DFC" w:rsidR="00B81C2A" w:rsidRPr="00FE672A" w:rsidRDefault="00B81C2A" w:rsidP="006600B9">
      <w:pPr>
        <w:spacing w:line="240" w:lineRule="auto"/>
        <w:ind w:firstLine="426"/>
        <w:rPr>
          <w:lang w:eastAsia="pl-PL"/>
        </w:rPr>
      </w:pPr>
      <w:r w:rsidRPr="00FE672A">
        <w:rPr>
          <w:lang w:eastAsia="pl-PL"/>
        </w:rPr>
        <w:t xml:space="preserve">Odpowiada za koordynację </w:t>
      </w:r>
      <w:r w:rsidR="00B4487F" w:rsidRPr="00FE672A">
        <w:rPr>
          <w:lang w:eastAsia="pl-PL"/>
        </w:rPr>
        <w:t>SZBI</w:t>
      </w:r>
      <w:r w:rsidRPr="00FE672A">
        <w:rPr>
          <w:lang w:eastAsia="pl-PL"/>
        </w:rPr>
        <w:t xml:space="preserve"> oraz związanych z nim polityk i procedur. Sprawuje nadzór nad bezpiecznym przetwarzaniem </w:t>
      </w:r>
      <w:r w:rsidR="00B4487F" w:rsidRPr="00FE672A">
        <w:rPr>
          <w:lang w:eastAsia="pl-PL"/>
        </w:rPr>
        <w:t xml:space="preserve">informacji a w </w:t>
      </w:r>
      <w:r w:rsidR="00AE6BEB" w:rsidRPr="00FE672A">
        <w:rPr>
          <w:lang w:eastAsia="pl-PL"/>
        </w:rPr>
        <w:t xml:space="preserve">szczególności </w:t>
      </w:r>
      <w:r w:rsidR="00B4487F" w:rsidRPr="00FE672A">
        <w:rPr>
          <w:lang w:eastAsia="pl-PL"/>
        </w:rPr>
        <w:t>danych osobowych w </w:t>
      </w:r>
      <w:r w:rsidRPr="00FE672A">
        <w:rPr>
          <w:lang w:eastAsia="pl-PL"/>
        </w:rPr>
        <w:t>Uczelni poprzez:</w:t>
      </w:r>
    </w:p>
    <w:p w14:paraId="49C657F0" w14:textId="77777777" w:rsidR="00B81C2A" w:rsidRPr="00125B0E" w:rsidRDefault="00B81C2A" w:rsidP="006600B9">
      <w:pPr>
        <w:pStyle w:val="Akapitzlist"/>
        <w:numPr>
          <w:ilvl w:val="0"/>
          <w:numId w:val="36"/>
        </w:numPr>
        <w:spacing w:before="240" w:after="120" w:line="240" w:lineRule="auto"/>
        <w:rPr>
          <w:szCs w:val="24"/>
        </w:rPr>
      </w:pPr>
      <w:r w:rsidRPr="00125B0E">
        <w:rPr>
          <w:szCs w:val="24"/>
        </w:rPr>
        <w:t>podejmowanie odpowiednich działań w przypadku wykrycia naruszeń bezpieczeństwa informacji lub prób takich naruszeń;</w:t>
      </w:r>
    </w:p>
    <w:p w14:paraId="59286774" w14:textId="46F104CE" w:rsidR="00B81C2A" w:rsidRPr="00125B0E" w:rsidRDefault="00173C70" w:rsidP="006600B9">
      <w:pPr>
        <w:pStyle w:val="Akapitzlist"/>
        <w:numPr>
          <w:ilvl w:val="0"/>
          <w:numId w:val="36"/>
        </w:numPr>
        <w:spacing w:before="240" w:after="120" w:line="240" w:lineRule="auto"/>
        <w:rPr>
          <w:szCs w:val="24"/>
        </w:rPr>
      </w:pPr>
      <w:r w:rsidRPr="00125B0E">
        <w:rPr>
          <w:szCs w:val="24"/>
        </w:rPr>
        <w:t>nadzorowanie</w:t>
      </w:r>
      <w:bookmarkStart w:id="56" w:name="_GoBack"/>
      <w:bookmarkEnd w:id="56"/>
      <w:r w:rsidR="00B81C2A" w:rsidRPr="00125B0E">
        <w:rPr>
          <w:szCs w:val="24"/>
        </w:rPr>
        <w:t xml:space="preserve"> przetwarzania danych osobowych w systemach informatycznych zgodnie z Ustawą o ochronie danych osobowych oraz innymi przepisami prawa;</w:t>
      </w:r>
    </w:p>
    <w:p w14:paraId="7E15C21A" w14:textId="77777777" w:rsidR="00B81C2A" w:rsidRPr="00FE672A" w:rsidRDefault="00B81C2A" w:rsidP="006600B9">
      <w:pPr>
        <w:pStyle w:val="Akapitzlist"/>
        <w:numPr>
          <w:ilvl w:val="0"/>
          <w:numId w:val="36"/>
        </w:numPr>
        <w:spacing w:before="240" w:after="120" w:line="240" w:lineRule="auto"/>
        <w:rPr>
          <w:szCs w:val="24"/>
        </w:rPr>
      </w:pPr>
      <w:r w:rsidRPr="00125B0E">
        <w:rPr>
          <w:szCs w:val="24"/>
        </w:rPr>
        <w:t xml:space="preserve">monitorowanie zmian w przepisach </w:t>
      </w:r>
      <w:r w:rsidRPr="00FE672A">
        <w:rPr>
          <w:szCs w:val="24"/>
        </w:rPr>
        <w:t>prawnych dotyczących sposobu zabezpieczenia danych oraz dostosowanie systemu do wymagań prawnych;</w:t>
      </w:r>
    </w:p>
    <w:p w14:paraId="23C44E0B" w14:textId="3C8B93E9" w:rsidR="00B81C2A" w:rsidRPr="00FE672A" w:rsidRDefault="00B81C2A" w:rsidP="006600B9">
      <w:pPr>
        <w:pStyle w:val="Akapitzlist"/>
        <w:numPr>
          <w:ilvl w:val="0"/>
          <w:numId w:val="36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nadzór i kontrolę konfiguracji systemu w zakresie dostępu do sieci teleinformatycznej;</w:t>
      </w:r>
    </w:p>
    <w:p w14:paraId="3CF2B35E" w14:textId="53A23DB4" w:rsidR="00B81C2A" w:rsidRPr="00FE672A" w:rsidRDefault="00B81C2A" w:rsidP="006600B9">
      <w:pPr>
        <w:pStyle w:val="Akapitzlist"/>
        <w:numPr>
          <w:ilvl w:val="0"/>
          <w:numId w:val="36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zapewnianie przestrzegania przepisów</w:t>
      </w:r>
      <w:r w:rsidR="00776DE3" w:rsidRPr="00FE672A">
        <w:rPr>
          <w:szCs w:val="24"/>
        </w:rPr>
        <w:t xml:space="preserve"> o ochronie danych osobowych, w </w:t>
      </w:r>
      <w:r w:rsidRPr="00FE672A">
        <w:rPr>
          <w:szCs w:val="24"/>
        </w:rPr>
        <w:t>szczególności przez:</w:t>
      </w:r>
    </w:p>
    <w:p w14:paraId="45D7FFE7" w14:textId="77777777" w:rsidR="00B81C2A" w:rsidRPr="00FE672A" w:rsidRDefault="00B81C2A" w:rsidP="006600B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FE672A">
        <w:rPr>
          <w:bCs/>
          <w:szCs w:val="24"/>
        </w:rPr>
        <w:t>sprawdzanie zgodności przetwarzania danych osobowych z przepisami o ochronie danych osobowych oraz opracowanie w tym zakresie sprawozdania dla administratora danych,</w:t>
      </w:r>
    </w:p>
    <w:p w14:paraId="0A812A32" w14:textId="77777777" w:rsidR="00B81C2A" w:rsidRPr="00FE672A" w:rsidRDefault="00B81C2A" w:rsidP="006600B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FE672A">
        <w:rPr>
          <w:bCs/>
          <w:szCs w:val="24"/>
        </w:rPr>
        <w:t>nadzorowanie opracowania i aktualizowania dokumentacji, o której mowa w art. 36 ust. 2 Ustawy o ochronie danych osobowych, oraz przestrzegania zasad w niej określonych,</w:t>
      </w:r>
    </w:p>
    <w:p w14:paraId="183C7B83" w14:textId="77777777" w:rsidR="00B81C2A" w:rsidRPr="00FE672A" w:rsidRDefault="00B81C2A" w:rsidP="006600B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bCs/>
          <w:szCs w:val="24"/>
        </w:rPr>
        <w:t>zapewnianie zapoznania osób upoważnionych do przetwarzania danych osobowych z przepisami o ochronie danych osobowych;</w:t>
      </w:r>
    </w:p>
    <w:p w14:paraId="635AFEAB" w14:textId="5A9F816D" w:rsidR="00B81C2A" w:rsidRPr="00FE672A" w:rsidRDefault="00B81C2A" w:rsidP="006600B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bCs/>
          <w:szCs w:val="24"/>
        </w:rPr>
        <w:t xml:space="preserve">prowadzenie rejestru zbiorów danych przetwarzanych przez administratora danych, z wyjątkiem zbiorów, o których mowa w art. 43 ust. 1, zawierającego nazwę zbioru oraz informacje, o których mowa </w:t>
      </w:r>
      <w:r w:rsidR="00BE432B" w:rsidRPr="00FE672A">
        <w:rPr>
          <w:bCs/>
          <w:szCs w:val="24"/>
        </w:rPr>
        <w:t>w art. 41 ust. 1 pkt 2–4a i 7. u</w:t>
      </w:r>
      <w:r w:rsidRPr="00FE672A">
        <w:rPr>
          <w:bCs/>
          <w:szCs w:val="24"/>
        </w:rPr>
        <w:t>stawy o ochronie danych osobowych</w:t>
      </w:r>
    </w:p>
    <w:p w14:paraId="34E8DB29" w14:textId="77777777" w:rsidR="00B81C2A" w:rsidRPr="00FE672A" w:rsidRDefault="00B81C2A" w:rsidP="006600B9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dokonywanie sprawdzeń na wniosek Generalnego Inspektora Ochrony Danych Osobowych lub Administratora Danych;</w:t>
      </w:r>
    </w:p>
    <w:p w14:paraId="642C8318" w14:textId="77777777" w:rsidR="00B81C2A" w:rsidRPr="00FE672A" w:rsidRDefault="00B81C2A" w:rsidP="006600B9">
      <w:pPr>
        <w:pStyle w:val="Akapitzlist"/>
        <w:numPr>
          <w:ilvl w:val="0"/>
          <w:numId w:val="36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dbałość o zgodność wprowadzanych środków bezpieczeństwa systemów informatycznych służących do przetwarzania danych osobowych z przepisami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osobowych,</w:t>
      </w:r>
    </w:p>
    <w:p w14:paraId="21A8E503" w14:textId="7AF1338C" w:rsidR="00B81C2A" w:rsidRPr="00FE672A" w:rsidRDefault="00B81C2A" w:rsidP="006600B9">
      <w:pPr>
        <w:pStyle w:val="Akapitzlist"/>
        <w:numPr>
          <w:ilvl w:val="0"/>
          <w:numId w:val="36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 xml:space="preserve">nadzorowanie </w:t>
      </w:r>
      <w:r w:rsidR="00AE6BEB" w:rsidRPr="00FE672A">
        <w:rPr>
          <w:szCs w:val="24"/>
        </w:rPr>
        <w:t xml:space="preserve">pozostałych </w:t>
      </w:r>
      <w:r w:rsidRPr="00FE672A">
        <w:rPr>
          <w:szCs w:val="24"/>
        </w:rPr>
        <w:t xml:space="preserve">środków </w:t>
      </w:r>
      <w:r w:rsidR="00BE432B" w:rsidRPr="00FE672A">
        <w:rPr>
          <w:szCs w:val="24"/>
        </w:rPr>
        <w:t>bezpieczeństwa</w:t>
      </w:r>
      <w:r w:rsidRPr="00FE672A">
        <w:rPr>
          <w:szCs w:val="24"/>
        </w:rPr>
        <w:t xml:space="preserve"> </w:t>
      </w:r>
      <w:r w:rsidR="00AE6BEB" w:rsidRPr="00FE672A">
        <w:rPr>
          <w:szCs w:val="24"/>
        </w:rPr>
        <w:t>informacji</w:t>
      </w:r>
    </w:p>
    <w:p w14:paraId="1534CBFF" w14:textId="0E4A1C4F" w:rsidR="00513E78" w:rsidRPr="003D1B4F" w:rsidRDefault="00B81C2A" w:rsidP="003D1B4F">
      <w:pPr>
        <w:pStyle w:val="Akapitzlist"/>
        <w:numPr>
          <w:ilvl w:val="0"/>
          <w:numId w:val="36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 xml:space="preserve">inicjowanie przedsięwzięć zmierzających do doskonalenia bezpieczeństwa przetwarzanych </w:t>
      </w:r>
      <w:r w:rsidR="00BE432B" w:rsidRPr="00FE672A">
        <w:rPr>
          <w:szCs w:val="24"/>
        </w:rPr>
        <w:t xml:space="preserve">informacji i </w:t>
      </w:r>
      <w:r w:rsidRPr="00FE672A">
        <w:rPr>
          <w:szCs w:val="24"/>
        </w:rPr>
        <w:t>danych osobowych i podejmowanie właściwych działań.</w:t>
      </w:r>
    </w:p>
    <w:p w14:paraId="54053A64" w14:textId="42B42D25" w:rsidR="00B81C2A" w:rsidRPr="00FE672A" w:rsidRDefault="005564B1" w:rsidP="006600B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/>
          <w:szCs w:val="24"/>
          <w:lang w:eastAsia="pl-PL"/>
        </w:rPr>
      </w:pPr>
      <w:r w:rsidRPr="00520975">
        <w:rPr>
          <w:rFonts w:eastAsia="Times New Roman"/>
          <w:b/>
          <w:szCs w:val="24"/>
          <w:lang w:eastAsia="pl-PL"/>
        </w:rPr>
        <w:t>Zespół ds. analizy ryzka</w:t>
      </w:r>
    </w:p>
    <w:p w14:paraId="5AD5CF5E" w14:textId="412A522A" w:rsidR="00F4369F" w:rsidRDefault="00F4369F" w:rsidP="003D1B4F">
      <w:pPr>
        <w:autoSpaceDE w:val="0"/>
        <w:autoSpaceDN w:val="0"/>
        <w:adjustRightInd w:val="0"/>
        <w:spacing w:before="240" w:after="0" w:line="240" w:lineRule="auto"/>
        <w:ind w:firstLine="708"/>
        <w:rPr>
          <w:szCs w:val="24"/>
        </w:rPr>
      </w:pPr>
      <w:r w:rsidRPr="00FE672A">
        <w:rPr>
          <w:szCs w:val="24"/>
        </w:rPr>
        <w:t>Odpowiada za szacowanie i analizę ryzyka Uczelni w tym związanego z bezpieczeństwem informacji. Szczegółowy zakres odpowiedzialności Zespołu określa właściwe zarządzenie Rektora SUM.</w:t>
      </w:r>
    </w:p>
    <w:p w14:paraId="0F9EE236" w14:textId="77777777" w:rsidR="003D1B4F" w:rsidRPr="00FE672A" w:rsidRDefault="003D1B4F" w:rsidP="003D1B4F">
      <w:pPr>
        <w:autoSpaceDE w:val="0"/>
        <w:autoSpaceDN w:val="0"/>
        <w:adjustRightInd w:val="0"/>
        <w:spacing w:before="240" w:after="0" w:line="240" w:lineRule="auto"/>
        <w:ind w:firstLine="708"/>
        <w:rPr>
          <w:szCs w:val="24"/>
        </w:rPr>
      </w:pPr>
    </w:p>
    <w:p w14:paraId="1F1DFF2C" w14:textId="326AB59C" w:rsidR="00F4369F" w:rsidRPr="00520975" w:rsidRDefault="00F4369F" w:rsidP="003D1B4F">
      <w:pPr>
        <w:autoSpaceDE w:val="0"/>
        <w:autoSpaceDN w:val="0"/>
        <w:adjustRightInd w:val="0"/>
        <w:spacing w:before="240" w:after="0" w:line="240" w:lineRule="auto"/>
        <w:rPr>
          <w:b/>
          <w:szCs w:val="24"/>
        </w:rPr>
      </w:pPr>
      <w:r w:rsidRPr="00520975">
        <w:rPr>
          <w:b/>
          <w:szCs w:val="24"/>
        </w:rPr>
        <w:t>Komitet ds. ryzyka</w:t>
      </w:r>
    </w:p>
    <w:p w14:paraId="5066293B" w14:textId="4B5D1F02" w:rsidR="005564B1" w:rsidRPr="003D1B4F" w:rsidRDefault="00F4369F" w:rsidP="003D1B4F">
      <w:pPr>
        <w:autoSpaceDE w:val="0"/>
        <w:autoSpaceDN w:val="0"/>
        <w:adjustRightInd w:val="0"/>
        <w:spacing w:before="240" w:after="0" w:line="240" w:lineRule="auto"/>
        <w:ind w:firstLine="708"/>
        <w:rPr>
          <w:szCs w:val="24"/>
        </w:rPr>
      </w:pPr>
      <w:r w:rsidRPr="00FE672A">
        <w:rPr>
          <w:szCs w:val="24"/>
        </w:rPr>
        <w:t>Złożony jest z najwyższych władz Uczelni. Odpowiada za postępowanie z zidentyfikowanym ryzykiem w Uczelni. Szczegółowy zakres odpowiedzialności Komitetu określa właściwe zarządzenie Rektora SUM.</w:t>
      </w:r>
    </w:p>
    <w:p w14:paraId="679DF3A1" w14:textId="77777777" w:rsidR="00B81C2A" w:rsidRPr="00FE672A" w:rsidRDefault="00B81C2A" w:rsidP="006600B9">
      <w:pPr>
        <w:spacing w:before="240" w:after="120" w:line="240" w:lineRule="auto"/>
        <w:rPr>
          <w:b/>
          <w:szCs w:val="24"/>
        </w:rPr>
      </w:pPr>
      <w:r w:rsidRPr="00FE672A">
        <w:rPr>
          <w:b/>
          <w:szCs w:val="24"/>
        </w:rPr>
        <w:t>Kierownicy jednostek organizacyjnych Uczelni odpowiadają za:</w:t>
      </w:r>
    </w:p>
    <w:p w14:paraId="319862F9" w14:textId="77777777" w:rsidR="00B81C2A" w:rsidRPr="00FE672A" w:rsidRDefault="00B81C2A" w:rsidP="006600B9">
      <w:pPr>
        <w:pStyle w:val="Akapitzlist"/>
        <w:numPr>
          <w:ilvl w:val="0"/>
          <w:numId w:val="33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przestrzeganie zasad ochrony informacji w podległej jednostce organizacyjnej zgodnie z obowiązującymi przepisami.</w:t>
      </w:r>
    </w:p>
    <w:p w14:paraId="3E19AB1F" w14:textId="450E3C76" w:rsidR="00B81C2A" w:rsidRPr="00FE672A" w:rsidRDefault="00B81C2A" w:rsidP="006600B9">
      <w:pPr>
        <w:pStyle w:val="Akapitzlist"/>
        <w:numPr>
          <w:ilvl w:val="0"/>
          <w:numId w:val="33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identyfikowanie zagrożeń dla bezpieczeństwa informacji i zgłaszanie incydentów lub podejrzeń ich zaistnienia;</w:t>
      </w:r>
    </w:p>
    <w:p w14:paraId="4E32524F" w14:textId="0B6FC5CE" w:rsidR="00123E64" w:rsidRPr="00125B0E" w:rsidRDefault="00123E64" w:rsidP="006600B9">
      <w:pPr>
        <w:pStyle w:val="Akapitzlist"/>
        <w:numPr>
          <w:ilvl w:val="0"/>
          <w:numId w:val="33"/>
        </w:numPr>
        <w:spacing w:before="240" w:after="120" w:line="240" w:lineRule="auto"/>
        <w:rPr>
          <w:szCs w:val="24"/>
        </w:rPr>
      </w:pPr>
      <w:r w:rsidRPr="00125B0E">
        <w:rPr>
          <w:szCs w:val="24"/>
        </w:rPr>
        <w:t>realizację wyznaczonych celów w zakresie bezpieczeństwa informacji</w:t>
      </w:r>
      <w:r w:rsidR="00B4487F" w:rsidRPr="00125B0E">
        <w:rPr>
          <w:szCs w:val="24"/>
        </w:rPr>
        <w:t xml:space="preserve"> w </w:t>
      </w:r>
      <w:r w:rsidR="00142DCE" w:rsidRPr="00125B0E">
        <w:rPr>
          <w:szCs w:val="24"/>
        </w:rPr>
        <w:t>porozumieniu z ABI</w:t>
      </w:r>
    </w:p>
    <w:p w14:paraId="5244CD48" w14:textId="15BC648B" w:rsidR="00B81C2A" w:rsidRPr="003D1B4F" w:rsidRDefault="00B81C2A" w:rsidP="003D1B4F">
      <w:pPr>
        <w:pStyle w:val="Akapitzlist"/>
        <w:numPr>
          <w:ilvl w:val="0"/>
          <w:numId w:val="33"/>
        </w:numPr>
        <w:spacing w:before="240" w:after="120" w:line="240" w:lineRule="auto"/>
        <w:rPr>
          <w:szCs w:val="24"/>
        </w:rPr>
      </w:pPr>
      <w:r w:rsidRPr="00125B0E">
        <w:rPr>
          <w:szCs w:val="24"/>
        </w:rPr>
        <w:t xml:space="preserve">podejmowanie działań w zakresie szkolenia podległych pracowników przetwarzających informacje </w:t>
      </w:r>
      <w:r w:rsidR="00173C70" w:rsidRPr="00125B0E">
        <w:rPr>
          <w:szCs w:val="24"/>
        </w:rPr>
        <w:t xml:space="preserve">w </w:t>
      </w:r>
      <w:r w:rsidRPr="00125B0E">
        <w:rPr>
          <w:szCs w:val="24"/>
        </w:rPr>
        <w:t>systemie informa</w:t>
      </w:r>
      <w:r w:rsidR="00173C70" w:rsidRPr="00125B0E">
        <w:rPr>
          <w:szCs w:val="24"/>
        </w:rPr>
        <w:t>tycznym na podstawie przydzielonych im licencji lub uprawnień</w:t>
      </w:r>
      <w:r w:rsidRPr="00FE672A">
        <w:rPr>
          <w:szCs w:val="24"/>
        </w:rPr>
        <w:t xml:space="preserve">. </w:t>
      </w:r>
    </w:p>
    <w:p w14:paraId="34842D08" w14:textId="77777777" w:rsidR="00B81C2A" w:rsidRPr="00FE672A" w:rsidRDefault="00B81C2A" w:rsidP="006600B9">
      <w:pPr>
        <w:spacing w:before="240" w:after="120" w:line="240" w:lineRule="auto"/>
        <w:rPr>
          <w:b/>
          <w:szCs w:val="24"/>
        </w:rPr>
      </w:pPr>
      <w:r w:rsidRPr="00FE672A">
        <w:rPr>
          <w:b/>
          <w:szCs w:val="24"/>
        </w:rPr>
        <w:t>Pracownicy odpowiadają za:</w:t>
      </w:r>
    </w:p>
    <w:p w14:paraId="4DC058A2" w14:textId="77777777" w:rsidR="00B81C2A" w:rsidRPr="00FE672A" w:rsidRDefault="00B81C2A" w:rsidP="006600B9">
      <w:pPr>
        <w:pStyle w:val="Akapitzlist"/>
        <w:numPr>
          <w:ilvl w:val="0"/>
          <w:numId w:val="34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bezpieczeństwo informacji w jednostce organizacyjnej, zgodnie z posiadanymi indywidualnymi zakresami odpowiedzialności;</w:t>
      </w:r>
    </w:p>
    <w:p w14:paraId="671518B0" w14:textId="0AF2607C" w:rsidR="00B81C2A" w:rsidRPr="00FE672A" w:rsidRDefault="00B81C2A" w:rsidP="006600B9">
      <w:pPr>
        <w:pStyle w:val="Akapitzlist"/>
        <w:numPr>
          <w:ilvl w:val="0"/>
          <w:numId w:val="34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dbałość o bezpieczeństwo informacji powierzonych do przetwarzania,</w:t>
      </w:r>
      <w:r w:rsidR="00B4487F" w:rsidRPr="00FE672A">
        <w:rPr>
          <w:szCs w:val="24"/>
        </w:rPr>
        <w:t xml:space="preserve"> w </w:t>
      </w:r>
      <w:r w:rsidRPr="00FE672A">
        <w:rPr>
          <w:szCs w:val="24"/>
        </w:rPr>
        <w:t>szczególności przestrzeganie i stosowanie zasad bezpieczeństwa w systemach informatycznych, zgodnie z zasadami przyjętymi w SUM;</w:t>
      </w:r>
    </w:p>
    <w:p w14:paraId="2F610FF9" w14:textId="77777777" w:rsidR="00B81C2A" w:rsidRPr="00FE672A" w:rsidRDefault="00B81C2A" w:rsidP="006600B9">
      <w:pPr>
        <w:pStyle w:val="Akapitzlist"/>
        <w:numPr>
          <w:ilvl w:val="0"/>
          <w:numId w:val="34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przestrzeganie zasad ochrony informacji w podległej jednostce organizacyjnej, zgodnie z obowiązującymi przepisami;</w:t>
      </w:r>
    </w:p>
    <w:p w14:paraId="39AE9CD9" w14:textId="594051E1" w:rsidR="00B81C2A" w:rsidRPr="00FE672A" w:rsidRDefault="00B81C2A" w:rsidP="006600B9">
      <w:pPr>
        <w:pStyle w:val="Akapitzlist"/>
        <w:numPr>
          <w:ilvl w:val="0"/>
          <w:numId w:val="34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utrzymanie w tajemnicy danych chronionych, do których otrzymali</w:t>
      </w:r>
      <w:r w:rsidR="00123E64" w:rsidRPr="00FE672A">
        <w:rPr>
          <w:szCs w:val="24"/>
        </w:rPr>
        <w:t xml:space="preserve"> dostęp, również w </w:t>
      </w:r>
      <w:r w:rsidRPr="00FE672A">
        <w:rPr>
          <w:szCs w:val="24"/>
        </w:rPr>
        <w:t>ramach systemu informatycznego;</w:t>
      </w:r>
    </w:p>
    <w:p w14:paraId="7AC3FF0E" w14:textId="77777777" w:rsidR="00B81C2A" w:rsidRPr="00FE672A" w:rsidRDefault="00B81C2A" w:rsidP="006600B9">
      <w:pPr>
        <w:pStyle w:val="Akapitzlist"/>
        <w:numPr>
          <w:ilvl w:val="0"/>
          <w:numId w:val="34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powierzony sprzęt służbowy przeznaczony do przetwarzania danych;</w:t>
      </w:r>
    </w:p>
    <w:p w14:paraId="3E802463" w14:textId="50093669" w:rsidR="00FE672A" w:rsidRPr="003D1B4F" w:rsidRDefault="00B81C2A" w:rsidP="006600B9">
      <w:pPr>
        <w:pStyle w:val="Akapitzlist"/>
        <w:numPr>
          <w:ilvl w:val="0"/>
          <w:numId w:val="34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ochronę swoich danych dostępowych do systemów informatycznych</w:t>
      </w:r>
      <w:r w:rsidR="00123E64" w:rsidRPr="00FE672A">
        <w:rPr>
          <w:szCs w:val="24"/>
        </w:rPr>
        <w:t>.</w:t>
      </w:r>
    </w:p>
    <w:p w14:paraId="1182CAD8" w14:textId="77777777" w:rsidR="00B81C2A" w:rsidRPr="00125B0E" w:rsidRDefault="00B81C2A" w:rsidP="00F0509A">
      <w:pPr>
        <w:pStyle w:val="Nagwek3"/>
      </w:pPr>
      <w:bookmarkStart w:id="57" w:name="_Toc411843063"/>
      <w:bookmarkStart w:id="58" w:name="_Toc428439864"/>
      <w:bookmarkStart w:id="59" w:name="_Toc459618045"/>
      <w:r w:rsidRPr="00125B0E">
        <w:t>Odpowiedzialność za infrastrukturę informatyczną</w:t>
      </w:r>
      <w:bookmarkEnd w:id="57"/>
      <w:bookmarkEnd w:id="58"/>
      <w:bookmarkEnd w:id="59"/>
    </w:p>
    <w:p w14:paraId="640A8D46" w14:textId="2A11CE73" w:rsidR="00776DE3" w:rsidRPr="00125B0E" w:rsidRDefault="00776DE3" w:rsidP="00173C70">
      <w:pPr>
        <w:spacing w:before="240" w:after="120" w:line="240" w:lineRule="auto"/>
        <w:rPr>
          <w:szCs w:val="24"/>
        </w:rPr>
      </w:pPr>
      <w:r w:rsidRPr="00125B0E">
        <w:rPr>
          <w:b/>
          <w:szCs w:val="24"/>
        </w:rPr>
        <w:t xml:space="preserve">Kierownik Centrum Informatyki </w:t>
      </w:r>
      <w:r w:rsidR="00173C70" w:rsidRPr="00125B0E">
        <w:rPr>
          <w:b/>
          <w:szCs w:val="24"/>
        </w:rPr>
        <w:t xml:space="preserve">i Informatyzacji – </w:t>
      </w:r>
      <w:r w:rsidR="00173C70" w:rsidRPr="00125B0E">
        <w:rPr>
          <w:szCs w:val="24"/>
        </w:rPr>
        <w:t xml:space="preserve">odpowiada za </w:t>
      </w:r>
      <w:r w:rsidRPr="00125B0E">
        <w:rPr>
          <w:szCs w:val="24"/>
        </w:rPr>
        <w:t>koordynację działań zarządczych w zakresie rozwoju, utrzymania i optymalizacji systemów i usług informatycznych w SUM w sposób gwarantujący bezpieczeństwo informacji</w:t>
      </w:r>
      <w:r w:rsidR="00173C70" w:rsidRPr="00125B0E">
        <w:rPr>
          <w:szCs w:val="24"/>
        </w:rPr>
        <w:t>.</w:t>
      </w:r>
    </w:p>
    <w:p w14:paraId="4F2740A0" w14:textId="7334493E" w:rsidR="00776DE3" w:rsidRPr="00FE672A" w:rsidRDefault="00776DE3" w:rsidP="006600B9">
      <w:pPr>
        <w:spacing w:before="240" w:after="120" w:line="240" w:lineRule="auto"/>
        <w:rPr>
          <w:b/>
          <w:szCs w:val="24"/>
        </w:rPr>
      </w:pPr>
      <w:r w:rsidRPr="00125B0E">
        <w:rPr>
          <w:b/>
          <w:szCs w:val="24"/>
        </w:rPr>
        <w:t xml:space="preserve">Kierownik jednostki zarządzającej własną infrastrukturą informatyczną </w:t>
      </w:r>
      <w:r w:rsidR="006160BB" w:rsidRPr="00FE672A">
        <w:rPr>
          <w:b/>
          <w:szCs w:val="24"/>
        </w:rPr>
        <w:t xml:space="preserve">(w tym ECI) </w:t>
      </w:r>
      <w:r w:rsidRPr="00FE672A">
        <w:rPr>
          <w:b/>
          <w:szCs w:val="24"/>
        </w:rPr>
        <w:t>– odpowiada za:</w:t>
      </w:r>
    </w:p>
    <w:p w14:paraId="419B896D" w14:textId="39940835" w:rsidR="00776DE3" w:rsidRPr="00125B0E" w:rsidRDefault="00776DE3" w:rsidP="006600B9">
      <w:pPr>
        <w:pStyle w:val="Akapitzlist"/>
        <w:numPr>
          <w:ilvl w:val="0"/>
          <w:numId w:val="30"/>
        </w:numPr>
        <w:spacing w:before="240" w:after="120" w:line="240" w:lineRule="auto"/>
        <w:rPr>
          <w:szCs w:val="24"/>
        </w:rPr>
      </w:pPr>
      <w:r w:rsidRPr="00125B0E">
        <w:rPr>
          <w:szCs w:val="24"/>
        </w:rPr>
        <w:t>zapewnienie konsekwentnego stosowania zabezpieczeń w infrastrukturze teleinformatycznej przetwarzającej informacje</w:t>
      </w:r>
      <w:r w:rsidR="009909FD" w:rsidRPr="00125B0E">
        <w:rPr>
          <w:szCs w:val="24"/>
        </w:rPr>
        <w:t>;</w:t>
      </w:r>
    </w:p>
    <w:p w14:paraId="018D9ED1" w14:textId="024124F5" w:rsidR="00173C70" w:rsidRPr="00125B0E" w:rsidRDefault="00173C70" w:rsidP="00173C70">
      <w:pPr>
        <w:pStyle w:val="Akapitzlist"/>
        <w:numPr>
          <w:ilvl w:val="0"/>
          <w:numId w:val="30"/>
        </w:numPr>
        <w:spacing w:before="240" w:after="120" w:line="240" w:lineRule="auto"/>
        <w:rPr>
          <w:szCs w:val="24"/>
        </w:rPr>
      </w:pPr>
      <w:r w:rsidRPr="00125B0E">
        <w:rPr>
          <w:szCs w:val="24"/>
        </w:rPr>
        <w:t>zapewnienie przetwarzania danych osobowych w systemach informatycznych zgodnie z Ustawą o ochronie danych osobowych oraz innymi przepisami prawa</w:t>
      </w:r>
      <w:r w:rsidR="009909FD" w:rsidRPr="00125B0E">
        <w:rPr>
          <w:szCs w:val="24"/>
        </w:rPr>
        <w:t>;</w:t>
      </w:r>
    </w:p>
    <w:p w14:paraId="7C20EDF7" w14:textId="6B51BBF4" w:rsidR="00776DE3" w:rsidRPr="00FE672A" w:rsidRDefault="00776DE3" w:rsidP="006600B9">
      <w:pPr>
        <w:pStyle w:val="Akapitzlist"/>
        <w:numPr>
          <w:ilvl w:val="0"/>
          <w:numId w:val="30"/>
        </w:numPr>
        <w:spacing w:before="240" w:after="120" w:line="240" w:lineRule="auto"/>
        <w:rPr>
          <w:szCs w:val="24"/>
        </w:rPr>
      </w:pPr>
      <w:r w:rsidRPr="00125B0E">
        <w:t>nadzorowanie procedur wykonywania przeglądów, serwisowania</w:t>
      </w:r>
      <w:r w:rsidRPr="00FE672A">
        <w:t>, konserwowania oraz likwidacji elektronicznych nośników informacji w systemach informatycznych służących do przetwarzania danych osobowych</w:t>
      </w:r>
      <w:r w:rsidR="009909FD">
        <w:t>;</w:t>
      </w:r>
    </w:p>
    <w:p w14:paraId="574E142D" w14:textId="3C17CB52" w:rsidR="00776DE3" w:rsidRPr="00FE672A" w:rsidRDefault="00776DE3" w:rsidP="006600B9">
      <w:pPr>
        <w:pStyle w:val="Akapitzlist"/>
        <w:numPr>
          <w:ilvl w:val="0"/>
          <w:numId w:val="30"/>
        </w:numPr>
        <w:spacing w:before="240" w:after="120" w:line="240" w:lineRule="auto"/>
        <w:rPr>
          <w:szCs w:val="24"/>
        </w:rPr>
      </w:pPr>
      <w:r w:rsidRPr="00FE672A">
        <w:t>zapewnianie awaryjnego zasilania urządzeń serwerowych, macierzy danych oraz innych urządzeń wpływających na bezpieczeństwo przetwarzania danych osobowych</w:t>
      </w:r>
      <w:r w:rsidR="009909FD">
        <w:t>;</w:t>
      </w:r>
    </w:p>
    <w:p w14:paraId="387744F6" w14:textId="5603D5C4" w:rsidR="00B4487F" w:rsidRPr="00FE672A" w:rsidRDefault="00B4487F" w:rsidP="006600B9">
      <w:pPr>
        <w:pStyle w:val="Akapitzlist"/>
        <w:numPr>
          <w:ilvl w:val="0"/>
          <w:numId w:val="30"/>
        </w:numPr>
        <w:spacing w:before="240" w:after="120" w:line="240" w:lineRule="auto"/>
        <w:rPr>
          <w:szCs w:val="24"/>
        </w:rPr>
      </w:pPr>
      <w:r w:rsidRPr="00FE672A">
        <w:t>zapewnianie, zarządzanie i testowanie planów ciągłości działania wybranych systemów/ segmentów sieci informatycznych</w:t>
      </w:r>
      <w:r w:rsidR="009909FD">
        <w:t>;</w:t>
      </w:r>
    </w:p>
    <w:p w14:paraId="49551609" w14:textId="1CC8E3DF" w:rsidR="006160BB" w:rsidRPr="00FE672A" w:rsidRDefault="006160BB" w:rsidP="006600B9">
      <w:pPr>
        <w:pStyle w:val="Akapitzlist"/>
        <w:numPr>
          <w:ilvl w:val="0"/>
          <w:numId w:val="30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realizację wyznaczonych celów w zakresie bezpieczeństwa informacji w porozumieniu z</w:t>
      </w:r>
      <w:r w:rsidR="00FE672A" w:rsidRPr="00FE672A">
        <w:rPr>
          <w:szCs w:val="24"/>
        </w:rPr>
        <w:t xml:space="preserve"> </w:t>
      </w:r>
      <w:r w:rsidRPr="00FE672A">
        <w:rPr>
          <w:szCs w:val="24"/>
        </w:rPr>
        <w:t>ABI</w:t>
      </w:r>
      <w:r w:rsidR="009909FD">
        <w:rPr>
          <w:szCs w:val="24"/>
        </w:rPr>
        <w:t>;</w:t>
      </w:r>
    </w:p>
    <w:p w14:paraId="7A683677" w14:textId="7DA429E6" w:rsidR="00776DE3" w:rsidRPr="003D1B4F" w:rsidRDefault="006160BB" w:rsidP="006600B9">
      <w:pPr>
        <w:pStyle w:val="Akapitzlist"/>
        <w:numPr>
          <w:ilvl w:val="0"/>
          <w:numId w:val="30"/>
        </w:numPr>
        <w:spacing w:before="240" w:after="120" w:line="240" w:lineRule="auto"/>
        <w:rPr>
          <w:szCs w:val="24"/>
        </w:rPr>
      </w:pPr>
      <w:r w:rsidRPr="00FE672A">
        <w:rPr>
          <w:szCs w:val="24"/>
        </w:rPr>
        <w:t>współdziałania z ABI w zakresie bezpieczeństwa informacji</w:t>
      </w:r>
      <w:r w:rsidR="009909FD">
        <w:rPr>
          <w:szCs w:val="24"/>
        </w:rPr>
        <w:t>.</w:t>
      </w:r>
    </w:p>
    <w:p w14:paraId="01B95522" w14:textId="5BD9C0B6" w:rsidR="00776DE3" w:rsidRPr="00FE672A" w:rsidRDefault="00776DE3" w:rsidP="006600B9">
      <w:pPr>
        <w:spacing w:after="120" w:line="240" w:lineRule="auto"/>
        <w:rPr>
          <w:b/>
          <w:szCs w:val="24"/>
        </w:rPr>
      </w:pPr>
      <w:r w:rsidRPr="00FE672A">
        <w:rPr>
          <w:b/>
          <w:szCs w:val="24"/>
        </w:rPr>
        <w:t>Administrator Sieci – dopowiada za:</w:t>
      </w:r>
    </w:p>
    <w:p w14:paraId="73300F05" w14:textId="77A3FC8D" w:rsidR="00776DE3" w:rsidRPr="00FE672A" w:rsidRDefault="00776DE3" w:rsidP="006600B9">
      <w:pPr>
        <w:pStyle w:val="Akapitzlist"/>
        <w:numPr>
          <w:ilvl w:val="0"/>
          <w:numId w:val="31"/>
        </w:numPr>
        <w:spacing w:after="120" w:line="240" w:lineRule="auto"/>
        <w:rPr>
          <w:szCs w:val="24"/>
        </w:rPr>
      </w:pPr>
      <w:r w:rsidRPr="00FE672A">
        <w:rPr>
          <w:szCs w:val="24"/>
        </w:rPr>
        <w:t>Bezpieczeństwo informacji przesyłanych w sieci SUM</w:t>
      </w:r>
      <w:r w:rsidR="009909FD">
        <w:rPr>
          <w:szCs w:val="24"/>
        </w:rPr>
        <w:t>;</w:t>
      </w:r>
    </w:p>
    <w:p w14:paraId="790E02A4" w14:textId="74FEB661" w:rsidR="00142DCE" w:rsidRPr="003D1B4F" w:rsidRDefault="00B81C2A" w:rsidP="006600B9">
      <w:pPr>
        <w:pStyle w:val="Akapitzlist"/>
        <w:numPr>
          <w:ilvl w:val="0"/>
          <w:numId w:val="31"/>
        </w:numPr>
        <w:spacing w:after="120" w:line="240" w:lineRule="auto"/>
        <w:rPr>
          <w:szCs w:val="24"/>
        </w:rPr>
      </w:pPr>
      <w:r w:rsidRPr="00FE672A">
        <w:rPr>
          <w:szCs w:val="24"/>
        </w:rPr>
        <w:t>Odpowiedzialność za konfigurację i działanie sieci informatycznej oraz zastosowanie środków bezpieczeństwa.</w:t>
      </w:r>
    </w:p>
    <w:p w14:paraId="512F6658" w14:textId="77777777" w:rsidR="00142DCE" w:rsidRPr="00FE672A" w:rsidRDefault="00142DCE" w:rsidP="006600B9">
      <w:pPr>
        <w:autoSpaceDE w:val="0"/>
        <w:autoSpaceDN w:val="0"/>
        <w:adjustRightInd w:val="0"/>
        <w:spacing w:line="240" w:lineRule="auto"/>
        <w:contextualSpacing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Administrator Systemu Informatycznego (ASI) – odpowiada za:</w:t>
      </w:r>
    </w:p>
    <w:p w14:paraId="22761A35" w14:textId="77777777" w:rsidR="00142DCE" w:rsidRPr="00FE672A" w:rsidRDefault="00142DCE" w:rsidP="006600B9">
      <w:pPr>
        <w:pStyle w:val="Akapitzlist"/>
        <w:numPr>
          <w:ilvl w:val="0"/>
          <w:numId w:val="32"/>
        </w:numPr>
        <w:spacing w:after="120" w:line="240" w:lineRule="auto"/>
        <w:rPr>
          <w:szCs w:val="24"/>
        </w:rPr>
      </w:pPr>
      <w:r w:rsidRPr="00FE672A">
        <w:rPr>
          <w:szCs w:val="24"/>
        </w:rPr>
        <w:t>bezpieczeństwo informacji przetwarzanych w danym systemie informatycznym w zakresie, nad którym sprawuje nadzór;</w:t>
      </w:r>
    </w:p>
    <w:p w14:paraId="27D82DBC" w14:textId="7FB23F45" w:rsidR="00142DCE" w:rsidRPr="00FE672A" w:rsidRDefault="00142DCE" w:rsidP="006600B9">
      <w:pPr>
        <w:pStyle w:val="Akapitzlist"/>
        <w:numPr>
          <w:ilvl w:val="0"/>
          <w:numId w:val="32"/>
        </w:numPr>
        <w:spacing w:after="120" w:line="240" w:lineRule="auto"/>
        <w:rPr>
          <w:szCs w:val="24"/>
        </w:rPr>
      </w:pPr>
      <w:r w:rsidRPr="00FE672A">
        <w:rPr>
          <w:szCs w:val="24"/>
        </w:rPr>
        <w:t>aktualizację dokumentacji związanej z nadzo</w:t>
      </w:r>
      <w:r w:rsidR="003D1B4F">
        <w:rPr>
          <w:szCs w:val="24"/>
        </w:rPr>
        <w:t>rowanym systemem informatycznym,</w:t>
      </w:r>
    </w:p>
    <w:p w14:paraId="2B5F4DE7" w14:textId="15D0D5AC" w:rsidR="00142DCE" w:rsidRPr="00FE672A" w:rsidRDefault="00142DCE" w:rsidP="006600B9">
      <w:pPr>
        <w:pStyle w:val="Akapitzlist"/>
        <w:numPr>
          <w:ilvl w:val="0"/>
          <w:numId w:val="32"/>
        </w:numPr>
        <w:spacing w:after="120" w:line="240" w:lineRule="auto"/>
        <w:rPr>
          <w:szCs w:val="24"/>
        </w:rPr>
      </w:pPr>
      <w:r w:rsidRPr="00FE672A">
        <w:rPr>
          <w:szCs w:val="24"/>
        </w:rPr>
        <w:t>wykonywanie kopii zapasowych systemu informatycznego oraz wykonywanie próbnych jej odtworzeń zgodnie z przyjętym w dokume</w:t>
      </w:r>
      <w:r w:rsidR="003D1B4F">
        <w:rPr>
          <w:szCs w:val="24"/>
        </w:rPr>
        <w:t>ntacji systemowej harmonogramem,</w:t>
      </w:r>
    </w:p>
    <w:p w14:paraId="023C7123" w14:textId="423A681E" w:rsidR="00142DCE" w:rsidRPr="00FE672A" w:rsidRDefault="00142DCE" w:rsidP="006600B9">
      <w:pPr>
        <w:pStyle w:val="Akapitzlist"/>
        <w:numPr>
          <w:ilvl w:val="0"/>
          <w:numId w:val="32"/>
        </w:numPr>
        <w:spacing w:after="120" w:line="240" w:lineRule="auto"/>
        <w:rPr>
          <w:szCs w:val="24"/>
        </w:rPr>
      </w:pPr>
      <w:r w:rsidRPr="00FE672A">
        <w:rPr>
          <w:szCs w:val="24"/>
        </w:rPr>
        <w:t>przeciwdziałanie dostępowi osób niepowoł</w:t>
      </w:r>
      <w:r w:rsidR="003D1B4F">
        <w:rPr>
          <w:szCs w:val="24"/>
        </w:rPr>
        <w:t>anych do informacji chronionych,</w:t>
      </w:r>
      <w:r w:rsidRPr="00FE672A">
        <w:rPr>
          <w:szCs w:val="24"/>
        </w:rPr>
        <w:t>;</w:t>
      </w:r>
    </w:p>
    <w:p w14:paraId="63CCF380" w14:textId="09887795" w:rsidR="00142DCE" w:rsidRPr="00FE672A" w:rsidRDefault="00142DCE" w:rsidP="006600B9">
      <w:pPr>
        <w:pStyle w:val="Akapitzlist"/>
        <w:numPr>
          <w:ilvl w:val="0"/>
          <w:numId w:val="32"/>
        </w:numPr>
        <w:spacing w:after="120" w:line="240" w:lineRule="auto"/>
        <w:rPr>
          <w:szCs w:val="24"/>
        </w:rPr>
      </w:pPr>
      <w:r w:rsidRPr="00FE672A">
        <w:rPr>
          <w:szCs w:val="24"/>
        </w:rPr>
        <w:t>podejmowanie działań w przypadku wykrycia naruszeń w systemie informatycznym w zakre</w:t>
      </w:r>
      <w:r w:rsidR="003D1B4F">
        <w:rPr>
          <w:szCs w:val="24"/>
        </w:rPr>
        <w:t>sie, nad którym sprawuje nadzór,</w:t>
      </w:r>
    </w:p>
    <w:p w14:paraId="48A660A6" w14:textId="77777777" w:rsidR="00142DCE" w:rsidRPr="00FE672A" w:rsidRDefault="00142DCE" w:rsidP="006600B9">
      <w:pPr>
        <w:pStyle w:val="Akapitzlist"/>
        <w:numPr>
          <w:ilvl w:val="0"/>
          <w:numId w:val="32"/>
        </w:numPr>
        <w:spacing w:after="120" w:line="240" w:lineRule="auto"/>
        <w:rPr>
          <w:szCs w:val="24"/>
        </w:rPr>
      </w:pPr>
      <w:r w:rsidRPr="00FE672A">
        <w:rPr>
          <w:szCs w:val="24"/>
        </w:rPr>
        <w:t>prowadzenie szkolenia stanowiskowego z zakresu bezpieczeństwa, w porozumieniu z kierownikami jednostek organizacyjnych, pracowników przetwarzających informacje w danym systemie informatycznym na podstawie przydzielonej licencji programowej.</w:t>
      </w:r>
    </w:p>
    <w:p w14:paraId="31D6A768" w14:textId="396A78C3" w:rsidR="00142DCE" w:rsidRPr="00FE672A" w:rsidRDefault="00142DCE" w:rsidP="006600B9">
      <w:pPr>
        <w:pStyle w:val="Akapitzlist"/>
        <w:numPr>
          <w:ilvl w:val="0"/>
          <w:numId w:val="32"/>
        </w:numPr>
        <w:spacing w:after="120" w:line="240" w:lineRule="auto"/>
        <w:rPr>
          <w:szCs w:val="24"/>
        </w:rPr>
      </w:pPr>
      <w:r w:rsidRPr="00FE672A">
        <w:rPr>
          <w:szCs w:val="24"/>
        </w:rPr>
        <w:t>podejmowanie natychmiastowych działań zabezpieczających stan systemu informatycznego w przypadku otrzymania informacji o naruszeniu zabezpieczeń systemu lub informacji o zmianach w sposobie działania programu lub urządzeń, które wskazują na n</w:t>
      </w:r>
      <w:r w:rsidR="003D1B4F">
        <w:rPr>
          <w:szCs w:val="24"/>
        </w:rPr>
        <w:t>aruszenie bezpieczeństwa danych,</w:t>
      </w:r>
    </w:p>
    <w:p w14:paraId="12E1183A" w14:textId="795BAAB5" w:rsidR="00142DCE" w:rsidRPr="00FE672A" w:rsidRDefault="00142DCE" w:rsidP="006600B9">
      <w:pPr>
        <w:pStyle w:val="Akapitzlist"/>
        <w:numPr>
          <w:ilvl w:val="0"/>
          <w:numId w:val="32"/>
        </w:numPr>
        <w:spacing w:after="120" w:line="240" w:lineRule="auto"/>
        <w:rPr>
          <w:szCs w:val="24"/>
        </w:rPr>
      </w:pPr>
      <w:r w:rsidRPr="00FE672A">
        <w:rPr>
          <w:szCs w:val="24"/>
        </w:rPr>
        <w:t>realizację wyznaczonych celów w zakresie bezpieczeństwa informacji</w:t>
      </w:r>
      <w:r w:rsidR="00776DE3" w:rsidRPr="00FE672A">
        <w:rPr>
          <w:szCs w:val="24"/>
        </w:rPr>
        <w:t xml:space="preserve"> w </w:t>
      </w:r>
      <w:r w:rsidRPr="00FE672A">
        <w:rPr>
          <w:szCs w:val="24"/>
        </w:rPr>
        <w:t>porozumieniu z ABI</w:t>
      </w:r>
      <w:r w:rsidR="003D1B4F">
        <w:rPr>
          <w:szCs w:val="24"/>
        </w:rPr>
        <w:t>,</w:t>
      </w:r>
    </w:p>
    <w:p w14:paraId="5740315F" w14:textId="4F2B7890" w:rsidR="00513E78" w:rsidRPr="00FE672A" w:rsidRDefault="00142DCE" w:rsidP="006600B9">
      <w:pPr>
        <w:pStyle w:val="Akapitzlist"/>
        <w:numPr>
          <w:ilvl w:val="0"/>
          <w:numId w:val="32"/>
        </w:numPr>
        <w:spacing w:after="120" w:line="240" w:lineRule="auto"/>
        <w:rPr>
          <w:szCs w:val="24"/>
        </w:rPr>
      </w:pPr>
      <w:r w:rsidRPr="00FE672A">
        <w:rPr>
          <w:szCs w:val="24"/>
        </w:rPr>
        <w:t xml:space="preserve">realizowanie innych zadań wynikających z niniejszej Polityki oraz </w:t>
      </w:r>
      <w:r w:rsidR="003D1B4F">
        <w:rPr>
          <w:szCs w:val="24"/>
        </w:rPr>
        <w:t>powierzonego zakresu obowiązków.</w:t>
      </w:r>
    </w:p>
    <w:p w14:paraId="51666FDB" w14:textId="5C25490F" w:rsidR="00B81C2A" w:rsidRPr="00FE672A" w:rsidRDefault="00513E78" w:rsidP="006600B9">
      <w:pPr>
        <w:pStyle w:val="Akapitzlist"/>
        <w:numPr>
          <w:ilvl w:val="0"/>
          <w:numId w:val="32"/>
        </w:numPr>
        <w:spacing w:after="120" w:line="240" w:lineRule="auto"/>
        <w:rPr>
          <w:szCs w:val="24"/>
        </w:rPr>
      </w:pPr>
      <w:r w:rsidRPr="00FE672A">
        <w:rPr>
          <w:szCs w:val="24"/>
        </w:rPr>
        <w:t>Pozostałe o</w:t>
      </w:r>
      <w:r w:rsidR="00B81C2A" w:rsidRPr="00FE672A">
        <w:rPr>
          <w:szCs w:val="24"/>
        </w:rPr>
        <w:t>bowiązki ASI określa</w:t>
      </w:r>
      <w:r w:rsidR="00B81C2A" w:rsidRPr="00FE672A">
        <w:rPr>
          <w:i/>
          <w:color w:val="FF0000"/>
          <w:szCs w:val="24"/>
        </w:rPr>
        <w:t xml:space="preserve"> </w:t>
      </w:r>
      <w:r w:rsidR="00B81C2A" w:rsidRPr="00FE672A">
        <w:rPr>
          <w:i/>
          <w:szCs w:val="24"/>
        </w:rPr>
        <w:t>„</w:t>
      </w:r>
      <w:r w:rsidR="00B81C2A" w:rsidRPr="00520975">
        <w:rPr>
          <w:i/>
          <w:szCs w:val="24"/>
        </w:rPr>
        <w:t>Instrukcja zarządzania systemami informatycznymi w SUM</w:t>
      </w:r>
      <w:r w:rsidR="00B81C2A" w:rsidRPr="00FE672A">
        <w:rPr>
          <w:i/>
          <w:szCs w:val="24"/>
        </w:rPr>
        <w:t>”</w:t>
      </w:r>
      <w:r w:rsidR="00FC692E" w:rsidRPr="00FE672A">
        <w:rPr>
          <w:szCs w:val="24"/>
        </w:rPr>
        <w:t xml:space="preserve"> oraz zakres obowiązków wydawany na podstawie przepisów Kodeksu Pracy</w:t>
      </w:r>
      <w:r w:rsidR="00B81C2A" w:rsidRPr="00FE672A">
        <w:rPr>
          <w:i/>
          <w:szCs w:val="24"/>
        </w:rPr>
        <w:t>.</w:t>
      </w:r>
    </w:p>
    <w:p w14:paraId="22C3BE42" w14:textId="1149251D" w:rsidR="00B81C2A" w:rsidRPr="00FE672A" w:rsidRDefault="00B81C2A" w:rsidP="003D1B4F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highlight w:val="yellow"/>
          <w:lang w:eastAsia="pl-PL"/>
        </w:rPr>
      </w:pPr>
    </w:p>
    <w:p w14:paraId="03890C03" w14:textId="6488D620" w:rsidR="00B81C2A" w:rsidRPr="00FE672A" w:rsidRDefault="00B81C2A" w:rsidP="006600B9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W zakresie przetwarzania danych oso</w:t>
      </w:r>
      <w:r w:rsidR="006C3D4E" w:rsidRPr="00FE672A">
        <w:rPr>
          <w:rFonts w:eastAsia="Times New Roman"/>
          <w:b/>
          <w:szCs w:val="24"/>
          <w:lang w:eastAsia="pl-PL"/>
        </w:rPr>
        <w:t>bowych role, odpowiedzialność i </w:t>
      </w:r>
      <w:r w:rsidRPr="00FE672A">
        <w:rPr>
          <w:rFonts w:eastAsia="Times New Roman"/>
          <w:b/>
          <w:szCs w:val="24"/>
          <w:lang w:eastAsia="pl-PL"/>
        </w:rPr>
        <w:t>uprawnieninia zostały określone w polityce szczegółowej.</w:t>
      </w:r>
    </w:p>
    <w:p w14:paraId="06FA61EF" w14:textId="4A16A1B9" w:rsidR="00300067" w:rsidRPr="00FE672A" w:rsidRDefault="00300067" w:rsidP="003D1B4F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highlight w:val="yellow"/>
          <w:lang w:eastAsia="pl-PL"/>
        </w:rPr>
      </w:pPr>
    </w:p>
    <w:p w14:paraId="099546B7" w14:textId="023B54A8" w:rsidR="00367F2F" w:rsidRPr="00520975" w:rsidRDefault="00367F2F" w:rsidP="006600B9">
      <w:pPr>
        <w:pStyle w:val="Nagwek2"/>
        <w:rPr>
          <w:rFonts w:cs="Times New Roman"/>
          <w:lang w:val="pl-PL"/>
        </w:rPr>
      </w:pPr>
      <w:bookmarkStart w:id="60" w:name="_Toc459618046"/>
      <w:r w:rsidRPr="00520975">
        <w:rPr>
          <w:rFonts w:cs="Times New Roman"/>
          <w:lang w:val="pl-PL"/>
        </w:rPr>
        <w:t>Planowanie Bezpieczeństwa Informacji</w:t>
      </w:r>
      <w:bookmarkEnd w:id="60"/>
    </w:p>
    <w:p w14:paraId="392B5B84" w14:textId="6969C120" w:rsidR="006C3D4E" w:rsidRPr="00520975" w:rsidRDefault="006C3D4E" w:rsidP="006600B9">
      <w:pPr>
        <w:spacing w:before="240" w:after="0" w:line="240" w:lineRule="auto"/>
        <w:ind w:firstLine="576"/>
        <w:rPr>
          <w:lang w:eastAsia="pl-PL"/>
        </w:rPr>
      </w:pPr>
      <w:r w:rsidRPr="00520975">
        <w:rPr>
          <w:lang w:eastAsia="pl-PL"/>
        </w:rPr>
        <w:t xml:space="preserve">Planowanie bezpieczeństwa informacji odbywa się na podstawie wyników analizy ryzyka oraz </w:t>
      </w:r>
      <w:r w:rsidR="00C5246E" w:rsidRPr="00520975">
        <w:rPr>
          <w:lang w:eastAsia="pl-PL"/>
        </w:rPr>
        <w:t xml:space="preserve">na podstawie </w:t>
      </w:r>
      <w:r w:rsidRPr="00520975">
        <w:rPr>
          <w:lang w:eastAsia="pl-PL"/>
        </w:rPr>
        <w:t xml:space="preserve">określania celów bezpieczeństwa informacji. </w:t>
      </w:r>
    </w:p>
    <w:p w14:paraId="1D7526AF" w14:textId="359178F8" w:rsidR="006C3D4E" w:rsidRPr="00520975" w:rsidRDefault="00513E78" w:rsidP="006600B9">
      <w:pPr>
        <w:spacing w:line="240" w:lineRule="auto"/>
        <w:ind w:firstLine="576"/>
        <w:rPr>
          <w:lang w:eastAsia="pl-PL"/>
        </w:rPr>
      </w:pPr>
      <w:r w:rsidRPr="00520975">
        <w:rPr>
          <w:lang w:eastAsia="pl-PL"/>
        </w:rPr>
        <w:t xml:space="preserve">Każdy pracownik, student, </w:t>
      </w:r>
      <w:r w:rsidR="006C3D4E" w:rsidRPr="00520975">
        <w:rPr>
          <w:lang w:eastAsia="pl-PL"/>
        </w:rPr>
        <w:t>doktorant</w:t>
      </w:r>
      <w:r w:rsidRPr="00520975">
        <w:rPr>
          <w:lang w:eastAsia="pl-PL"/>
        </w:rPr>
        <w:t xml:space="preserve"> lub podmiot zewnętrzny</w:t>
      </w:r>
      <w:r w:rsidR="006C3D4E" w:rsidRPr="00520975">
        <w:rPr>
          <w:lang w:eastAsia="pl-PL"/>
        </w:rPr>
        <w:t xml:space="preserve"> SUM może </w:t>
      </w:r>
      <w:r w:rsidR="00FE672A" w:rsidRPr="00FE672A">
        <w:rPr>
          <w:lang w:eastAsia="pl-PL"/>
        </w:rPr>
        <w:t>zgłosić</w:t>
      </w:r>
      <w:r w:rsidR="006C3D4E" w:rsidRPr="00520975">
        <w:rPr>
          <w:lang w:eastAsia="pl-PL"/>
        </w:rPr>
        <w:t xml:space="preserve"> propozycje w zak</w:t>
      </w:r>
      <w:r w:rsidR="00C5246E" w:rsidRPr="00520975">
        <w:rPr>
          <w:lang w:eastAsia="pl-PL"/>
        </w:rPr>
        <w:t>r</w:t>
      </w:r>
      <w:r w:rsidR="006C3D4E" w:rsidRPr="00520975">
        <w:rPr>
          <w:lang w:eastAsia="pl-PL"/>
        </w:rPr>
        <w:t>esie Zarzą</w:t>
      </w:r>
      <w:r w:rsidRPr="00520975">
        <w:rPr>
          <w:lang w:eastAsia="pl-PL"/>
        </w:rPr>
        <w:t>dzania Bezpieczeństwem I</w:t>
      </w:r>
      <w:r w:rsidR="006C3D4E" w:rsidRPr="00520975">
        <w:rPr>
          <w:lang w:eastAsia="pl-PL"/>
        </w:rPr>
        <w:t xml:space="preserve">nformacji w formie pisemnej do Administratora Bezpieczeństwa Informacji. ABI po wstępnej weryfikacji adekwatności wniosku przedstawia Rektorowi </w:t>
      </w:r>
      <w:r w:rsidR="00C5246E" w:rsidRPr="00520975">
        <w:rPr>
          <w:lang w:eastAsia="pl-PL"/>
        </w:rPr>
        <w:t>propozycję do decyzji.</w:t>
      </w:r>
    </w:p>
    <w:p w14:paraId="34816EF6" w14:textId="77777777" w:rsidR="00C5246E" w:rsidRPr="00520975" w:rsidRDefault="00C5246E" w:rsidP="006600B9">
      <w:pPr>
        <w:spacing w:before="240" w:line="240" w:lineRule="auto"/>
        <w:ind w:firstLine="576"/>
        <w:rPr>
          <w:highlight w:val="red"/>
          <w:lang w:eastAsia="pl-PL"/>
        </w:rPr>
      </w:pPr>
    </w:p>
    <w:p w14:paraId="42571A9F" w14:textId="711D0D3C" w:rsidR="001D05AD" w:rsidRPr="00520975" w:rsidRDefault="004C4054" w:rsidP="00F0509A">
      <w:pPr>
        <w:pStyle w:val="Nagwek3"/>
      </w:pPr>
      <w:bookmarkStart w:id="61" w:name="_Toc459618047"/>
      <w:r w:rsidRPr="00520975">
        <w:t>Cele bezpieczeństwa informacji i planowanie ich osiągania</w:t>
      </w:r>
      <w:bookmarkEnd w:id="61"/>
    </w:p>
    <w:p w14:paraId="4CFB5851" w14:textId="1D4E8A84" w:rsidR="007D0157" w:rsidRPr="00FE672A" w:rsidRDefault="00632CD8" w:rsidP="006600B9">
      <w:pPr>
        <w:spacing w:before="240" w:line="240" w:lineRule="auto"/>
        <w:rPr>
          <w:b/>
        </w:rPr>
      </w:pPr>
      <w:r w:rsidRPr="00FE672A">
        <w:rPr>
          <w:b/>
          <w:lang w:eastAsia="pl-PL"/>
        </w:rPr>
        <w:t>Główn</w:t>
      </w:r>
      <w:r w:rsidR="00FE1D46" w:rsidRPr="00FE672A">
        <w:rPr>
          <w:b/>
          <w:lang w:eastAsia="pl-PL"/>
        </w:rPr>
        <w:t xml:space="preserve">y </w:t>
      </w:r>
      <w:r w:rsidRPr="00FE672A">
        <w:rPr>
          <w:b/>
          <w:lang w:eastAsia="pl-PL"/>
        </w:rPr>
        <w:t>cel</w:t>
      </w:r>
      <w:r w:rsidR="007D0157" w:rsidRPr="00FE672A">
        <w:rPr>
          <w:b/>
          <w:lang w:eastAsia="pl-PL"/>
        </w:rPr>
        <w:t xml:space="preserve"> bezpieczeństwa informacji</w:t>
      </w:r>
      <w:r w:rsidR="00FE1D46" w:rsidRPr="00FE672A">
        <w:rPr>
          <w:b/>
          <w:lang w:eastAsia="pl-PL"/>
        </w:rPr>
        <w:t xml:space="preserve"> w SUM to</w:t>
      </w:r>
      <w:r w:rsidR="00FE1D46" w:rsidRPr="00FE672A">
        <w:rPr>
          <w:b/>
        </w:rPr>
        <w:t xml:space="preserve"> z</w:t>
      </w:r>
      <w:r w:rsidR="007D0157" w:rsidRPr="00FE672A">
        <w:rPr>
          <w:b/>
        </w:rPr>
        <w:t>apewni</w:t>
      </w:r>
      <w:r w:rsidR="00FE1D46" w:rsidRPr="00FE672A">
        <w:rPr>
          <w:b/>
        </w:rPr>
        <w:t>anie poufności, dostępności i </w:t>
      </w:r>
      <w:r w:rsidR="007D0157" w:rsidRPr="00FE672A">
        <w:rPr>
          <w:b/>
        </w:rPr>
        <w:t>integraln</w:t>
      </w:r>
      <w:r w:rsidR="00FE1D46" w:rsidRPr="00FE672A">
        <w:rPr>
          <w:b/>
        </w:rPr>
        <w:t xml:space="preserve">ości informacji przetwarzanych na każdym etapie </w:t>
      </w:r>
      <w:r w:rsidR="007D0157" w:rsidRPr="00FE672A">
        <w:rPr>
          <w:b/>
        </w:rPr>
        <w:t>działalności statutowej SUM</w:t>
      </w:r>
    </w:p>
    <w:p w14:paraId="02919D14" w14:textId="60E7B9C0" w:rsidR="003D6B8B" w:rsidRPr="00FE672A" w:rsidRDefault="003D6B8B" w:rsidP="006600B9">
      <w:pPr>
        <w:spacing w:line="240" w:lineRule="auto"/>
        <w:ind w:firstLine="576"/>
        <w:rPr>
          <w:lang w:eastAsia="pl-PL"/>
        </w:rPr>
      </w:pPr>
      <w:r w:rsidRPr="00FE672A">
        <w:rPr>
          <w:lang w:eastAsia="pl-PL"/>
        </w:rPr>
        <w:t xml:space="preserve">Administrator Bezpieczeństwa Informacji </w:t>
      </w:r>
      <w:r w:rsidR="007D0157" w:rsidRPr="00FE672A">
        <w:rPr>
          <w:lang w:eastAsia="pl-PL"/>
        </w:rPr>
        <w:t>w porozumieniu z Kanclerzem, właściwymi dyrektorami</w:t>
      </w:r>
      <w:r w:rsidR="00C5246E" w:rsidRPr="00FE672A">
        <w:rPr>
          <w:lang w:eastAsia="pl-PL"/>
        </w:rPr>
        <w:t>, zespołami</w:t>
      </w:r>
      <w:r w:rsidR="007D0157" w:rsidRPr="00FE672A">
        <w:rPr>
          <w:lang w:eastAsia="pl-PL"/>
        </w:rPr>
        <w:t xml:space="preserve"> lub kierownikami jednostek organizacyjnych przedstawia Rektorowi do akceptacji propozycje krótkoterminowych i długoterminowych celów bezpieczeństwa informacji. Propozycje powinny określać:</w:t>
      </w:r>
    </w:p>
    <w:p w14:paraId="3A859BE2" w14:textId="04452C6F" w:rsidR="007D0157" w:rsidRPr="00FE672A" w:rsidRDefault="007D0157" w:rsidP="006600B9">
      <w:pPr>
        <w:pStyle w:val="Akapitzlist"/>
        <w:numPr>
          <w:ilvl w:val="0"/>
          <w:numId w:val="38"/>
        </w:numPr>
        <w:spacing w:line="240" w:lineRule="auto"/>
      </w:pPr>
      <w:r w:rsidRPr="00FE672A">
        <w:t>Co ma być zrobione lub wdrożone</w:t>
      </w:r>
    </w:p>
    <w:p w14:paraId="6CC65698" w14:textId="0A4A561B" w:rsidR="007D0157" w:rsidRPr="00FE672A" w:rsidRDefault="007D0157" w:rsidP="006600B9">
      <w:pPr>
        <w:pStyle w:val="Akapitzlist"/>
        <w:numPr>
          <w:ilvl w:val="0"/>
          <w:numId w:val="38"/>
        </w:numPr>
        <w:spacing w:line="240" w:lineRule="auto"/>
      </w:pPr>
      <w:r w:rsidRPr="00FE672A">
        <w:t>Jakie zasoby będą wymagane</w:t>
      </w:r>
    </w:p>
    <w:p w14:paraId="60D6133D" w14:textId="4DD56453" w:rsidR="007D0157" w:rsidRPr="00FE672A" w:rsidRDefault="007D0157" w:rsidP="006600B9">
      <w:pPr>
        <w:pStyle w:val="Akapitzlist"/>
        <w:numPr>
          <w:ilvl w:val="0"/>
          <w:numId w:val="38"/>
        </w:numPr>
        <w:spacing w:line="240" w:lineRule="auto"/>
      </w:pPr>
      <w:r w:rsidRPr="00FE672A">
        <w:t>Osoby odpowiedzialne za realizacje lub koordynację celów</w:t>
      </w:r>
    </w:p>
    <w:p w14:paraId="0E769BE6" w14:textId="482C8E65" w:rsidR="007D0157" w:rsidRPr="00FE672A" w:rsidRDefault="007D0157" w:rsidP="006600B9">
      <w:pPr>
        <w:pStyle w:val="Akapitzlist"/>
        <w:numPr>
          <w:ilvl w:val="0"/>
          <w:numId w:val="38"/>
        </w:numPr>
        <w:spacing w:line="240" w:lineRule="auto"/>
      </w:pPr>
      <w:r w:rsidRPr="00FE672A">
        <w:t>Planowaną datę o</w:t>
      </w:r>
      <w:r w:rsidR="0074481B" w:rsidRPr="00FE672A">
        <w:t>s</w:t>
      </w:r>
      <w:r w:rsidRPr="00FE672A">
        <w:t>iągnięcia celu</w:t>
      </w:r>
    </w:p>
    <w:p w14:paraId="203108B2" w14:textId="57747457" w:rsidR="007D0157" w:rsidRPr="00FE672A" w:rsidRDefault="007D0157" w:rsidP="006600B9">
      <w:pPr>
        <w:pStyle w:val="Akapitzlist"/>
        <w:numPr>
          <w:ilvl w:val="0"/>
          <w:numId w:val="38"/>
        </w:numPr>
        <w:spacing w:line="240" w:lineRule="auto"/>
      </w:pPr>
      <w:r w:rsidRPr="00FE672A">
        <w:t>Sposób lub kryterium oceny wyników</w:t>
      </w:r>
    </w:p>
    <w:p w14:paraId="29A01E26" w14:textId="71301564" w:rsidR="007D0157" w:rsidRPr="00FE672A" w:rsidRDefault="007D0157" w:rsidP="006600B9">
      <w:pPr>
        <w:spacing w:line="240" w:lineRule="auto"/>
        <w:ind w:firstLine="576"/>
      </w:pPr>
      <w:r w:rsidRPr="00FE672A">
        <w:t xml:space="preserve">Po akceptacji Rektora, cele komunikowane są właściwym merytorycznie jednostkom organizacyjnym. Każda ich uzasadniona aktualizacja wymaga zgody Rektora. Po zakończeniu realizacji celu ABI przedstawia </w:t>
      </w:r>
      <w:r w:rsidR="00540763" w:rsidRPr="00FE672A">
        <w:t>Rektorowi raport.</w:t>
      </w:r>
    </w:p>
    <w:p w14:paraId="49EFF276" w14:textId="0058C1DC" w:rsidR="006F5ACA" w:rsidRPr="00520975" w:rsidRDefault="006F5ACA" w:rsidP="006600B9">
      <w:pPr>
        <w:pStyle w:val="Nagwek2"/>
        <w:rPr>
          <w:rFonts w:cs="Times New Roman"/>
          <w:lang w:val="pl-PL"/>
        </w:rPr>
      </w:pPr>
      <w:bookmarkStart w:id="62" w:name="_Toc459618048"/>
      <w:r w:rsidRPr="00520975">
        <w:rPr>
          <w:rFonts w:cs="Times New Roman"/>
          <w:lang w:val="pl-PL"/>
        </w:rPr>
        <w:t>Działa</w:t>
      </w:r>
      <w:r w:rsidR="00317A54" w:rsidRPr="00520975">
        <w:rPr>
          <w:rFonts w:cs="Times New Roman"/>
          <w:lang w:val="pl-PL"/>
        </w:rPr>
        <w:t>nia Operacyjne</w:t>
      </w:r>
      <w:bookmarkEnd w:id="62"/>
    </w:p>
    <w:p w14:paraId="61347D5B" w14:textId="6DAC2972" w:rsidR="00317A54" w:rsidRPr="00520975" w:rsidRDefault="00317A54" w:rsidP="00F0509A">
      <w:pPr>
        <w:pStyle w:val="Nagwek3"/>
      </w:pPr>
      <w:bookmarkStart w:id="63" w:name="_Toc409435943"/>
      <w:bookmarkStart w:id="64" w:name="_Toc409437408"/>
      <w:bookmarkStart w:id="65" w:name="_Toc450283250"/>
      <w:bookmarkStart w:id="66" w:name="_Toc450283274"/>
      <w:bookmarkStart w:id="67" w:name="_Toc450292722"/>
      <w:bookmarkStart w:id="68" w:name="_Toc459618049"/>
      <w:r w:rsidRPr="00520975">
        <w:t xml:space="preserve">Szkolenie w zakresie </w:t>
      </w:r>
      <w:r w:rsidR="003F07C3" w:rsidRPr="00520975">
        <w:t xml:space="preserve">Systemu Zarządzania Bezpieczeństwem Informacji i </w:t>
      </w:r>
      <w:r w:rsidRPr="00520975">
        <w:t>ochrony danych osobowych</w:t>
      </w:r>
      <w:bookmarkStart w:id="69" w:name="_Toc409435944"/>
      <w:bookmarkStart w:id="70" w:name="_Toc409437409"/>
      <w:bookmarkEnd w:id="63"/>
      <w:bookmarkEnd w:id="64"/>
      <w:bookmarkEnd w:id="65"/>
      <w:bookmarkEnd w:id="66"/>
      <w:bookmarkEnd w:id="67"/>
      <w:bookmarkEnd w:id="69"/>
      <w:bookmarkEnd w:id="70"/>
      <w:bookmarkEnd w:id="68"/>
    </w:p>
    <w:p w14:paraId="35B9EFCA" w14:textId="71A40EED" w:rsidR="00317A54" w:rsidRPr="00FE672A" w:rsidRDefault="00317A54" w:rsidP="006600B9">
      <w:pPr>
        <w:spacing w:before="240" w:after="0" w:line="240" w:lineRule="auto"/>
        <w:ind w:firstLine="576"/>
        <w:rPr>
          <w:rFonts w:eastAsia="Times New Roman"/>
          <w:bCs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Szkoleniem w zakresie </w:t>
      </w:r>
      <w:r w:rsidR="00BE1D31" w:rsidRPr="00FE672A">
        <w:rPr>
          <w:rFonts w:eastAsia="Times New Roman"/>
          <w:szCs w:val="24"/>
          <w:lang w:eastAsia="pl-PL"/>
        </w:rPr>
        <w:t xml:space="preserve">bezpieczeństwa informacji i </w:t>
      </w:r>
      <w:r w:rsidRPr="00FE672A">
        <w:rPr>
          <w:rFonts w:eastAsia="Times New Roman"/>
          <w:szCs w:val="24"/>
          <w:lang w:eastAsia="pl-PL"/>
        </w:rPr>
        <w:t xml:space="preserve">przepisów o ochronie danych osobowych w SUM obejmuje się wszystkie osoby przetwarzające dane osobowe. </w:t>
      </w:r>
      <w:r w:rsidRPr="00FE672A">
        <w:rPr>
          <w:rFonts w:eastAsia="Times New Roman"/>
          <w:bCs/>
          <w:szCs w:val="24"/>
          <w:lang w:eastAsia="pl-PL"/>
        </w:rPr>
        <w:t>Szkolenie organizowane w Uczelni ma na celu zapewnienie zapoznania osób uczestniczących w</w:t>
      </w:r>
      <w:r w:rsidR="00BE1D31" w:rsidRPr="00FE672A">
        <w:rPr>
          <w:rFonts w:eastAsia="Times New Roman"/>
          <w:bCs/>
          <w:szCs w:val="24"/>
          <w:lang w:eastAsia="pl-PL"/>
        </w:rPr>
        <w:t> </w:t>
      </w:r>
      <w:r w:rsidRPr="00FE672A">
        <w:rPr>
          <w:rFonts w:eastAsia="Times New Roman"/>
          <w:bCs/>
          <w:szCs w:val="24"/>
          <w:lang w:eastAsia="pl-PL"/>
        </w:rPr>
        <w:t>przetwarzaniu danych z</w:t>
      </w:r>
      <w:r w:rsidR="00BE1D31" w:rsidRPr="00FE672A">
        <w:rPr>
          <w:rFonts w:eastAsia="Times New Roman"/>
          <w:bCs/>
          <w:szCs w:val="24"/>
          <w:lang w:eastAsia="pl-PL"/>
        </w:rPr>
        <w:t xml:space="preserve"> obowiązującymi </w:t>
      </w:r>
      <w:r w:rsidRPr="00FE672A">
        <w:rPr>
          <w:rFonts w:eastAsia="Times New Roman"/>
          <w:bCs/>
          <w:szCs w:val="24"/>
          <w:lang w:eastAsia="pl-PL"/>
        </w:rPr>
        <w:t>przepisami</w:t>
      </w:r>
      <w:r w:rsidR="00BE1D31" w:rsidRPr="00FE672A">
        <w:rPr>
          <w:rFonts w:eastAsia="Times New Roman"/>
          <w:bCs/>
          <w:szCs w:val="24"/>
          <w:lang w:eastAsia="pl-PL"/>
        </w:rPr>
        <w:t xml:space="preserve">, regulacjami wewnętrznymi oraz </w:t>
      </w:r>
      <w:r w:rsidRPr="00FE672A">
        <w:rPr>
          <w:rFonts w:eastAsia="Times New Roman"/>
          <w:bCs/>
          <w:szCs w:val="24"/>
          <w:lang w:eastAsia="pl-PL"/>
        </w:rPr>
        <w:t>ich praktycznym stosowaniem</w:t>
      </w:r>
    </w:p>
    <w:p w14:paraId="3930E928" w14:textId="04EE3F4E" w:rsidR="00317A54" w:rsidRPr="00125B0E" w:rsidRDefault="00317A54" w:rsidP="006600B9">
      <w:pPr>
        <w:spacing w:after="0" w:line="240" w:lineRule="auto"/>
        <w:ind w:firstLine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Szkolenie </w:t>
      </w:r>
      <w:r w:rsidRPr="00125B0E">
        <w:rPr>
          <w:rFonts w:eastAsia="Times New Roman"/>
          <w:szCs w:val="24"/>
          <w:lang w:eastAsia="pl-PL"/>
        </w:rPr>
        <w:t xml:space="preserve">organizuje Administrator Bezpieczeństwa Informacji. </w:t>
      </w:r>
      <w:r w:rsidR="00BE1D31" w:rsidRPr="00125B0E">
        <w:rPr>
          <w:rFonts w:eastAsia="Times New Roman"/>
          <w:szCs w:val="24"/>
          <w:lang w:eastAsia="pl-PL"/>
        </w:rPr>
        <w:t xml:space="preserve">Obecność na szkoleniu ewidencjonowana jest w </w:t>
      </w:r>
      <w:r w:rsidRPr="00125B0E">
        <w:rPr>
          <w:rFonts w:eastAsia="Times New Roman"/>
          <w:szCs w:val="24"/>
          <w:lang w:eastAsia="pl-PL"/>
        </w:rPr>
        <w:t xml:space="preserve">elektronicznym systemie </w:t>
      </w:r>
      <w:r w:rsidRPr="00125B0E">
        <w:rPr>
          <w:rFonts w:eastAsia="Times New Roman"/>
          <w:i/>
          <w:szCs w:val="24"/>
          <w:lang w:eastAsia="pl-PL"/>
        </w:rPr>
        <w:t>ewidencja.sum.edu.pl</w:t>
      </w:r>
      <w:r w:rsidRPr="00125B0E">
        <w:rPr>
          <w:rFonts w:eastAsia="Times New Roman"/>
          <w:szCs w:val="24"/>
          <w:lang w:eastAsia="pl-PL"/>
        </w:rPr>
        <w:t>.</w:t>
      </w:r>
    </w:p>
    <w:p w14:paraId="20324046" w14:textId="656E0455" w:rsidR="00317A54" w:rsidRPr="00125B0E" w:rsidRDefault="00317A54" w:rsidP="00470B63">
      <w:pPr>
        <w:spacing w:after="0" w:line="240" w:lineRule="auto"/>
        <w:ind w:firstLine="426"/>
        <w:rPr>
          <w:rFonts w:eastAsia="Times New Roman"/>
          <w:szCs w:val="24"/>
          <w:lang w:eastAsia="pl-PL"/>
        </w:rPr>
      </w:pPr>
      <w:r w:rsidRPr="00125B0E">
        <w:rPr>
          <w:rFonts w:eastAsia="Times New Roman"/>
          <w:szCs w:val="24"/>
          <w:lang w:eastAsia="pl-PL"/>
        </w:rPr>
        <w:t>Szczegółowe wytyczne do realizacji szkolenia z ochrony danych osobowych uregulowane zostało w odr</w:t>
      </w:r>
      <w:r w:rsidR="00470B63" w:rsidRPr="00125B0E">
        <w:rPr>
          <w:rFonts w:eastAsia="Times New Roman"/>
          <w:szCs w:val="24"/>
          <w:lang w:eastAsia="pl-PL"/>
        </w:rPr>
        <w:t xml:space="preserve">ębnym zarządzeniu Rektora SUM. </w:t>
      </w:r>
    </w:p>
    <w:p w14:paraId="31D06C08" w14:textId="39737A85" w:rsidR="001D05AD" w:rsidRPr="00125B0E" w:rsidRDefault="004C4054" w:rsidP="00F0509A">
      <w:pPr>
        <w:pStyle w:val="Nagwek3"/>
      </w:pPr>
      <w:bookmarkStart w:id="71" w:name="_Toc459618050"/>
      <w:r w:rsidRPr="00125B0E">
        <w:t>Dokumentacja</w:t>
      </w:r>
      <w:r w:rsidR="00F0509A" w:rsidRPr="00125B0E">
        <w:t xml:space="preserve"> Systemu Zarządzania Bezpieczeństwem</w:t>
      </w:r>
      <w:r w:rsidRPr="00125B0E">
        <w:t xml:space="preserve"> Informacji</w:t>
      </w:r>
      <w:bookmarkEnd w:id="71"/>
    </w:p>
    <w:p w14:paraId="33AD9017" w14:textId="33B3AF34" w:rsidR="004C4054" w:rsidRPr="00125B0E" w:rsidRDefault="00355CCC" w:rsidP="006600B9">
      <w:pPr>
        <w:autoSpaceDE w:val="0"/>
        <w:autoSpaceDN w:val="0"/>
        <w:adjustRightInd w:val="0"/>
        <w:spacing w:before="240" w:after="0" w:line="240" w:lineRule="auto"/>
        <w:ind w:firstLine="567"/>
        <w:rPr>
          <w:rFonts w:eastAsia="Times New Roman"/>
          <w:szCs w:val="24"/>
          <w:lang w:eastAsia="pl-PL"/>
        </w:rPr>
      </w:pPr>
      <w:r w:rsidRPr="00125B0E">
        <w:rPr>
          <w:rFonts w:eastAsia="Times New Roman"/>
          <w:szCs w:val="24"/>
          <w:lang w:eastAsia="pl-PL"/>
        </w:rPr>
        <w:t>Na dokumentację SZBI składają się</w:t>
      </w:r>
      <w:r w:rsidR="00470B63" w:rsidRPr="00125B0E">
        <w:rPr>
          <w:rFonts w:eastAsia="Times New Roman"/>
          <w:szCs w:val="24"/>
          <w:lang w:eastAsia="pl-PL"/>
        </w:rPr>
        <w:t xml:space="preserve"> między innymi</w:t>
      </w:r>
      <w:r w:rsidRPr="00125B0E">
        <w:rPr>
          <w:rFonts w:eastAsia="Times New Roman"/>
          <w:szCs w:val="24"/>
          <w:lang w:eastAsia="pl-PL"/>
        </w:rPr>
        <w:t>:</w:t>
      </w:r>
    </w:p>
    <w:p w14:paraId="55CDC0EE" w14:textId="60053F54" w:rsidR="00355CCC" w:rsidRPr="00125B0E" w:rsidRDefault="00355CCC" w:rsidP="006600B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125B0E">
        <w:rPr>
          <w:szCs w:val="24"/>
        </w:rPr>
        <w:t>Niniejsza Polityka</w:t>
      </w:r>
    </w:p>
    <w:p w14:paraId="445B58E6" w14:textId="3BC78E63" w:rsidR="00355CCC" w:rsidRPr="00520975" w:rsidRDefault="00355CCC" w:rsidP="006600B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20975">
        <w:rPr>
          <w:szCs w:val="24"/>
        </w:rPr>
        <w:t>Instrukcja zarządzania systemami informatycznymi</w:t>
      </w:r>
      <w:r w:rsidR="009E3DB9" w:rsidRPr="00520975">
        <w:rPr>
          <w:szCs w:val="24"/>
        </w:rPr>
        <w:t xml:space="preserve"> w SUM</w:t>
      </w:r>
    </w:p>
    <w:p w14:paraId="68471B74" w14:textId="6A0994F2" w:rsidR="00476544" w:rsidRPr="00FE672A" w:rsidRDefault="00476544" w:rsidP="006600B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Dokumentacj</w:t>
      </w:r>
      <w:r w:rsidR="0074481B" w:rsidRPr="00FE672A">
        <w:rPr>
          <w:szCs w:val="24"/>
        </w:rPr>
        <w:t>a</w:t>
      </w:r>
      <w:r w:rsidRPr="00FE672A">
        <w:rPr>
          <w:szCs w:val="24"/>
        </w:rPr>
        <w:t xml:space="preserve"> dodatkow</w:t>
      </w:r>
      <w:r w:rsidR="0074481B" w:rsidRPr="00FE672A">
        <w:rPr>
          <w:szCs w:val="24"/>
        </w:rPr>
        <w:t>a</w:t>
      </w:r>
      <w:r w:rsidRPr="00FE672A">
        <w:rPr>
          <w:szCs w:val="24"/>
        </w:rPr>
        <w:t xml:space="preserve"> wymagan</w:t>
      </w:r>
      <w:r w:rsidR="0074481B" w:rsidRPr="00FE672A">
        <w:rPr>
          <w:szCs w:val="24"/>
        </w:rPr>
        <w:t>a</w:t>
      </w:r>
      <w:r w:rsidRPr="00FE672A">
        <w:rPr>
          <w:szCs w:val="24"/>
        </w:rPr>
        <w:t xml:space="preserve"> przez normę ISO27001</w:t>
      </w:r>
      <w:r w:rsidR="00BE1D31" w:rsidRPr="00FE672A">
        <w:rPr>
          <w:szCs w:val="24"/>
        </w:rPr>
        <w:t xml:space="preserve"> to</w:t>
      </w:r>
      <w:r w:rsidRPr="00FE672A">
        <w:rPr>
          <w:szCs w:val="24"/>
        </w:rPr>
        <w:t>:</w:t>
      </w:r>
    </w:p>
    <w:p w14:paraId="5766BC41" w14:textId="2AF50B96" w:rsidR="00476544" w:rsidRPr="00FE672A" w:rsidRDefault="00476544" w:rsidP="006600B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Informacje o procesie szacowania ryzyka w bezpieczeństwie informacji</w:t>
      </w:r>
    </w:p>
    <w:p w14:paraId="15CA4C24" w14:textId="4EAA0D4F" w:rsidR="00476544" w:rsidRPr="00FE672A" w:rsidRDefault="00ED2604" w:rsidP="006600B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Informacje</w:t>
      </w:r>
      <w:r w:rsidR="00476544" w:rsidRPr="00FE672A">
        <w:rPr>
          <w:szCs w:val="24"/>
        </w:rPr>
        <w:t xml:space="preserve"> o </w:t>
      </w:r>
      <w:r w:rsidR="00453DDB" w:rsidRPr="00FE672A">
        <w:rPr>
          <w:szCs w:val="24"/>
        </w:rPr>
        <w:t xml:space="preserve">wynikach i </w:t>
      </w:r>
      <w:r w:rsidR="00476544" w:rsidRPr="00FE672A">
        <w:rPr>
          <w:szCs w:val="24"/>
        </w:rPr>
        <w:t>procesie postępowania z ryzykiem w</w:t>
      </w:r>
      <w:r w:rsidR="009E3DB9" w:rsidRPr="00FE672A">
        <w:rPr>
          <w:szCs w:val="24"/>
        </w:rPr>
        <w:t> </w:t>
      </w:r>
      <w:r w:rsidR="00476544" w:rsidRPr="00FE672A">
        <w:rPr>
          <w:szCs w:val="24"/>
        </w:rPr>
        <w:t>bezpieczeństwie informacji</w:t>
      </w:r>
    </w:p>
    <w:p w14:paraId="4C64B642" w14:textId="5A0D0EF5" w:rsidR="00476544" w:rsidRPr="00FE672A" w:rsidRDefault="00476544" w:rsidP="006600B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Deklaracj</w:t>
      </w:r>
      <w:r w:rsidR="0074481B" w:rsidRPr="00FE672A">
        <w:rPr>
          <w:szCs w:val="24"/>
        </w:rPr>
        <w:t>a</w:t>
      </w:r>
      <w:r w:rsidRPr="00FE672A">
        <w:rPr>
          <w:szCs w:val="24"/>
        </w:rPr>
        <w:t xml:space="preserve"> stosowania</w:t>
      </w:r>
    </w:p>
    <w:p w14:paraId="35869DA9" w14:textId="50899D7A" w:rsidR="00476544" w:rsidRPr="00FE672A" w:rsidRDefault="00476544" w:rsidP="006600B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Kontekst organizacji</w:t>
      </w:r>
    </w:p>
    <w:p w14:paraId="4A6B2F5B" w14:textId="02EF2A16" w:rsidR="00476544" w:rsidRPr="00FE672A" w:rsidRDefault="00476544" w:rsidP="006600B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Informacje dotyczące celów bezpieczeństwa informacji</w:t>
      </w:r>
    </w:p>
    <w:p w14:paraId="2D636A0D" w14:textId="543E0C13" w:rsidR="00476544" w:rsidRPr="00FE672A" w:rsidRDefault="00453DDB" w:rsidP="006600B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Odpowiednio udokumentowane informacje jako dowód monitorowania i</w:t>
      </w:r>
      <w:r w:rsidR="00E11F98">
        <w:rPr>
          <w:szCs w:val="24"/>
        </w:rPr>
        <w:t> </w:t>
      </w:r>
      <w:r w:rsidRPr="00FE672A">
        <w:rPr>
          <w:szCs w:val="24"/>
        </w:rPr>
        <w:t>pomiarów</w:t>
      </w:r>
    </w:p>
    <w:p w14:paraId="2921F1A8" w14:textId="44DBC6DC" w:rsidR="00453DDB" w:rsidRPr="00FE672A" w:rsidRDefault="00453DDB" w:rsidP="006600B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Raporty audytów bezpieczeństwa informacji i sprawdzań ABI</w:t>
      </w:r>
    </w:p>
    <w:p w14:paraId="3E68AE01" w14:textId="49579794" w:rsidR="00453DDB" w:rsidRPr="00FE672A" w:rsidRDefault="00453DDB" w:rsidP="006600B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Udokumentowane informacje dot. Przeglądów zarządzania</w:t>
      </w:r>
    </w:p>
    <w:p w14:paraId="405EF569" w14:textId="751AD9C3" w:rsidR="00453DDB" w:rsidRPr="00FE672A" w:rsidRDefault="00453DDB" w:rsidP="006600B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Informacje o incydentach, niezgodnościach oraz postępowaniu z nimi i podjętych działaniach korygujących.</w:t>
      </w:r>
    </w:p>
    <w:p w14:paraId="7CFCCB71" w14:textId="72486921" w:rsidR="00453DDB" w:rsidRPr="00FE672A" w:rsidRDefault="00453DDB" w:rsidP="006600B9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Inne informacje wynikające z wymagań stosowanych zabezpieczeń informacji</w:t>
      </w:r>
    </w:p>
    <w:p w14:paraId="44D1B60D" w14:textId="1BBA96BE" w:rsidR="00453DDB" w:rsidRPr="00FE672A" w:rsidRDefault="00453DDB" w:rsidP="006600B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i/>
          <w:szCs w:val="24"/>
        </w:rPr>
      </w:pPr>
      <w:r w:rsidRPr="00FE672A">
        <w:rPr>
          <w:i/>
          <w:szCs w:val="24"/>
        </w:rPr>
        <w:t>Regulamin sieci SUMnet</w:t>
      </w:r>
    </w:p>
    <w:p w14:paraId="0E3F8702" w14:textId="4D39D112" w:rsidR="00453DDB" w:rsidRPr="00FE672A" w:rsidRDefault="00453DDB" w:rsidP="006600B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i/>
          <w:szCs w:val="24"/>
        </w:rPr>
        <w:t>Instrukcja Zarządzania Incydentami w Zakresie Bezpieczeństwa Informacji</w:t>
      </w:r>
      <w:r w:rsidRPr="00FE672A">
        <w:rPr>
          <w:szCs w:val="24"/>
        </w:rPr>
        <w:t xml:space="preserve"> w SUM</w:t>
      </w:r>
    </w:p>
    <w:p w14:paraId="00CA3ED8" w14:textId="69072515" w:rsidR="00453DDB" w:rsidRPr="00FE672A" w:rsidRDefault="00453DDB" w:rsidP="006600B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Dokumentacja wynikająca z Polityki Bezpieczeństwa Ochrony Danych Osobowych</w:t>
      </w:r>
    </w:p>
    <w:p w14:paraId="52267616" w14:textId="30E4106F" w:rsidR="009036CD" w:rsidRPr="00FE672A" w:rsidRDefault="009036CD" w:rsidP="006600B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>Dokumentacj</w:t>
      </w:r>
      <w:r w:rsidR="0074481B" w:rsidRPr="00FE672A">
        <w:rPr>
          <w:szCs w:val="24"/>
        </w:rPr>
        <w:t>a</w:t>
      </w:r>
      <w:r w:rsidRPr="00FE672A">
        <w:rPr>
          <w:szCs w:val="24"/>
        </w:rPr>
        <w:t xml:space="preserve"> ASI</w:t>
      </w:r>
    </w:p>
    <w:p w14:paraId="18599143" w14:textId="361E700A" w:rsidR="00453DDB" w:rsidRPr="00FE672A" w:rsidRDefault="00453DDB" w:rsidP="006600B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E672A">
        <w:rPr>
          <w:szCs w:val="24"/>
        </w:rPr>
        <w:t xml:space="preserve">Zarządzenia Rektora dotyczące bezpieczeństwa </w:t>
      </w:r>
      <w:r w:rsidR="001961A9" w:rsidRPr="00FE672A">
        <w:rPr>
          <w:szCs w:val="24"/>
        </w:rPr>
        <w:t>i</w:t>
      </w:r>
      <w:r w:rsidRPr="00FE672A">
        <w:rPr>
          <w:szCs w:val="24"/>
        </w:rPr>
        <w:t>nformacj</w:t>
      </w:r>
      <w:r w:rsidR="001961A9" w:rsidRPr="00FE672A">
        <w:rPr>
          <w:szCs w:val="24"/>
        </w:rPr>
        <w:t>i</w:t>
      </w:r>
    </w:p>
    <w:p w14:paraId="0EFD3DE6" w14:textId="77777777" w:rsidR="00453DDB" w:rsidRPr="00FE672A" w:rsidRDefault="00453DDB" w:rsidP="006600B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136FEDA" w14:textId="77777777" w:rsidR="00F65E70" w:rsidRPr="00520975" w:rsidRDefault="00F65E70" w:rsidP="006600B9">
      <w:pPr>
        <w:pStyle w:val="Nagwek4a"/>
      </w:pPr>
      <w:bookmarkStart w:id="72" w:name="_Toc426705693"/>
      <w:bookmarkStart w:id="73" w:name="_Toc428439885"/>
      <w:r w:rsidRPr="00520975">
        <w:t>Dokumentowanie bezpieczeństwa</w:t>
      </w:r>
      <w:bookmarkEnd w:id="72"/>
      <w:r w:rsidRPr="00520975">
        <w:t xml:space="preserve"> systemów teleinformatycznych</w:t>
      </w:r>
      <w:bookmarkEnd w:id="73"/>
    </w:p>
    <w:p w14:paraId="35DBA08D" w14:textId="497FB9E3" w:rsidR="00F65E70" w:rsidRPr="00FE672A" w:rsidRDefault="00F65E70" w:rsidP="006600B9">
      <w:pPr>
        <w:spacing w:before="240" w:after="0" w:line="240" w:lineRule="auto"/>
        <w:ind w:firstLine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W zakresie systemów teleinformatycznych prowadzi się dodatkowo dokumentacje </w:t>
      </w:r>
      <w:r w:rsidR="00513E78" w:rsidRPr="00FE672A">
        <w:rPr>
          <w:rFonts w:eastAsia="Times New Roman"/>
          <w:szCs w:val="24"/>
          <w:lang w:eastAsia="pl-PL"/>
        </w:rPr>
        <w:t>w </w:t>
      </w:r>
      <w:r w:rsidRPr="00FE672A">
        <w:rPr>
          <w:rFonts w:eastAsia="Times New Roman"/>
          <w:szCs w:val="24"/>
          <w:lang w:eastAsia="pl-PL"/>
        </w:rPr>
        <w:t>formie elektronicznej lub papierowej w zakresie:</w:t>
      </w:r>
    </w:p>
    <w:p w14:paraId="45AB1345" w14:textId="77777777" w:rsidR="00F65E70" w:rsidRPr="00FE672A" w:rsidRDefault="00F65E70" w:rsidP="006600B9">
      <w:pPr>
        <w:numPr>
          <w:ilvl w:val="0"/>
          <w:numId w:val="42"/>
        </w:numPr>
        <w:spacing w:after="0" w:line="240" w:lineRule="auto"/>
        <w:ind w:left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wykazu systemów informatycznych,</w:t>
      </w:r>
    </w:p>
    <w:p w14:paraId="4F0F1F66" w14:textId="77777777" w:rsidR="00F65E70" w:rsidRPr="00FE672A" w:rsidRDefault="00F65E70" w:rsidP="006600B9">
      <w:pPr>
        <w:numPr>
          <w:ilvl w:val="0"/>
          <w:numId w:val="42"/>
        </w:numPr>
        <w:spacing w:after="0" w:line="240" w:lineRule="auto"/>
        <w:ind w:left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obecnie wykorzystywanych środków bezpieczeństwa w systemach informatycznych,</w:t>
      </w:r>
    </w:p>
    <w:p w14:paraId="12346406" w14:textId="77777777" w:rsidR="00F65E70" w:rsidRPr="00FE672A" w:rsidRDefault="00F65E70" w:rsidP="006600B9">
      <w:pPr>
        <w:numPr>
          <w:ilvl w:val="0"/>
          <w:numId w:val="42"/>
        </w:numPr>
        <w:spacing w:after="0" w:line="240" w:lineRule="auto"/>
        <w:ind w:left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struktury sieci,</w:t>
      </w:r>
    </w:p>
    <w:p w14:paraId="7EEDF718" w14:textId="77777777" w:rsidR="00F65E70" w:rsidRPr="00FE672A" w:rsidRDefault="00F65E70" w:rsidP="006600B9">
      <w:pPr>
        <w:numPr>
          <w:ilvl w:val="0"/>
          <w:numId w:val="42"/>
        </w:numPr>
        <w:spacing w:after="0" w:line="240" w:lineRule="auto"/>
        <w:ind w:left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naruszeń bezpieczeństwa systemów – incydentów,</w:t>
      </w:r>
    </w:p>
    <w:p w14:paraId="0A2D4769" w14:textId="3AC66422" w:rsidR="00F65E70" w:rsidRPr="00FE672A" w:rsidRDefault="00F65E70" w:rsidP="006600B9">
      <w:pPr>
        <w:numPr>
          <w:ilvl w:val="0"/>
          <w:numId w:val="42"/>
        </w:numPr>
        <w:spacing w:after="0" w:line="240" w:lineRule="auto"/>
        <w:ind w:left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dostępów (uprawnień, kont dostępowych) do zbiorów danych / systemów udzielonych pracownikom.</w:t>
      </w:r>
    </w:p>
    <w:p w14:paraId="67FC3FE5" w14:textId="2B00D868" w:rsidR="00BE1D31" w:rsidRPr="00FE672A" w:rsidRDefault="00BE1D31" w:rsidP="006600B9">
      <w:pPr>
        <w:numPr>
          <w:ilvl w:val="0"/>
          <w:numId w:val="42"/>
        </w:numPr>
        <w:spacing w:after="0" w:line="240" w:lineRule="auto"/>
        <w:ind w:left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Operacji wykonywanych na konfiguracji </w:t>
      </w:r>
      <w:r w:rsidR="0092173F" w:rsidRPr="00FE672A">
        <w:rPr>
          <w:rFonts w:eastAsia="Times New Roman"/>
          <w:szCs w:val="24"/>
          <w:lang w:eastAsia="pl-PL"/>
        </w:rPr>
        <w:t>systemów informatycznych</w:t>
      </w:r>
    </w:p>
    <w:p w14:paraId="0C86AE4C" w14:textId="772DCA9F" w:rsidR="00476544" w:rsidRPr="00470B63" w:rsidRDefault="0092173F" w:rsidP="00470B63">
      <w:pPr>
        <w:numPr>
          <w:ilvl w:val="0"/>
          <w:numId w:val="42"/>
        </w:numPr>
        <w:spacing w:after="0" w:line="240" w:lineRule="auto"/>
        <w:ind w:left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Dzienniku administratora systemu informatycznego.</w:t>
      </w:r>
    </w:p>
    <w:p w14:paraId="00751417" w14:textId="63AE8EC0" w:rsidR="004C4054" w:rsidRPr="00520975" w:rsidRDefault="004C4054" w:rsidP="00470B63">
      <w:pPr>
        <w:pStyle w:val="Nagwek2"/>
        <w:spacing w:before="240"/>
        <w:rPr>
          <w:rFonts w:cs="Times New Roman"/>
          <w:lang w:val="pl-PL"/>
        </w:rPr>
      </w:pPr>
      <w:bookmarkStart w:id="74" w:name="_Toc459618051"/>
      <w:r w:rsidRPr="00520975">
        <w:rPr>
          <w:rFonts w:cs="Times New Roman"/>
          <w:lang w:val="pl-PL"/>
        </w:rPr>
        <w:t>Ocena wyników SZBI</w:t>
      </w:r>
      <w:bookmarkEnd w:id="74"/>
      <w:r w:rsidRPr="00520975">
        <w:rPr>
          <w:rFonts w:cs="Times New Roman"/>
          <w:lang w:val="pl-PL"/>
        </w:rPr>
        <w:t xml:space="preserve"> </w:t>
      </w:r>
    </w:p>
    <w:p w14:paraId="316C16E2" w14:textId="5C678D25" w:rsidR="00F77768" w:rsidRPr="00520975" w:rsidRDefault="002451A2" w:rsidP="00470B63">
      <w:pPr>
        <w:spacing w:before="240" w:line="240" w:lineRule="auto"/>
        <w:ind w:firstLine="576"/>
        <w:rPr>
          <w:lang w:eastAsia="pl-PL"/>
        </w:rPr>
      </w:pPr>
      <w:r w:rsidRPr="00520975">
        <w:rPr>
          <w:lang w:eastAsia="pl-PL"/>
        </w:rPr>
        <w:t xml:space="preserve">System Zarządzania Bezpieczeństwem Informacji podlega regularnej ocenie. Na ocenę składają się informacje pochodzące z </w:t>
      </w:r>
      <w:r w:rsidR="00FE672A" w:rsidRPr="00FE672A">
        <w:rPr>
          <w:lang w:eastAsia="pl-PL"/>
        </w:rPr>
        <w:t>monitoringu</w:t>
      </w:r>
      <w:r w:rsidRPr="00520975">
        <w:rPr>
          <w:lang w:eastAsia="pl-PL"/>
        </w:rPr>
        <w:t xml:space="preserve"> SZBI, przeprowadzanych audytów bezpieczeństwa informacji oraz sprawdzeń ABI</w:t>
      </w:r>
      <w:r w:rsidR="00F77768" w:rsidRPr="00520975">
        <w:rPr>
          <w:lang w:eastAsia="pl-PL"/>
        </w:rPr>
        <w:t>.</w:t>
      </w:r>
    </w:p>
    <w:p w14:paraId="2398288A" w14:textId="316F324F" w:rsidR="007A1BE6" w:rsidRPr="00520975" w:rsidRDefault="004C4054" w:rsidP="00F0509A">
      <w:pPr>
        <w:pStyle w:val="Nagwek3"/>
      </w:pPr>
      <w:bookmarkStart w:id="75" w:name="_Toc459618052"/>
      <w:r w:rsidRPr="00520975">
        <w:t>Monitorowanie, pomiary, analiza i ocena SZBI</w:t>
      </w:r>
      <w:bookmarkEnd w:id="75"/>
    </w:p>
    <w:p w14:paraId="184B3A5D" w14:textId="1E01A2CC" w:rsidR="00F77768" w:rsidRPr="00FE672A" w:rsidRDefault="007A1BE6" w:rsidP="00520975">
      <w:pPr>
        <w:spacing w:before="240" w:line="240" w:lineRule="auto"/>
        <w:rPr>
          <w:b/>
          <w:lang w:eastAsia="pl-PL"/>
        </w:rPr>
      </w:pPr>
      <w:r w:rsidRPr="00FE672A">
        <w:rPr>
          <w:b/>
          <w:lang w:eastAsia="pl-PL"/>
        </w:rPr>
        <w:t>Punkty monitoringowe i pomiarowe</w:t>
      </w:r>
    </w:p>
    <w:p w14:paraId="5BF16B8C" w14:textId="039CD6E1" w:rsidR="007A1BE6" w:rsidRPr="00FE672A" w:rsidRDefault="007A1BE6" w:rsidP="00520975">
      <w:pPr>
        <w:pStyle w:val="Akapitzlist"/>
        <w:numPr>
          <w:ilvl w:val="0"/>
          <w:numId w:val="46"/>
        </w:numPr>
        <w:spacing w:before="240" w:line="240" w:lineRule="auto"/>
      </w:pPr>
      <w:r w:rsidRPr="00FE672A">
        <w:t>Monitoringowi podlega ilość i charakter zgłoszonych incydentów bezpieczeństwa informacji zarówno w tradycyjnym przetwarzaniu informacji jak i w systemach informatycznych – Incydenty monitorowane na bieżąco przez ABI i kierownika ECI</w:t>
      </w:r>
      <w:r w:rsidR="00F0509A">
        <w:t>.</w:t>
      </w:r>
    </w:p>
    <w:p w14:paraId="5E0700A0" w14:textId="610F2D26" w:rsidR="007A1BE6" w:rsidRPr="00FE672A" w:rsidRDefault="007A1BE6" w:rsidP="00520975">
      <w:pPr>
        <w:pStyle w:val="Akapitzlist"/>
        <w:numPr>
          <w:ilvl w:val="0"/>
          <w:numId w:val="46"/>
        </w:numPr>
        <w:spacing w:before="240" w:line="240" w:lineRule="auto"/>
      </w:pPr>
      <w:r w:rsidRPr="00FE672A">
        <w:t>Automatyczne zgłoszenia przez urządzenia do wykrywania niepożądanych działań w sieci IPS/IDS – Monitorowane w czasie rzeczywistym. Za monitoring odpowiedzialn</w:t>
      </w:r>
      <w:r w:rsidR="009E3DB9" w:rsidRPr="00FE672A">
        <w:t>y</w:t>
      </w:r>
      <w:r w:rsidRPr="00FE672A">
        <w:t xml:space="preserve"> </w:t>
      </w:r>
      <w:r w:rsidR="009E3DB9" w:rsidRPr="00FE672A">
        <w:t>jest</w:t>
      </w:r>
      <w:r w:rsidRPr="00FE672A">
        <w:t xml:space="preserve"> Administrator Sieci.</w:t>
      </w:r>
    </w:p>
    <w:p w14:paraId="2460BAFC" w14:textId="663FD642" w:rsidR="007A1BE6" w:rsidRPr="00125B0E" w:rsidRDefault="007A1BE6" w:rsidP="00520975">
      <w:pPr>
        <w:pStyle w:val="Akapitzlist"/>
        <w:numPr>
          <w:ilvl w:val="0"/>
          <w:numId w:val="46"/>
        </w:numPr>
        <w:spacing w:before="240" w:line="240" w:lineRule="auto"/>
      </w:pPr>
      <w:r w:rsidRPr="00125B0E">
        <w:t>Okresowe pomiary podatności na wybranych modelowych systemach informatycznych</w:t>
      </w:r>
      <w:r w:rsidR="00F16F34" w:rsidRPr="00125B0E">
        <w:t xml:space="preserve"> – Monitorowane przynajmniej raz w miesiącu przez ABI wraz z ASI.</w:t>
      </w:r>
    </w:p>
    <w:p w14:paraId="0007EC45" w14:textId="3A8993BA" w:rsidR="007A1BE6" w:rsidRPr="00125B0E" w:rsidRDefault="007A1BE6" w:rsidP="00520975">
      <w:pPr>
        <w:pStyle w:val="Akapitzlist"/>
        <w:numPr>
          <w:ilvl w:val="0"/>
          <w:numId w:val="46"/>
        </w:numPr>
        <w:spacing w:before="240" w:line="240" w:lineRule="auto"/>
      </w:pPr>
      <w:r w:rsidRPr="00125B0E">
        <w:t xml:space="preserve">Informacje odnotowywane w systemach SIEM (ang. </w:t>
      </w:r>
      <w:r w:rsidRPr="00125B0E">
        <w:rPr>
          <w:i/>
        </w:rPr>
        <w:t>Se</w:t>
      </w:r>
      <w:r w:rsidR="00F0509A" w:rsidRPr="00125B0E">
        <w:rPr>
          <w:i/>
        </w:rPr>
        <w:t>curity Information and Event M</w:t>
      </w:r>
      <w:r w:rsidRPr="00125B0E">
        <w:rPr>
          <w:i/>
        </w:rPr>
        <w:t>anagement</w:t>
      </w:r>
      <w:r w:rsidRPr="00125B0E">
        <w:t>)</w:t>
      </w:r>
      <w:r w:rsidR="00F16F34" w:rsidRPr="00125B0E">
        <w:t xml:space="preserve"> – Monitorowane na bieżąco przez odpowiedniego ASI.</w:t>
      </w:r>
    </w:p>
    <w:p w14:paraId="0BA693EF" w14:textId="6ABA6ACC" w:rsidR="007A1BE6" w:rsidRPr="00FE672A" w:rsidRDefault="007A1BE6" w:rsidP="00520975">
      <w:pPr>
        <w:pStyle w:val="Akapitzlist"/>
        <w:numPr>
          <w:ilvl w:val="0"/>
          <w:numId w:val="46"/>
        </w:numPr>
        <w:spacing w:before="240" w:line="240" w:lineRule="auto"/>
      </w:pPr>
      <w:r w:rsidRPr="00125B0E">
        <w:t>Logi i rejestry systemów informatycznych</w:t>
      </w:r>
      <w:r w:rsidR="00F16F34" w:rsidRPr="00125B0E">
        <w:t xml:space="preserve"> </w:t>
      </w:r>
      <w:r w:rsidR="00F16F34" w:rsidRPr="00FE672A">
        <w:t>– Monitorowane na bieżąco przez ASI.</w:t>
      </w:r>
    </w:p>
    <w:p w14:paraId="16D3A669" w14:textId="77777777" w:rsidR="00470B63" w:rsidRDefault="00470B63" w:rsidP="00520975">
      <w:pPr>
        <w:spacing w:before="240" w:line="240" w:lineRule="auto"/>
        <w:rPr>
          <w:b/>
          <w:lang w:eastAsia="pl-PL"/>
        </w:rPr>
      </w:pPr>
    </w:p>
    <w:p w14:paraId="1F1759A0" w14:textId="77777777" w:rsidR="00470B63" w:rsidRDefault="00470B63" w:rsidP="00520975">
      <w:pPr>
        <w:spacing w:before="240" w:line="240" w:lineRule="auto"/>
        <w:rPr>
          <w:b/>
          <w:lang w:eastAsia="pl-PL"/>
        </w:rPr>
      </w:pPr>
    </w:p>
    <w:p w14:paraId="2CF40566" w14:textId="3D73D0A0" w:rsidR="00E74A42" w:rsidRPr="00FE672A" w:rsidRDefault="00E74A42" w:rsidP="00520975">
      <w:pPr>
        <w:spacing w:before="240" w:line="240" w:lineRule="auto"/>
        <w:rPr>
          <w:b/>
          <w:lang w:eastAsia="pl-PL"/>
        </w:rPr>
      </w:pPr>
      <w:r w:rsidRPr="00FE672A">
        <w:rPr>
          <w:b/>
          <w:lang w:eastAsia="pl-PL"/>
        </w:rPr>
        <w:t>Metody monitorowania, pomiaru, analizy i oceny</w:t>
      </w:r>
    </w:p>
    <w:p w14:paraId="290DB3E5" w14:textId="346178D7" w:rsidR="00F16F34" w:rsidRPr="00FE672A" w:rsidRDefault="00F16F34" w:rsidP="00520975">
      <w:pPr>
        <w:spacing w:before="240" w:line="240" w:lineRule="auto"/>
        <w:ind w:firstLine="708"/>
        <w:rPr>
          <w:lang w:eastAsia="pl-PL"/>
        </w:rPr>
      </w:pPr>
      <w:r w:rsidRPr="00FE672A">
        <w:rPr>
          <w:lang w:eastAsia="pl-PL"/>
        </w:rPr>
        <w:t>Moni</w:t>
      </w:r>
      <w:r w:rsidR="00485C52" w:rsidRPr="00FE672A">
        <w:rPr>
          <w:lang w:eastAsia="pl-PL"/>
        </w:rPr>
        <w:t>torowanie prowadzone jest pod ką</w:t>
      </w:r>
      <w:r w:rsidRPr="00FE672A">
        <w:rPr>
          <w:lang w:eastAsia="pl-PL"/>
        </w:rPr>
        <w:t>tem ilościowym i jakościowym. Analizie podlega trend występowania zdarzeń o podobnym charakterze. W przypadku znacznego wzrostu incydentów należy dokonać nadzwyczajnej analizy i zaproponować usprawnienia</w:t>
      </w:r>
      <w:r w:rsidR="006C70DB" w:rsidRPr="00FE672A">
        <w:rPr>
          <w:lang w:eastAsia="pl-PL"/>
        </w:rPr>
        <w:t xml:space="preserve"> i </w:t>
      </w:r>
      <w:r w:rsidRPr="00FE672A">
        <w:rPr>
          <w:lang w:eastAsia="pl-PL"/>
        </w:rPr>
        <w:t>dodatkowe zabezpieczenia.</w:t>
      </w:r>
    </w:p>
    <w:p w14:paraId="1345A033" w14:textId="145953D0" w:rsidR="00E74A42" w:rsidRPr="00FE672A" w:rsidRDefault="00E74A42" w:rsidP="00520975">
      <w:pPr>
        <w:spacing w:before="240" w:line="240" w:lineRule="auto"/>
        <w:rPr>
          <w:b/>
          <w:lang w:eastAsia="pl-PL"/>
        </w:rPr>
      </w:pPr>
      <w:r w:rsidRPr="00FE672A">
        <w:rPr>
          <w:b/>
          <w:lang w:eastAsia="pl-PL"/>
        </w:rPr>
        <w:t>Kiedy należy analizować i oceniać wyniki monitorowania i pomiarów</w:t>
      </w:r>
    </w:p>
    <w:p w14:paraId="41F10058" w14:textId="22917967" w:rsidR="007A1BE6" w:rsidRPr="00FE672A" w:rsidRDefault="00F16F34" w:rsidP="00520975">
      <w:pPr>
        <w:pStyle w:val="Akapitzlist"/>
        <w:numPr>
          <w:ilvl w:val="0"/>
          <w:numId w:val="47"/>
        </w:numPr>
        <w:spacing w:before="240" w:line="240" w:lineRule="auto"/>
      </w:pPr>
      <w:r w:rsidRPr="00FE672A">
        <w:t>Administrato</w:t>
      </w:r>
      <w:r w:rsidRPr="009D69C9">
        <w:t>r</w:t>
      </w:r>
      <w:r w:rsidR="00F0509A" w:rsidRPr="009D69C9">
        <w:t>zy</w:t>
      </w:r>
      <w:r w:rsidRPr="00FE672A">
        <w:t xml:space="preserve"> Sieci przesyłają raz w miesiącu </w:t>
      </w:r>
      <w:r w:rsidR="009E3DB9" w:rsidRPr="00FE672A">
        <w:t xml:space="preserve">ogólny </w:t>
      </w:r>
      <w:r w:rsidRPr="00FE672A">
        <w:t xml:space="preserve">raport o stanie działania sieci na podstawie prowadzonego monitoringu do oceny i analizy ABI. </w:t>
      </w:r>
      <w:r w:rsidR="009E3DB9" w:rsidRPr="00FE672A">
        <w:t xml:space="preserve">Raport powinien zawierać informację o ewentualnych naruszeniach bezpieczeństwa, powiadomieniach IPS/IDS. </w:t>
      </w:r>
      <w:r w:rsidRPr="00FE672A">
        <w:t>W przypadku konieczności podjęcia działań korygujących ABI przedstawia propozycje Rektorowi.</w:t>
      </w:r>
    </w:p>
    <w:p w14:paraId="0E1FBBDC" w14:textId="045D1DBB" w:rsidR="00F16F34" w:rsidRPr="00FE672A" w:rsidRDefault="00F16F34" w:rsidP="00520975">
      <w:pPr>
        <w:pStyle w:val="Akapitzlist"/>
        <w:numPr>
          <w:ilvl w:val="0"/>
          <w:numId w:val="47"/>
        </w:numPr>
        <w:spacing w:before="240" w:line="240" w:lineRule="auto"/>
      </w:pPr>
      <w:r w:rsidRPr="00FE672A">
        <w:t>Incydenty związane z bezpieczeństwem informacji są analizowane raz w roku przez ABI i przedstawiany jest raport wraz z propozycjami Rektorowi SUM.</w:t>
      </w:r>
    </w:p>
    <w:p w14:paraId="04C1B585" w14:textId="523BEDA6" w:rsidR="00F16F34" w:rsidRPr="00FE672A" w:rsidRDefault="00F16F34" w:rsidP="00520975">
      <w:pPr>
        <w:pStyle w:val="Akapitzlist"/>
        <w:numPr>
          <w:ilvl w:val="0"/>
          <w:numId w:val="47"/>
        </w:numPr>
        <w:spacing w:before="240" w:line="240" w:lineRule="auto"/>
      </w:pPr>
      <w:r w:rsidRPr="00FE672A">
        <w:t>Analizę podatności wykonują ASI wd</w:t>
      </w:r>
      <w:r w:rsidR="00485C52" w:rsidRPr="00FE672A">
        <w:t>rażając odpowiednie aktualizacje</w:t>
      </w:r>
      <w:r w:rsidRPr="00FE672A">
        <w:t xml:space="preserve"> i zabezpieczenia.</w:t>
      </w:r>
    </w:p>
    <w:p w14:paraId="4902D023" w14:textId="24C18CBE" w:rsidR="00F16F34" w:rsidRPr="00FE672A" w:rsidRDefault="00F16F34" w:rsidP="00470B63">
      <w:pPr>
        <w:spacing w:before="240" w:line="240" w:lineRule="auto"/>
        <w:ind w:firstLine="360"/>
        <w:rPr>
          <w:lang w:eastAsia="pl-PL"/>
        </w:rPr>
      </w:pPr>
      <w:r w:rsidRPr="00FE672A">
        <w:rPr>
          <w:lang w:eastAsia="pl-PL"/>
        </w:rPr>
        <w:t>Wyniki analiz oceniane są przez Rektora w rocznym podsumowaniu wykonywanym przez ABI.</w:t>
      </w:r>
    </w:p>
    <w:p w14:paraId="08ED7786" w14:textId="1A1E9CB3" w:rsidR="00367F2F" w:rsidRPr="00520975" w:rsidRDefault="00367F2F" w:rsidP="00F0509A">
      <w:pPr>
        <w:pStyle w:val="Nagwek3"/>
      </w:pPr>
      <w:bookmarkStart w:id="76" w:name="_Toc459618053"/>
      <w:r w:rsidRPr="00520975">
        <w:t>Audyt wewnętrzny bezpieczeństwa informacji</w:t>
      </w:r>
      <w:bookmarkEnd w:id="76"/>
    </w:p>
    <w:p w14:paraId="0CD7E8C4" w14:textId="7C99628F" w:rsidR="00303302" w:rsidRPr="00FE672A" w:rsidRDefault="009D69C9" w:rsidP="006600B9">
      <w:pPr>
        <w:spacing w:before="240" w:after="0" w:line="240" w:lineRule="auto"/>
        <w:ind w:firstLine="708"/>
      </w:pPr>
      <w:bookmarkStart w:id="77" w:name="_Toc450283251"/>
      <w:bookmarkStart w:id="78" w:name="_Toc450283275"/>
      <w:bookmarkStart w:id="79" w:name="_Toc450292723"/>
      <w:r>
        <w:t>System Zarzadzania</w:t>
      </w:r>
      <w:r w:rsidR="00D21013" w:rsidRPr="00FE672A">
        <w:t xml:space="preserve"> Bezpieczeństwem Informacji podlega corocznym audytom bezpieczeństwa informacji, które organizowane są przez Administratora Bezpieczeństwa Informacji, a realizowane są przez niezależny podmiot zewnętrzny.</w:t>
      </w:r>
    </w:p>
    <w:p w14:paraId="260E7FDD" w14:textId="241E3BA9" w:rsidR="00D21013" w:rsidRPr="00FE672A" w:rsidRDefault="00D21013" w:rsidP="006600B9">
      <w:pPr>
        <w:spacing w:after="0" w:line="240" w:lineRule="auto"/>
        <w:ind w:firstLine="708"/>
      </w:pPr>
      <w:r w:rsidRPr="00FE672A">
        <w:t>Ramy stanowiące możliwy zakres audytu bezpieczeństwa informacji określa par. 20 ust. 2 Rozporządzenia KRI.</w:t>
      </w:r>
    </w:p>
    <w:p w14:paraId="7737F18A" w14:textId="3285E5F6" w:rsidR="00D21013" w:rsidRPr="00125B0E" w:rsidRDefault="00D21013" w:rsidP="00470B63">
      <w:pPr>
        <w:spacing w:line="240" w:lineRule="auto"/>
        <w:ind w:firstLine="708"/>
      </w:pPr>
      <w:r w:rsidRPr="00FE672A">
        <w:t xml:space="preserve">Administrator Bezpieczeństwa Informacji po zapoznaniu się z raportem audytu bezpieczeństwa informacji w porozumieniu z Kierownikami merytorycznie </w:t>
      </w:r>
      <w:r w:rsidRPr="00125B0E">
        <w:t>odpowiedzialnymi za audytowany zakres przedstawia raport wraz z propozycjami usprawnień i re</w:t>
      </w:r>
      <w:r w:rsidR="00470B63" w:rsidRPr="00125B0E">
        <w:t>alizacji zaleceń Rektorowi SUM.</w:t>
      </w:r>
    </w:p>
    <w:p w14:paraId="2FEC64C3" w14:textId="2B7B690E" w:rsidR="00303302" w:rsidRPr="00125B0E" w:rsidRDefault="00FB149E" w:rsidP="00F0509A">
      <w:pPr>
        <w:pStyle w:val="Nagwek3"/>
      </w:pPr>
      <w:bookmarkStart w:id="80" w:name="_Toc459618054"/>
      <w:r w:rsidRPr="00125B0E">
        <w:t>Sprawdze</w:t>
      </w:r>
      <w:r w:rsidR="00303302" w:rsidRPr="00125B0E">
        <w:t>nia Administratora Bezpieczeństwa Informacji</w:t>
      </w:r>
      <w:bookmarkEnd w:id="77"/>
      <w:bookmarkEnd w:id="78"/>
      <w:bookmarkEnd w:id="79"/>
      <w:bookmarkEnd w:id="80"/>
    </w:p>
    <w:p w14:paraId="1AE24856" w14:textId="77777777" w:rsidR="00303302" w:rsidRPr="00FE672A" w:rsidRDefault="00303302" w:rsidP="006600B9">
      <w:pPr>
        <w:spacing w:before="240" w:after="0" w:line="240" w:lineRule="auto"/>
        <w:ind w:firstLine="426"/>
        <w:rPr>
          <w:rFonts w:eastAsia="Times New Roman"/>
          <w:szCs w:val="24"/>
          <w:lang w:eastAsia="pl-PL"/>
        </w:rPr>
      </w:pPr>
      <w:r w:rsidRPr="00125B0E">
        <w:rPr>
          <w:rFonts w:eastAsia="Times New Roman"/>
          <w:szCs w:val="24"/>
          <w:lang w:eastAsia="pl-PL"/>
        </w:rPr>
        <w:t xml:space="preserve">Administrator </w:t>
      </w:r>
      <w:r w:rsidRPr="00FE672A">
        <w:rPr>
          <w:rFonts w:eastAsia="Times New Roman"/>
          <w:szCs w:val="24"/>
          <w:lang w:eastAsia="pl-PL"/>
        </w:rPr>
        <w:t>Bezpieczeństwa Informacji prowadzi przynajmniej raz w roku planowane Sprawdzenia zgodności przetwarzania danych osobowych z przepisami o ochronie danych osobowych w SUM. Plan Sprawdzania określający przedmiot, termin i zakres sprawdzania jest poddawanych akceptacji Rektora i publikowany w formie Zarządzenia Rektora. Zarządzenie wprowadzające Plan sprawdzania publikuje się na stronie internetowej SUM przynajmniej 7 dni przed planowanym sprawdzaniem.</w:t>
      </w:r>
    </w:p>
    <w:p w14:paraId="75FDC742" w14:textId="77777777" w:rsidR="00303302" w:rsidRPr="00FE672A" w:rsidRDefault="00303302" w:rsidP="006600B9">
      <w:pPr>
        <w:autoSpaceDE w:val="0"/>
        <w:autoSpaceDN w:val="0"/>
        <w:adjustRightInd w:val="0"/>
        <w:spacing w:after="0" w:line="240" w:lineRule="auto"/>
        <w:ind w:firstLine="360"/>
      </w:pPr>
      <w:r w:rsidRPr="00FE672A">
        <w:t>Dokumentowanie czynności w toku sprawdzenia może polegać w szczególności, na utrwaleniu danych z systemu informatycznego służącego do przetwarzania lub zabezpieczania danych osobowych na informatycznym nośniku danych lub dokonaniu wydruku tych danych oraz na:</w:t>
      </w:r>
    </w:p>
    <w:p w14:paraId="23D21BC6" w14:textId="77777777" w:rsidR="00303302" w:rsidRPr="00125B0E" w:rsidRDefault="00303302" w:rsidP="006600B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/>
      </w:pPr>
      <w:r w:rsidRPr="00FE672A">
        <w:t>sporządzeniu notatki z czynności, w szczególności z zebranych wyjaśnień, przeprowadzonych oględzin oraz z czynności związanych z dostępem do urządzeń, nośników oraz systemów informatycznych służących do przetwarzania danych osobowych;</w:t>
      </w:r>
    </w:p>
    <w:p w14:paraId="4E804AE1" w14:textId="2F366BA6" w:rsidR="00303302" w:rsidRPr="00FE672A" w:rsidRDefault="00303302" w:rsidP="006600B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/>
      </w:pPr>
      <w:r w:rsidRPr="00125B0E">
        <w:t xml:space="preserve">odebraniu wyjaśnień </w:t>
      </w:r>
      <w:r w:rsidR="00FB149E" w:rsidRPr="00125B0E">
        <w:t xml:space="preserve">od </w:t>
      </w:r>
      <w:r w:rsidRPr="00FE672A">
        <w:t>osoby, której czynności objęto sprawdzeniem;</w:t>
      </w:r>
    </w:p>
    <w:p w14:paraId="2AC56C50" w14:textId="77777777" w:rsidR="00303302" w:rsidRPr="00FE672A" w:rsidRDefault="00303302" w:rsidP="006600B9">
      <w:pPr>
        <w:pStyle w:val="Akapitzlist"/>
        <w:numPr>
          <w:ilvl w:val="1"/>
          <w:numId w:val="17"/>
        </w:numPr>
        <w:spacing w:line="240" w:lineRule="auto"/>
        <w:ind w:left="426"/>
      </w:pPr>
      <w:r w:rsidRPr="00FE672A">
        <w:t>sporządzeniu kopii otrzymanego dokumentu;</w:t>
      </w:r>
    </w:p>
    <w:p w14:paraId="72D8F2FB" w14:textId="77777777" w:rsidR="00303302" w:rsidRPr="00FE672A" w:rsidRDefault="00303302" w:rsidP="006600B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/>
      </w:pPr>
      <w:r w:rsidRPr="00FE672A">
        <w:t>sporządzeniu kopii obrazu wyświetlonego na ekranie urządzenia stanowiącego część systemu informatycznego służącego do przetwarzania lub zabezpieczania danych osobowych;</w:t>
      </w:r>
    </w:p>
    <w:p w14:paraId="07EE70B0" w14:textId="77777777" w:rsidR="00303302" w:rsidRPr="00FE672A" w:rsidRDefault="00303302" w:rsidP="006600B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426"/>
      </w:pPr>
      <w:r w:rsidRPr="00FE672A">
        <w:t>sporządzeniu kopii zapisów rejestrów systemu informatycznego służącego do przetwarzania danych osobowych lub zapisów konfiguracji technicznych środków zabezpieczeń tego systemu.</w:t>
      </w:r>
    </w:p>
    <w:p w14:paraId="6165B9D2" w14:textId="77777777" w:rsidR="00303302" w:rsidRPr="00FE672A" w:rsidRDefault="00303302" w:rsidP="006600B9">
      <w:pPr>
        <w:spacing w:before="240" w:after="0" w:line="240" w:lineRule="auto"/>
        <w:ind w:firstLine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Na polecenie GIODO Administrator Bezpieczeństwa Informacji może dokonywać sprawdzeń nieplanowanych.</w:t>
      </w:r>
    </w:p>
    <w:p w14:paraId="16969BBC" w14:textId="77777777" w:rsidR="00303302" w:rsidRPr="00FE672A" w:rsidRDefault="00303302" w:rsidP="006600B9">
      <w:pPr>
        <w:spacing w:before="240" w:after="0" w:line="240" w:lineRule="auto"/>
        <w:ind w:firstLine="426"/>
        <w:rPr>
          <w:rFonts w:eastAsia="Times New Roman"/>
          <w:szCs w:val="24"/>
          <w:lang w:eastAsia="pl-PL"/>
        </w:rPr>
      </w:pPr>
    </w:p>
    <w:p w14:paraId="2AE14B19" w14:textId="77777777" w:rsidR="00303302" w:rsidRPr="00FE672A" w:rsidRDefault="00303302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UWAGA: </w:t>
      </w:r>
      <w:r w:rsidRPr="00FE672A">
        <w:rPr>
          <w:rFonts w:eastAsia="Times New Roman"/>
          <w:b/>
          <w:i/>
          <w:szCs w:val="24"/>
          <w:lang w:eastAsia="pl-PL"/>
        </w:rPr>
        <w:t>Administrator Bezpieczeństwa Informacji może przeprowadzić weryfikację poza sprawdzeniami, na podstawie zgłoszenia osoby trzeciej</w:t>
      </w:r>
    </w:p>
    <w:p w14:paraId="200AC2B8" w14:textId="77777777" w:rsidR="00303302" w:rsidRPr="00FE672A" w:rsidRDefault="00303302" w:rsidP="006600B9">
      <w:pPr>
        <w:spacing w:after="0" w:line="240" w:lineRule="auto"/>
        <w:ind w:firstLine="426"/>
        <w:rPr>
          <w:rFonts w:eastAsia="Times New Roman"/>
          <w:szCs w:val="24"/>
          <w:lang w:eastAsia="pl-PL"/>
        </w:rPr>
      </w:pPr>
    </w:p>
    <w:p w14:paraId="57DCCF01" w14:textId="77777777" w:rsidR="00303302" w:rsidRPr="00FE672A" w:rsidRDefault="00303302" w:rsidP="006600B9">
      <w:pPr>
        <w:spacing w:before="240" w:after="0" w:line="240" w:lineRule="auto"/>
        <w:ind w:firstLine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 przypadku wykrycia podczas weryfikacji nieprawidłowości, administrator bezpieczeństwa informacji:</w:t>
      </w:r>
    </w:p>
    <w:p w14:paraId="4CFE421D" w14:textId="77777777" w:rsidR="00303302" w:rsidRPr="00FE672A" w:rsidRDefault="00303302" w:rsidP="006600B9">
      <w:pPr>
        <w:pStyle w:val="Akapitzlist"/>
        <w:numPr>
          <w:ilvl w:val="0"/>
          <w:numId w:val="18"/>
        </w:numPr>
        <w:spacing w:after="0" w:line="240" w:lineRule="auto"/>
        <w:rPr>
          <w:szCs w:val="24"/>
        </w:rPr>
      </w:pPr>
      <w:r w:rsidRPr="00FE672A">
        <w:rPr>
          <w:szCs w:val="24"/>
        </w:rPr>
        <w:t>zawiadamia administratora danych o nieopracowaniu lub brakach w dokumentacji przetwarzania danych lub jej elementach oraz działaniach podjętych w celu doprowadzenia dokumentacji do wymaganego stanu, w szczególności może przedstawić mu do wdrożenia projekty dokumentów usuwające stan niezgodności;</w:t>
      </w:r>
    </w:p>
    <w:p w14:paraId="513B29D3" w14:textId="77777777" w:rsidR="00303302" w:rsidRPr="00FE672A" w:rsidRDefault="00303302" w:rsidP="006600B9">
      <w:pPr>
        <w:pStyle w:val="Akapitzlist"/>
        <w:numPr>
          <w:ilvl w:val="0"/>
          <w:numId w:val="18"/>
        </w:numPr>
        <w:spacing w:after="0" w:line="240" w:lineRule="auto"/>
        <w:rPr>
          <w:szCs w:val="24"/>
        </w:rPr>
      </w:pPr>
      <w:r w:rsidRPr="00FE672A">
        <w:rPr>
          <w:szCs w:val="24"/>
        </w:rPr>
        <w:t>zawiadamia administratora danych o nieaktualności dokumentacji przetwarzania danych oraz może przedstawić administratorowi danych do wdrożenia projekty dokumentów aktualizujących;</w:t>
      </w:r>
    </w:p>
    <w:p w14:paraId="65C074F1" w14:textId="77777777" w:rsidR="00303302" w:rsidRPr="00FE672A" w:rsidRDefault="00303302" w:rsidP="006600B9">
      <w:pPr>
        <w:pStyle w:val="Akapitzlist"/>
        <w:numPr>
          <w:ilvl w:val="0"/>
          <w:numId w:val="18"/>
        </w:numPr>
        <w:spacing w:after="0" w:line="240" w:lineRule="auto"/>
        <w:rPr>
          <w:szCs w:val="24"/>
        </w:rPr>
      </w:pPr>
      <w:r w:rsidRPr="00FE672A">
        <w:rPr>
          <w:szCs w:val="24"/>
        </w:rPr>
        <w:t>poucza lub instruuje osobę nieprzestrzegającą zasad określonych w dokumentacji przetwarzania danych o prawidłowym sposobie ich realizacji lub zawiadamia administratora danych, wskazując osobę odpowiedzialną za naruszenie tych zasad oraz jego zakres.</w:t>
      </w:r>
    </w:p>
    <w:p w14:paraId="235333F8" w14:textId="77777777" w:rsidR="00303302" w:rsidRPr="00FE672A" w:rsidRDefault="00303302" w:rsidP="006600B9">
      <w:pPr>
        <w:spacing w:after="0" w:line="240" w:lineRule="auto"/>
        <w:ind w:firstLine="426"/>
        <w:rPr>
          <w:rFonts w:eastAsia="Times New Roman"/>
          <w:szCs w:val="24"/>
          <w:lang w:eastAsia="pl-PL"/>
        </w:rPr>
      </w:pPr>
    </w:p>
    <w:p w14:paraId="49FD7295" w14:textId="0E605B1C" w:rsidR="00303302" w:rsidRPr="00FE672A" w:rsidRDefault="00303302" w:rsidP="006600B9">
      <w:pPr>
        <w:spacing w:after="0" w:line="240" w:lineRule="auto"/>
        <w:ind w:firstLine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Po zakończeniu </w:t>
      </w:r>
      <w:r w:rsidR="0074481B" w:rsidRPr="00FE672A">
        <w:rPr>
          <w:rFonts w:eastAsia="Times New Roman"/>
          <w:szCs w:val="24"/>
          <w:lang w:eastAsia="pl-PL"/>
        </w:rPr>
        <w:t>s</w:t>
      </w:r>
      <w:r w:rsidRPr="00FE672A">
        <w:rPr>
          <w:rFonts w:eastAsia="Times New Roman"/>
          <w:szCs w:val="24"/>
          <w:lang w:eastAsia="pl-PL"/>
        </w:rPr>
        <w:t>prawdzenia ABI przekazuje Rektorowi sprawozdanie z przeprowadzonych czynności oraz ustalenia końcowe, wraz z propozycją zaleceń usprawniających proces zarządzania bezpieczeństwem ochrony danych osobowych w SUM.</w:t>
      </w:r>
    </w:p>
    <w:p w14:paraId="3939D8A0" w14:textId="7F547EA4" w:rsidR="00303302" w:rsidRPr="002D75FC" w:rsidRDefault="00303302" w:rsidP="002D75FC">
      <w:pPr>
        <w:spacing w:after="0" w:line="240" w:lineRule="auto"/>
        <w:ind w:firstLine="426"/>
      </w:pPr>
      <w:r w:rsidRPr="00FE672A">
        <w:rPr>
          <w:rFonts w:eastAsia="Times New Roman"/>
          <w:szCs w:val="24"/>
          <w:lang w:eastAsia="pl-PL"/>
        </w:rPr>
        <w:t xml:space="preserve">Szczegółowy sposób realizacji zadań ABI reguluje </w:t>
      </w:r>
      <w:r w:rsidRPr="00FE672A">
        <w:rPr>
          <w:rStyle w:val="h2"/>
        </w:rPr>
        <w:t xml:space="preserve">Rozporządzenie Ministra Administracji i Cyfryzacji z dnia 11 maja 2015 r. </w:t>
      </w:r>
      <w:r w:rsidRPr="00FE672A">
        <w:rPr>
          <w:rStyle w:val="h2"/>
          <w:i/>
        </w:rPr>
        <w:t>w sprawie trybu i sposobu realizacji zadań w celu zapewniania przestrzegania przepisów o ochronie danych osobowych przez administratora bezpieczeństwa informacji</w:t>
      </w:r>
      <w:r w:rsidRPr="00FE672A">
        <w:rPr>
          <w:rStyle w:val="h2"/>
        </w:rPr>
        <w:t xml:space="preserve"> (</w:t>
      </w:r>
      <w:r w:rsidRPr="00FE672A">
        <w:rPr>
          <w:rStyle w:val="h1"/>
        </w:rPr>
        <w:t>Dz.U. 2015 poz. 745</w:t>
      </w:r>
      <w:r w:rsidR="002D75FC">
        <w:rPr>
          <w:rStyle w:val="h2"/>
        </w:rPr>
        <w:t>).</w:t>
      </w:r>
    </w:p>
    <w:p w14:paraId="7D7588EC" w14:textId="47F280AD" w:rsidR="004C4054" w:rsidRPr="00520975" w:rsidRDefault="004C4054" w:rsidP="00F0509A">
      <w:pPr>
        <w:pStyle w:val="Nagwek3"/>
      </w:pPr>
      <w:bookmarkStart w:id="81" w:name="_Toc459618055"/>
      <w:r w:rsidRPr="00520975">
        <w:t>Przegląd zarządzania</w:t>
      </w:r>
      <w:bookmarkEnd w:id="81"/>
    </w:p>
    <w:p w14:paraId="5FA49592" w14:textId="4C4549D8" w:rsidR="004C4054" w:rsidRPr="00FE672A" w:rsidRDefault="0045046D" w:rsidP="006600B9">
      <w:pPr>
        <w:autoSpaceDE w:val="0"/>
        <w:autoSpaceDN w:val="0"/>
        <w:adjustRightInd w:val="0"/>
        <w:spacing w:before="240"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Raz w roku organizowany jest przez ABI przegląd systemu zarządzania bezpieczeństwa informacji. W przeglądzie uczestniczą Rektor, Kanclerz, </w:t>
      </w:r>
      <w:r w:rsidR="00D50AF3" w:rsidRPr="00FE672A">
        <w:rPr>
          <w:rFonts w:eastAsia="Times New Roman"/>
          <w:szCs w:val="24"/>
          <w:lang w:eastAsia="pl-PL"/>
        </w:rPr>
        <w:t>Kwestor</w:t>
      </w:r>
      <w:r w:rsidRPr="00FE672A">
        <w:rPr>
          <w:rFonts w:eastAsia="Times New Roman"/>
          <w:szCs w:val="24"/>
          <w:lang w:eastAsia="pl-PL"/>
        </w:rPr>
        <w:t xml:space="preserve">, ABI. </w:t>
      </w:r>
    </w:p>
    <w:p w14:paraId="4895D3CE" w14:textId="77777777" w:rsidR="0045046D" w:rsidRPr="00FE672A" w:rsidRDefault="0045046D" w:rsidP="006600B9">
      <w:pPr>
        <w:autoSpaceDE w:val="0"/>
        <w:autoSpaceDN w:val="0"/>
        <w:adjustRightInd w:val="0"/>
        <w:spacing w:before="240"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Przegląd powinien uwzględniać:</w:t>
      </w:r>
    </w:p>
    <w:p w14:paraId="66EF1E04" w14:textId="4FEAA8DD" w:rsidR="0045046D" w:rsidRPr="00FE672A" w:rsidRDefault="0045046D" w:rsidP="006600B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szCs w:val="24"/>
        </w:rPr>
        <w:t>prezentację stanu realizacji działań podjętych w następstwie wcześniejszego przeglądu</w:t>
      </w:r>
      <w:r w:rsidR="0074481B" w:rsidRPr="00FE672A">
        <w:rPr>
          <w:szCs w:val="24"/>
        </w:rPr>
        <w:t>,</w:t>
      </w:r>
    </w:p>
    <w:p w14:paraId="372D0AC0" w14:textId="785D05AA" w:rsidR="00D50AF3" w:rsidRPr="00FE672A" w:rsidRDefault="00D50AF3" w:rsidP="006600B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szCs w:val="24"/>
        </w:rPr>
        <w:t>zmiany czynników wewnętrznych i zewnętrznych mających wpływ na bezpieczeństwo informacji</w:t>
      </w:r>
      <w:r w:rsidR="0074481B" w:rsidRPr="00FE672A">
        <w:rPr>
          <w:szCs w:val="24"/>
        </w:rPr>
        <w:t>,</w:t>
      </w:r>
    </w:p>
    <w:p w14:paraId="5452ADAD" w14:textId="23AF53BB" w:rsidR="00D50AF3" w:rsidRPr="00FE672A" w:rsidRDefault="00D50AF3" w:rsidP="006600B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szCs w:val="24"/>
        </w:rPr>
        <w:t>informacje zwrotne o wynikach działań na rzecz bezpieczeństwa informacji</w:t>
      </w:r>
      <w:r w:rsidR="0074481B" w:rsidRPr="00FE672A">
        <w:rPr>
          <w:szCs w:val="24"/>
        </w:rPr>
        <w:t>,</w:t>
      </w:r>
    </w:p>
    <w:p w14:paraId="4C0BF362" w14:textId="182BE1E9" w:rsidR="00D50AF3" w:rsidRPr="00FE672A" w:rsidRDefault="00D50AF3" w:rsidP="006600B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szCs w:val="24"/>
        </w:rPr>
        <w:t>wyniki szacowania ryzyka i stan planów post</w:t>
      </w:r>
      <w:r w:rsidR="00357746" w:rsidRPr="00FE672A">
        <w:rPr>
          <w:szCs w:val="24"/>
        </w:rPr>
        <w:t>epowania z ryzykiem związanym z </w:t>
      </w:r>
      <w:r w:rsidRPr="00FE672A">
        <w:rPr>
          <w:szCs w:val="24"/>
        </w:rPr>
        <w:t>bezpieczeństwem informacji</w:t>
      </w:r>
      <w:r w:rsidR="0074481B" w:rsidRPr="00FE672A">
        <w:rPr>
          <w:szCs w:val="24"/>
        </w:rPr>
        <w:t>,</w:t>
      </w:r>
    </w:p>
    <w:p w14:paraId="408FAA27" w14:textId="4D8BD88C" w:rsidR="00D50AF3" w:rsidRPr="00FE672A" w:rsidRDefault="00D50AF3" w:rsidP="006600B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after="0" w:line="240" w:lineRule="auto"/>
        <w:rPr>
          <w:szCs w:val="24"/>
        </w:rPr>
      </w:pPr>
      <w:r w:rsidRPr="00FE672A">
        <w:rPr>
          <w:szCs w:val="24"/>
        </w:rPr>
        <w:t>możliwości ciągłego doskonalenia.</w:t>
      </w:r>
    </w:p>
    <w:p w14:paraId="639AB084" w14:textId="41BA90FD" w:rsidR="00B26F7C" w:rsidRPr="002D75FC" w:rsidRDefault="00D50AF3" w:rsidP="002D75FC">
      <w:pPr>
        <w:autoSpaceDE w:val="0"/>
        <w:autoSpaceDN w:val="0"/>
        <w:adjustRightInd w:val="0"/>
        <w:spacing w:before="240" w:after="0" w:line="240" w:lineRule="auto"/>
        <w:ind w:firstLine="576"/>
        <w:rPr>
          <w:szCs w:val="24"/>
        </w:rPr>
      </w:pPr>
      <w:r w:rsidRPr="00FE672A">
        <w:rPr>
          <w:szCs w:val="24"/>
        </w:rPr>
        <w:t>Na podstawie przeglądu Władze uczelni podejmują decyzje związane z możliwościami ciągłego doskonalenia SZBI. Przegląd podlega dokumentacji - protokołowaniu.</w:t>
      </w:r>
    </w:p>
    <w:p w14:paraId="55E6C5F2" w14:textId="16CD9D28" w:rsidR="004C4054" w:rsidRPr="00520975" w:rsidRDefault="004C4054" w:rsidP="002D75FC">
      <w:pPr>
        <w:pStyle w:val="Nagwek2"/>
        <w:spacing w:before="240"/>
        <w:rPr>
          <w:rFonts w:cs="Times New Roman"/>
          <w:lang w:val="pl-PL"/>
        </w:rPr>
      </w:pPr>
      <w:bookmarkStart w:id="82" w:name="_Toc459618056"/>
      <w:r w:rsidRPr="00520975">
        <w:rPr>
          <w:rFonts w:cs="Times New Roman"/>
          <w:lang w:val="pl-PL"/>
        </w:rPr>
        <w:t>Doskonalenie</w:t>
      </w:r>
      <w:bookmarkEnd w:id="82"/>
    </w:p>
    <w:p w14:paraId="36E8A21F" w14:textId="42D1893B" w:rsidR="004C4054" w:rsidRPr="00FE672A" w:rsidRDefault="003C03A0" w:rsidP="006600B9">
      <w:pPr>
        <w:autoSpaceDE w:val="0"/>
        <w:autoSpaceDN w:val="0"/>
        <w:adjustRightInd w:val="0"/>
        <w:spacing w:before="240"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System Zarządzania Bezpieczeństwem Informacji podlega ciągłemu doskonaleniu poprzez realizację wybranych zaleceń poaudytowych, osiąganiu celów bezpieczeństwa informacj</w:t>
      </w:r>
      <w:r w:rsidR="0074481B" w:rsidRPr="00FE672A">
        <w:rPr>
          <w:rFonts w:eastAsia="Times New Roman"/>
          <w:szCs w:val="24"/>
          <w:lang w:eastAsia="pl-PL"/>
        </w:rPr>
        <w:t>i</w:t>
      </w:r>
      <w:r w:rsidRPr="00FE672A">
        <w:rPr>
          <w:rFonts w:eastAsia="Times New Roman"/>
          <w:szCs w:val="24"/>
          <w:lang w:eastAsia="pl-PL"/>
        </w:rPr>
        <w:t xml:space="preserve">, korygowaniu niezgodności, oraz zabezpieczaniu podatności. </w:t>
      </w:r>
    </w:p>
    <w:p w14:paraId="26F7670E" w14:textId="328C61E0" w:rsidR="005E5B68" w:rsidRPr="002D75FC" w:rsidRDefault="00E84DB2" w:rsidP="002D75FC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Wszystkie zmiany SZBI wymagają zachowania formy pisemnej i akceptacji Rektora</w:t>
      </w:r>
      <w:r w:rsidR="00357746" w:rsidRPr="00FE672A">
        <w:rPr>
          <w:rFonts w:eastAsia="Times New Roman"/>
          <w:szCs w:val="24"/>
          <w:lang w:eastAsia="pl-PL"/>
        </w:rPr>
        <w:t>, a w przypadkach określonych przez Regulamin Organizacyjny SUM decyzje publikowane są w formie Zarządzenia Rektora.</w:t>
      </w:r>
    </w:p>
    <w:p w14:paraId="7C394BF0" w14:textId="1A7BFC96" w:rsidR="005E5B68" w:rsidRPr="00520975" w:rsidRDefault="005E5B68" w:rsidP="002D75FC">
      <w:pPr>
        <w:pStyle w:val="Nagwek2"/>
        <w:spacing w:before="240"/>
        <w:rPr>
          <w:rFonts w:cs="Times New Roman"/>
          <w:lang w:val="pl-PL"/>
        </w:rPr>
      </w:pPr>
      <w:bookmarkStart w:id="83" w:name="_Toc450283237"/>
      <w:bookmarkStart w:id="84" w:name="_Toc450283261"/>
      <w:bookmarkStart w:id="85" w:name="_Toc450292709"/>
      <w:bookmarkStart w:id="86" w:name="_Toc459618057"/>
      <w:r w:rsidRPr="00520975">
        <w:rPr>
          <w:rFonts w:cs="Times New Roman"/>
          <w:lang w:val="pl-PL"/>
        </w:rPr>
        <w:t>Zasady kierowania wszy</w:t>
      </w:r>
      <w:r w:rsidR="00D33211" w:rsidRPr="00520975">
        <w:rPr>
          <w:rFonts w:cs="Times New Roman"/>
          <w:lang w:val="pl-PL"/>
        </w:rPr>
        <w:t>stkimi działaniami związanymi z </w:t>
      </w:r>
      <w:r w:rsidRPr="00520975">
        <w:rPr>
          <w:rFonts w:cs="Times New Roman"/>
          <w:lang w:val="pl-PL"/>
        </w:rPr>
        <w:t>bezpieczeństwem Informacji</w:t>
      </w:r>
      <w:bookmarkEnd w:id="83"/>
      <w:bookmarkEnd w:id="84"/>
      <w:bookmarkEnd w:id="85"/>
      <w:bookmarkEnd w:id="86"/>
    </w:p>
    <w:p w14:paraId="0EFA47F1" w14:textId="33C778BD" w:rsidR="00D33211" w:rsidRPr="00FE672A" w:rsidRDefault="00D33211" w:rsidP="00520975">
      <w:pPr>
        <w:spacing w:before="240" w:after="0" w:line="240" w:lineRule="auto"/>
        <w:ind w:firstLine="426"/>
        <w:rPr>
          <w:b/>
          <w:lang w:eastAsia="pl-PL"/>
        </w:rPr>
      </w:pPr>
      <w:bookmarkStart w:id="87" w:name="_Toc409435909"/>
      <w:bookmarkStart w:id="88" w:name="_Toc409436571"/>
      <w:bookmarkStart w:id="89" w:name="_Toc409436626"/>
      <w:bookmarkStart w:id="90" w:name="_Toc409436687"/>
      <w:bookmarkStart w:id="91" w:name="_Toc409436742"/>
      <w:bookmarkStart w:id="92" w:name="_Toc409437429"/>
      <w:bookmarkStart w:id="93" w:name="_Toc409437484"/>
      <w:bookmarkStart w:id="94" w:name="_Toc409435911"/>
      <w:bookmarkStart w:id="95" w:name="_Toc40943737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FE672A">
        <w:rPr>
          <w:lang w:eastAsia="pl-PL"/>
        </w:rPr>
        <w:t>Podstawowymi zasadami przy tworzeniu struktur zarządzających bezpieczeństwem informacji są:</w:t>
      </w:r>
    </w:p>
    <w:p w14:paraId="32A69642" w14:textId="5CA58DD8" w:rsidR="00D33211" w:rsidRPr="00FE672A" w:rsidRDefault="00D33211" w:rsidP="006600B9">
      <w:pPr>
        <w:numPr>
          <w:ilvl w:val="0"/>
          <w:numId w:val="44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bezwzględne oddzielenie funkcji zarządzających i kontrolnych od funkcji wykonawczych</w:t>
      </w:r>
      <w:r w:rsidR="0074481B" w:rsidRPr="00FE672A">
        <w:rPr>
          <w:rFonts w:eastAsia="Times New Roman"/>
          <w:szCs w:val="24"/>
          <w:lang w:eastAsia="pl-PL"/>
        </w:rPr>
        <w:t>,</w:t>
      </w:r>
    </w:p>
    <w:p w14:paraId="3BDF342C" w14:textId="06169E05" w:rsidR="00D33211" w:rsidRPr="00FE672A" w:rsidRDefault="00D33211" w:rsidP="006600B9">
      <w:pPr>
        <w:numPr>
          <w:ilvl w:val="0"/>
          <w:numId w:val="44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uniemożliwienie nadużyć i maksymalne ograniczenie błędów popełnianych przez pojedyncze osoby w ramach ich odpowiedzialności</w:t>
      </w:r>
      <w:r w:rsidR="0074481B" w:rsidRPr="00FE672A">
        <w:rPr>
          <w:rFonts w:eastAsia="Times New Roman"/>
          <w:szCs w:val="24"/>
          <w:lang w:eastAsia="pl-PL"/>
        </w:rPr>
        <w:t>,</w:t>
      </w:r>
    </w:p>
    <w:p w14:paraId="7CE15FC9" w14:textId="77777777" w:rsidR="00D33211" w:rsidRPr="00FE672A" w:rsidRDefault="00D33211" w:rsidP="006600B9">
      <w:pPr>
        <w:numPr>
          <w:ilvl w:val="0"/>
          <w:numId w:val="44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zapewnienie niezależności i bezinteresowności (bezstronności) osób dokonujących audytu bezpieczeństwa, przy zapewnieniu gwarancji zachowania tajemnicy.</w:t>
      </w:r>
    </w:p>
    <w:p w14:paraId="41CAC1A0" w14:textId="77777777" w:rsidR="00D33211" w:rsidRPr="00FE672A" w:rsidRDefault="00D33211" w:rsidP="006600B9">
      <w:pPr>
        <w:spacing w:before="240" w:after="0" w:line="240" w:lineRule="auto"/>
        <w:ind w:firstLine="426"/>
        <w:rPr>
          <w:lang w:eastAsia="pl-PL"/>
        </w:rPr>
      </w:pPr>
      <w:r w:rsidRPr="00FE672A">
        <w:rPr>
          <w:lang w:eastAsia="pl-PL"/>
        </w:rPr>
        <w:t>Wszystkie procesy bezpieczeństwa, a także rozwiązania bezpieczeństwa oraz organizacja jego zapewniania musi być zgodna z powyższymi zasadami.</w:t>
      </w:r>
    </w:p>
    <w:p w14:paraId="336D38CF" w14:textId="7114B0AD" w:rsidR="00D33211" w:rsidRPr="00FE672A" w:rsidRDefault="00D33211" w:rsidP="006600B9">
      <w:pPr>
        <w:spacing w:line="240" w:lineRule="auto"/>
        <w:ind w:firstLine="426"/>
        <w:rPr>
          <w:lang w:eastAsia="pl-PL"/>
        </w:rPr>
      </w:pPr>
      <w:r w:rsidRPr="00FE672A">
        <w:rPr>
          <w:lang w:eastAsia="pl-PL"/>
        </w:rPr>
        <w:t>Poniżej wymieniono katalog otwarty podstawowych zasad kierowania działaniami związanymi z bezpieczeństwem informacji. Możliwe jest stosowanie innych zasad jednak muszą być one zgodne z przepisami powszechnie obowiązującymi oraz być zbieżne z interesem Uczelni. Stosowanie wymienionych zasad przyczyni się do właściwej realizacji polityki bezpieczeństwa informacji:</w:t>
      </w:r>
    </w:p>
    <w:p w14:paraId="00293E89" w14:textId="77777777" w:rsidR="00D33211" w:rsidRPr="00FE672A" w:rsidRDefault="00D33211" w:rsidP="006600B9">
      <w:pPr>
        <w:numPr>
          <w:ilvl w:val="0"/>
          <w:numId w:val="4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bCs/>
          <w:szCs w:val="24"/>
          <w:lang w:eastAsia="pl-PL"/>
        </w:rPr>
        <w:t xml:space="preserve">Zasada uprawnionego dostępu. </w:t>
      </w:r>
      <w:r w:rsidRPr="00FE672A">
        <w:rPr>
          <w:rFonts w:eastAsia="Times New Roman"/>
          <w:szCs w:val="24"/>
          <w:lang w:eastAsia="pl-PL"/>
        </w:rPr>
        <w:t>Każdy pracownik przeszedł szkolenie z zasad bezpieczeństwa informacji, spełnia kryteria dopuszczenia do informacji i podpisał stosowne oświadczenia o  zachowaniu poufności.</w:t>
      </w:r>
    </w:p>
    <w:p w14:paraId="4950BF5F" w14:textId="77777777" w:rsidR="00D33211" w:rsidRPr="00FE672A" w:rsidRDefault="00D33211" w:rsidP="006600B9">
      <w:pPr>
        <w:numPr>
          <w:ilvl w:val="0"/>
          <w:numId w:val="4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bCs/>
          <w:szCs w:val="24"/>
          <w:lang w:eastAsia="pl-PL"/>
        </w:rPr>
        <w:t>Zasada przywilejów koniecznych</w:t>
      </w:r>
      <w:r w:rsidRPr="00FE672A">
        <w:rPr>
          <w:rFonts w:eastAsia="Times New Roman"/>
          <w:szCs w:val="24"/>
          <w:lang w:eastAsia="pl-PL"/>
        </w:rPr>
        <w:t>. Każdy pracownik ma prawo dostępu do informacji, ograniczone wyłącznie do tych, które są konieczne do wykonywania powierzonych mu zadań.</w:t>
      </w:r>
    </w:p>
    <w:p w14:paraId="39CA82CB" w14:textId="77777777" w:rsidR="00D33211" w:rsidRPr="00FE672A" w:rsidRDefault="00D33211" w:rsidP="006600B9">
      <w:pPr>
        <w:numPr>
          <w:ilvl w:val="0"/>
          <w:numId w:val="4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bCs/>
          <w:szCs w:val="24"/>
          <w:lang w:eastAsia="pl-PL"/>
        </w:rPr>
        <w:t>Zasada wiedzy koniecznej</w:t>
      </w:r>
      <w:r w:rsidRPr="00FE672A">
        <w:rPr>
          <w:rFonts w:eastAsia="Times New Roman"/>
          <w:szCs w:val="24"/>
          <w:lang w:eastAsia="pl-PL"/>
        </w:rPr>
        <w:t>. Każdy pracownik ma wiedzę o systemie, do którego ma dostęp, ograniczoną wyłącznie do zagadnień koniecznych do realizacji powierzonych mu zadań.</w:t>
      </w:r>
    </w:p>
    <w:p w14:paraId="29088176" w14:textId="77777777" w:rsidR="00D33211" w:rsidRPr="00FE672A" w:rsidRDefault="00D33211" w:rsidP="006600B9">
      <w:pPr>
        <w:numPr>
          <w:ilvl w:val="0"/>
          <w:numId w:val="4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bCs/>
          <w:szCs w:val="24"/>
          <w:lang w:eastAsia="pl-PL"/>
        </w:rPr>
        <w:t>Zasada asekuracji</w:t>
      </w:r>
      <w:r w:rsidRPr="00FE672A">
        <w:rPr>
          <w:rFonts w:eastAsia="Times New Roman"/>
          <w:szCs w:val="24"/>
          <w:lang w:eastAsia="pl-PL"/>
        </w:rPr>
        <w:t>. Stosuje się wielowarstwowe środki bezpieczeństwa informacji. W przypadkach szczególnych może być zastosowane dodatkowe niezależne zabezpieczenie.</w:t>
      </w:r>
    </w:p>
    <w:p w14:paraId="465B4BEE" w14:textId="77777777" w:rsidR="00D33211" w:rsidRPr="00FE672A" w:rsidRDefault="00D33211" w:rsidP="006600B9">
      <w:pPr>
        <w:numPr>
          <w:ilvl w:val="0"/>
          <w:numId w:val="4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bCs/>
          <w:szCs w:val="24"/>
          <w:lang w:eastAsia="pl-PL"/>
        </w:rPr>
        <w:t>Zasada świadomości zbiorowej</w:t>
      </w:r>
      <w:r w:rsidRPr="00FE672A">
        <w:rPr>
          <w:rFonts w:eastAsia="Times New Roman"/>
          <w:szCs w:val="24"/>
          <w:lang w:eastAsia="pl-PL"/>
        </w:rPr>
        <w:t>. Wszyscy pracownicy są świadomi konieczności ochrony zasobów informacyjnych Uczelni i aktywnie uczestniczą w tym procesie.</w:t>
      </w:r>
    </w:p>
    <w:p w14:paraId="377CCEEA" w14:textId="77777777" w:rsidR="00D33211" w:rsidRPr="00FE672A" w:rsidRDefault="00D33211" w:rsidP="006600B9">
      <w:pPr>
        <w:numPr>
          <w:ilvl w:val="0"/>
          <w:numId w:val="4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bCs/>
          <w:szCs w:val="24"/>
          <w:lang w:eastAsia="pl-PL"/>
        </w:rPr>
        <w:t>Zasada indywidualnej odpowiedzialności</w:t>
      </w:r>
      <w:r w:rsidRPr="00FE672A">
        <w:rPr>
          <w:rFonts w:eastAsia="Times New Roman"/>
          <w:szCs w:val="24"/>
          <w:lang w:eastAsia="pl-PL"/>
        </w:rPr>
        <w:t>. Za bezpieczeństwo poszczególnych elementów odpowiadają konkretne osoby.</w:t>
      </w:r>
    </w:p>
    <w:p w14:paraId="4A1ABE99" w14:textId="77777777" w:rsidR="00D33211" w:rsidRPr="00FE672A" w:rsidRDefault="00D33211" w:rsidP="006600B9">
      <w:pPr>
        <w:numPr>
          <w:ilvl w:val="0"/>
          <w:numId w:val="4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bCs/>
          <w:szCs w:val="24"/>
          <w:lang w:eastAsia="pl-PL"/>
        </w:rPr>
        <w:t>Zasada obecności koniecznej</w:t>
      </w:r>
      <w:r w:rsidRPr="00FE672A">
        <w:rPr>
          <w:rFonts w:eastAsia="Times New Roman"/>
          <w:szCs w:val="24"/>
          <w:lang w:eastAsia="pl-PL"/>
        </w:rPr>
        <w:t>. Prawo do przebywania w określonych miejscach mają tylko  osoby upoważnione.</w:t>
      </w:r>
    </w:p>
    <w:p w14:paraId="7F0EDA61" w14:textId="77777777" w:rsidR="00D33211" w:rsidRPr="00FE672A" w:rsidRDefault="00D33211" w:rsidP="006600B9">
      <w:pPr>
        <w:numPr>
          <w:ilvl w:val="0"/>
          <w:numId w:val="4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bCs/>
          <w:szCs w:val="24"/>
          <w:lang w:eastAsia="pl-PL"/>
        </w:rPr>
        <w:t>Zasada stałej gotowości</w:t>
      </w:r>
      <w:r w:rsidRPr="00FE672A">
        <w:rPr>
          <w:rFonts w:eastAsia="Times New Roman"/>
          <w:szCs w:val="24"/>
          <w:lang w:eastAsia="pl-PL"/>
        </w:rPr>
        <w:t>. System jest przygotowany na wszelkie zagrożenia. Niedopuszczalne jest tymczasowe wyłączanie mechanizmów zabezpieczających.</w:t>
      </w:r>
    </w:p>
    <w:p w14:paraId="77DCC388" w14:textId="77777777" w:rsidR="00D33211" w:rsidRPr="00FE672A" w:rsidRDefault="00D33211" w:rsidP="006600B9">
      <w:pPr>
        <w:numPr>
          <w:ilvl w:val="0"/>
          <w:numId w:val="4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bCs/>
          <w:szCs w:val="24"/>
          <w:lang w:eastAsia="pl-PL"/>
        </w:rPr>
        <w:t>Zasada kompletności</w:t>
      </w:r>
      <w:r w:rsidRPr="00FE672A">
        <w:rPr>
          <w:rFonts w:eastAsia="Times New Roman"/>
          <w:szCs w:val="24"/>
          <w:lang w:eastAsia="pl-PL"/>
        </w:rPr>
        <w:t>. Zabezpieczenie jest skuteczne tylko przy zastosowaniu podejścia kompleksowego, uwzględniającego wszystkie stopnie i ogniwa ogólnie pojętego procesu  przetwarzania informacji.</w:t>
      </w:r>
    </w:p>
    <w:p w14:paraId="6B4621D4" w14:textId="52C3E4D1" w:rsidR="00D33211" w:rsidRPr="00FE672A" w:rsidRDefault="00D33211" w:rsidP="006600B9">
      <w:pPr>
        <w:numPr>
          <w:ilvl w:val="0"/>
          <w:numId w:val="4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bCs/>
          <w:szCs w:val="24"/>
          <w:lang w:eastAsia="pl-PL"/>
        </w:rPr>
        <w:t>Zasada adekwatności</w:t>
      </w:r>
      <w:r w:rsidRPr="00FE672A">
        <w:rPr>
          <w:rFonts w:eastAsia="Times New Roman"/>
          <w:szCs w:val="24"/>
          <w:lang w:eastAsia="pl-PL"/>
        </w:rPr>
        <w:t>. Używane mechanizmy muszą być adekwatne do sytuacji.</w:t>
      </w:r>
    </w:p>
    <w:p w14:paraId="306392C8" w14:textId="718AD5F4" w:rsidR="004C4054" w:rsidRPr="002D75FC" w:rsidRDefault="00D33211" w:rsidP="002D75FC">
      <w:pPr>
        <w:numPr>
          <w:ilvl w:val="0"/>
          <w:numId w:val="4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bCs/>
          <w:szCs w:val="24"/>
          <w:lang w:eastAsia="pl-PL"/>
        </w:rPr>
        <w:t>Zasada akceptowanej równowagi</w:t>
      </w:r>
      <w:r w:rsidRPr="00FE672A">
        <w:rPr>
          <w:rFonts w:eastAsia="Times New Roman"/>
          <w:szCs w:val="24"/>
          <w:lang w:eastAsia="pl-PL"/>
        </w:rPr>
        <w:t>. Podejmowane środki zaradcze nie mogą przekraczać  poziomu akceptacji.</w:t>
      </w:r>
    </w:p>
    <w:p w14:paraId="0C06FF5A" w14:textId="00F83D1D" w:rsidR="00E264FC" w:rsidRPr="00520975" w:rsidRDefault="00E264FC" w:rsidP="00F0509A">
      <w:pPr>
        <w:pStyle w:val="Nagwek3"/>
      </w:pPr>
      <w:bookmarkStart w:id="96" w:name="_Toc409435912"/>
      <w:bookmarkStart w:id="97" w:name="_Toc409437377"/>
      <w:bookmarkStart w:id="98" w:name="_Toc450283238"/>
      <w:bookmarkStart w:id="99" w:name="_Toc450283262"/>
      <w:bookmarkStart w:id="100" w:name="_Toc450292710"/>
      <w:bookmarkStart w:id="101" w:name="_Toc459618058"/>
      <w:r w:rsidRPr="00520975">
        <w:t>Zarządzanie przetwarzaniem danych osobowych</w:t>
      </w:r>
      <w:bookmarkStart w:id="102" w:name="_Toc409435913"/>
      <w:bookmarkStart w:id="103" w:name="_Toc409437378"/>
      <w:bookmarkEnd w:id="96"/>
      <w:bookmarkEnd w:id="97"/>
      <w:bookmarkEnd w:id="98"/>
      <w:bookmarkEnd w:id="99"/>
      <w:bookmarkEnd w:id="100"/>
      <w:bookmarkEnd w:id="102"/>
      <w:bookmarkEnd w:id="103"/>
      <w:bookmarkEnd w:id="101"/>
    </w:p>
    <w:p w14:paraId="037EC84F" w14:textId="77777777" w:rsidR="00A07970" w:rsidRPr="00FE672A" w:rsidRDefault="00691565" w:rsidP="006600B9">
      <w:pPr>
        <w:tabs>
          <w:tab w:val="left" w:pos="0"/>
        </w:tabs>
        <w:spacing w:before="240"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ab/>
      </w:r>
      <w:r w:rsidR="00E264FC" w:rsidRPr="00FE672A">
        <w:rPr>
          <w:rFonts w:eastAsia="Times New Roman"/>
          <w:szCs w:val="24"/>
          <w:lang w:eastAsia="pl-PL"/>
        </w:rPr>
        <w:t>Śląski Uniwersytet Medyczny w Katowicach jest administratorem danych osobowych w rozumieniu przepisów ustawy z dnia 29 sierpnia 1997 r. o ochronie danych osobowych</w:t>
      </w:r>
      <w:r w:rsidR="0097022E" w:rsidRPr="00FE672A">
        <w:rPr>
          <w:rFonts w:eastAsia="Times New Roman"/>
          <w:szCs w:val="24"/>
          <w:lang w:eastAsia="pl-PL"/>
        </w:rPr>
        <w:t>,</w:t>
      </w:r>
      <w:r w:rsidR="00E264FC" w:rsidRPr="00FE672A">
        <w:rPr>
          <w:rFonts w:eastAsia="Times New Roman"/>
          <w:szCs w:val="24"/>
          <w:lang w:eastAsia="pl-PL"/>
        </w:rPr>
        <w:t xml:space="preserve"> </w:t>
      </w:r>
      <w:r w:rsidR="00304CCB" w:rsidRPr="00FE672A">
        <w:rPr>
          <w:rFonts w:eastAsia="Times New Roman"/>
          <w:szCs w:val="24"/>
          <w:lang w:eastAsia="pl-PL"/>
        </w:rPr>
        <w:t>a </w:t>
      </w:r>
      <w:r w:rsidR="00E264FC" w:rsidRPr="00FE672A">
        <w:rPr>
          <w:rFonts w:eastAsia="Times New Roman"/>
          <w:szCs w:val="24"/>
          <w:lang w:eastAsia="pl-PL"/>
        </w:rPr>
        <w:t xml:space="preserve">czynności w sprawach z zakresu ochrony danych osobowych dokonuje </w:t>
      </w:r>
      <w:r w:rsidR="00E264FC" w:rsidRPr="00FE672A">
        <w:rPr>
          <w:rFonts w:eastAsia="Times New Roman"/>
          <w:b/>
          <w:szCs w:val="24"/>
          <w:lang w:eastAsia="pl-PL"/>
        </w:rPr>
        <w:t xml:space="preserve">Rektor </w:t>
      </w:r>
      <w:r w:rsidR="00B37564" w:rsidRPr="00FE672A">
        <w:rPr>
          <w:rFonts w:eastAsia="Times New Roman"/>
          <w:b/>
          <w:szCs w:val="24"/>
          <w:lang w:eastAsia="pl-PL"/>
        </w:rPr>
        <w:t>SUM</w:t>
      </w:r>
      <w:r w:rsidR="00E264FC" w:rsidRPr="00FE672A">
        <w:rPr>
          <w:rFonts w:eastAsia="Times New Roman"/>
          <w:b/>
          <w:szCs w:val="24"/>
          <w:lang w:eastAsia="pl-PL"/>
        </w:rPr>
        <w:t>.</w:t>
      </w:r>
      <w:r w:rsidRPr="00FE672A">
        <w:rPr>
          <w:rFonts w:eastAsia="Times New Roman"/>
          <w:szCs w:val="24"/>
          <w:lang w:eastAsia="pl-PL"/>
        </w:rPr>
        <w:t xml:space="preserve"> </w:t>
      </w:r>
    </w:p>
    <w:p w14:paraId="31D74369" w14:textId="77777777" w:rsidR="00E264FC" w:rsidRPr="00FE672A" w:rsidRDefault="00A07970" w:rsidP="006600B9">
      <w:pPr>
        <w:tabs>
          <w:tab w:val="left" w:pos="0"/>
        </w:tabs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ab/>
        <w:t>Utworzona została</w:t>
      </w:r>
      <w:r w:rsidR="00E264FC" w:rsidRPr="00FE672A">
        <w:rPr>
          <w:rFonts w:eastAsia="Times New Roman"/>
          <w:szCs w:val="24"/>
          <w:lang w:eastAsia="pl-PL"/>
        </w:rPr>
        <w:t xml:space="preserve"> następując</w:t>
      </w:r>
      <w:r w:rsidRPr="00FE672A">
        <w:rPr>
          <w:rFonts w:eastAsia="Times New Roman"/>
          <w:szCs w:val="24"/>
          <w:lang w:eastAsia="pl-PL"/>
        </w:rPr>
        <w:t>a</w:t>
      </w:r>
      <w:r w:rsidR="00E264FC" w:rsidRPr="00FE672A">
        <w:rPr>
          <w:rFonts w:eastAsia="Times New Roman"/>
          <w:szCs w:val="24"/>
          <w:lang w:eastAsia="pl-PL"/>
        </w:rPr>
        <w:t xml:space="preserve"> struktur</w:t>
      </w:r>
      <w:r w:rsidRPr="00FE672A">
        <w:rPr>
          <w:rFonts w:eastAsia="Times New Roman"/>
          <w:szCs w:val="24"/>
          <w:lang w:eastAsia="pl-PL"/>
        </w:rPr>
        <w:t>a</w:t>
      </w:r>
      <w:r w:rsidR="00E264FC" w:rsidRPr="00FE672A">
        <w:rPr>
          <w:rFonts w:eastAsia="Times New Roman"/>
          <w:szCs w:val="24"/>
          <w:lang w:eastAsia="pl-PL"/>
        </w:rPr>
        <w:t xml:space="preserve"> </w:t>
      </w:r>
      <w:r w:rsidR="006D410D" w:rsidRPr="00FE672A">
        <w:rPr>
          <w:rFonts w:eastAsia="Times New Roman"/>
          <w:szCs w:val="24"/>
          <w:lang w:eastAsia="pl-PL"/>
        </w:rPr>
        <w:t xml:space="preserve">zarządzania w zakresie </w:t>
      </w:r>
      <w:r w:rsidR="00E264FC" w:rsidRPr="00FE672A">
        <w:rPr>
          <w:rFonts w:eastAsia="Times New Roman"/>
          <w:szCs w:val="24"/>
          <w:lang w:eastAsia="pl-PL"/>
        </w:rPr>
        <w:t>ochrony danych osobowych:</w:t>
      </w:r>
    </w:p>
    <w:p w14:paraId="2A41DC47" w14:textId="77777777" w:rsidR="00A07970" w:rsidRPr="00FE672A" w:rsidRDefault="00A07970" w:rsidP="006600B9">
      <w:pPr>
        <w:tabs>
          <w:tab w:val="left" w:pos="0"/>
        </w:tabs>
        <w:spacing w:before="240"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noProof/>
          <w:szCs w:val="24"/>
          <w:lang w:eastAsia="pl-PL"/>
        </w:rPr>
        <w:drawing>
          <wp:inline distT="0" distB="0" distL="0" distR="0" wp14:anchorId="40B66DA3" wp14:editId="12285044">
            <wp:extent cx="5486400" cy="3200400"/>
            <wp:effectExtent l="0" t="19050" r="0" b="952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BAC4E0F" w14:textId="77777777" w:rsidR="00691565" w:rsidRPr="00FE672A" w:rsidRDefault="00691565" w:rsidP="006600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5C3B6D1D" w14:textId="77777777" w:rsidR="00E264FC" w:rsidRPr="00FE672A" w:rsidRDefault="00A07970" w:rsidP="006600B9">
      <w:pPr>
        <w:tabs>
          <w:tab w:val="left" w:pos="851"/>
        </w:tabs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Lokalni </w:t>
      </w:r>
      <w:r w:rsidR="00E264FC" w:rsidRPr="00FE672A">
        <w:rPr>
          <w:rFonts w:eastAsia="Times New Roman"/>
          <w:b/>
          <w:szCs w:val="24"/>
          <w:lang w:eastAsia="pl-PL"/>
        </w:rPr>
        <w:t>Administrator</w:t>
      </w:r>
      <w:r w:rsidRPr="00FE672A">
        <w:rPr>
          <w:rFonts w:eastAsia="Times New Roman"/>
          <w:b/>
          <w:szCs w:val="24"/>
          <w:lang w:eastAsia="pl-PL"/>
        </w:rPr>
        <w:t>zy</w:t>
      </w:r>
      <w:r w:rsidR="00E264FC" w:rsidRPr="00FE672A">
        <w:rPr>
          <w:rFonts w:eastAsia="Times New Roman"/>
          <w:b/>
          <w:szCs w:val="24"/>
          <w:lang w:eastAsia="pl-PL"/>
        </w:rPr>
        <w:t xml:space="preserve"> Danych Osobowych</w:t>
      </w:r>
      <w:r w:rsidR="007028B5" w:rsidRPr="00FE672A">
        <w:rPr>
          <w:rFonts w:eastAsia="Times New Roman"/>
          <w:b/>
          <w:szCs w:val="24"/>
          <w:lang w:eastAsia="pl-PL"/>
        </w:rPr>
        <w:t xml:space="preserve"> – </w:t>
      </w:r>
      <w:r w:rsidR="007028B5" w:rsidRPr="00FE672A">
        <w:rPr>
          <w:rFonts w:eastAsia="Times New Roman"/>
          <w:szCs w:val="24"/>
          <w:lang w:eastAsia="pl-PL"/>
        </w:rPr>
        <w:t>Podejmują decyzje w zakresie ochrony danych osobowych w ramach umocowania wydanego przez Rektora</w:t>
      </w:r>
      <w:r w:rsidR="007028B5" w:rsidRPr="00FE672A">
        <w:rPr>
          <w:rFonts w:eastAsia="Times New Roman"/>
          <w:b/>
          <w:szCs w:val="24"/>
          <w:lang w:eastAsia="pl-PL"/>
        </w:rPr>
        <w:t xml:space="preserve">. </w:t>
      </w:r>
      <w:r w:rsidR="007028B5" w:rsidRPr="00FE672A">
        <w:rPr>
          <w:rFonts w:eastAsia="Times New Roman"/>
          <w:szCs w:val="24"/>
          <w:lang w:eastAsia="pl-PL"/>
        </w:rPr>
        <w:t>Funkcję lokalnego Administratora danych osobowych sprawuje:</w:t>
      </w:r>
    </w:p>
    <w:p w14:paraId="6ED5DF4D" w14:textId="77777777" w:rsidR="00E264FC" w:rsidRPr="00FE672A" w:rsidRDefault="00E264FC" w:rsidP="006600B9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Kanclerz </w:t>
      </w:r>
      <w:r w:rsidR="00B37564" w:rsidRPr="00FE672A">
        <w:rPr>
          <w:rFonts w:eastAsia="Times New Roman"/>
          <w:b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 xml:space="preserve"> – w zakresie danych osobowych przetwarzanych w administracji Uczelni.</w:t>
      </w:r>
    </w:p>
    <w:p w14:paraId="1DE49126" w14:textId="77777777" w:rsidR="00E264FC" w:rsidRPr="00FE672A" w:rsidRDefault="00E264FC" w:rsidP="006600B9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Dyrektor Biblioteki Głównej </w:t>
      </w:r>
      <w:r w:rsidR="00B37564" w:rsidRPr="00FE672A">
        <w:rPr>
          <w:rFonts w:eastAsia="Times New Roman"/>
          <w:b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 xml:space="preserve"> – w zakresie danych osobowych przetwarzanych w</w:t>
      </w:r>
      <w:r w:rsidR="00683976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 xml:space="preserve">Bibliotece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>.</w:t>
      </w:r>
    </w:p>
    <w:p w14:paraId="64A1222A" w14:textId="77777777" w:rsidR="00E264FC" w:rsidRPr="00FE672A" w:rsidRDefault="00E264FC" w:rsidP="006600B9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eastAsia="Times New Roman"/>
          <w:b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Dziekani Wydziałów </w:t>
      </w:r>
      <w:r w:rsidR="00B37564" w:rsidRPr="00FE672A">
        <w:rPr>
          <w:rFonts w:eastAsia="Times New Roman"/>
          <w:b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 xml:space="preserve"> – w zakresie danych osobowych przetwarzanych w ramach wydziałów.</w:t>
      </w:r>
    </w:p>
    <w:p w14:paraId="14A88A6A" w14:textId="77777777" w:rsidR="009E6AC6" w:rsidRPr="00FE672A" w:rsidRDefault="009E6AC6" w:rsidP="006600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20D2C03A" w14:textId="77777777" w:rsidR="00E264FC" w:rsidRPr="00FE672A" w:rsidRDefault="00E264FC" w:rsidP="006600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502541FE" w14:textId="77777777" w:rsidR="009E6C7F" w:rsidRPr="00FE672A" w:rsidRDefault="00E264FC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Administrator Bezpieczeństwa Informacji (ABI)</w:t>
      </w:r>
      <w:r w:rsidR="007028B5" w:rsidRPr="00FE672A">
        <w:rPr>
          <w:rFonts w:eastAsia="Times New Roman"/>
          <w:b/>
          <w:szCs w:val="24"/>
          <w:lang w:eastAsia="pl-PL"/>
        </w:rPr>
        <w:t xml:space="preserve"> - </w:t>
      </w:r>
      <w:r w:rsidR="00E96E9F" w:rsidRPr="00FE672A">
        <w:rPr>
          <w:rFonts w:eastAsia="Times New Roman"/>
          <w:szCs w:val="24"/>
          <w:lang w:eastAsia="pl-PL"/>
        </w:rPr>
        <w:t>Wykonuje zadania określone w </w:t>
      </w:r>
      <w:r w:rsidR="00E96E9F" w:rsidRPr="00FE672A">
        <w:rPr>
          <w:rFonts w:eastAsia="Times New Roman"/>
          <w:i/>
          <w:szCs w:val="24"/>
          <w:lang w:eastAsia="pl-PL"/>
        </w:rPr>
        <w:t>Regulaminie Organizacyjnym SUM</w:t>
      </w:r>
      <w:r w:rsidR="00E96E9F" w:rsidRPr="00FE672A">
        <w:rPr>
          <w:rFonts w:eastAsia="Times New Roman"/>
          <w:szCs w:val="24"/>
          <w:lang w:eastAsia="pl-PL"/>
        </w:rPr>
        <w:t xml:space="preserve">. </w:t>
      </w:r>
      <w:r w:rsidR="006D410D" w:rsidRPr="00FE672A">
        <w:rPr>
          <w:szCs w:val="24"/>
        </w:rPr>
        <w:t>S</w:t>
      </w:r>
      <w:r w:rsidR="0066198A" w:rsidRPr="00FE672A">
        <w:rPr>
          <w:szCs w:val="24"/>
        </w:rPr>
        <w:t>prawuje nadzór na</w:t>
      </w:r>
      <w:r w:rsidR="00315523" w:rsidRPr="00FE672A">
        <w:rPr>
          <w:szCs w:val="24"/>
        </w:rPr>
        <w:t>d bezpieczeństwem informacji, w </w:t>
      </w:r>
      <w:r w:rsidR="0066198A" w:rsidRPr="00FE672A">
        <w:rPr>
          <w:szCs w:val="24"/>
        </w:rPr>
        <w:t>tym danych osobowych w systemie informatycznym Uczelni, odpowiadając</w:t>
      </w:r>
      <w:r w:rsidR="007028B5" w:rsidRPr="00FE672A">
        <w:rPr>
          <w:szCs w:val="24"/>
        </w:rPr>
        <w:t xml:space="preserve"> w </w:t>
      </w:r>
      <w:r w:rsidR="0066198A" w:rsidRPr="00FE672A">
        <w:rPr>
          <w:szCs w:val="24"/>
        </w:rPr>
        <w:t>szczególności za przeciwdziałanie dostępowi osób niepowołanych do systemów, w których przetwarzane są dane osobowe oraz za podejmowanie odpowiednich działań w przypadku wykrycia naruszeń w systemie zabezpieczeń</w:t>
      </w:r>
      <w:r w:rsidR="007028B5" w:rsidRPr="00FE672A">
        <w:rPr>
          <w:szCs w:val="24"/>
        </w:rPr>
        <w:t xml:space="preserve">. </w:t>
      </w:r>
      <w:r w:rsidR="00397084" w:rsidRPr="00FE672A">
        <w:rPr>
          <w:szCs w:val="24"/>
        </w:rPr>
        <w:t xml:space="preserve">ABI </w:t>
      </w:r>
      <w:r w:rsidR="00397084" w:rsidRPr="00FE672A">
        <w:rPr>
          <w:sz w:val="23"/>
          <w:szCs w:val="23"/>
        </w:rPr>
        <w:t xml:space="preserve">nadzoruje opracowania i aktualizowania </w:t>
      </w:r>
      <w:r w:rsidR="00397084" w:rsidRPr="00FE672A">
        <w:rPr>
          <w:szCs w:val="24"/>
        </w:rPr>
        <w:t>dokumentacji, o której mowa w art. 36 ust. 2 ustawy o ochronie danych osobowych oraz prowadzi: „</w:t>
      </w:r>
      <w:r w:rsidR="00397084" w:rsidRPr="00FE672A">
        <w:rPr>
          <w:i/>
          <w:szCs w:val="24"/>
        </w:rPr>
        <w:t>Rejestr zbiorów danych osobowych</w:t>
      </w:r>
      <w:r w:rsidR="00397084" w:rsidRPr="00FE672A">
        <w:rPr>
          <w:szCs w:val="24"/>
        </w:rPr>
        <w:t xml:space="preserve">”. </w:t>
      </w:r>
      <w:r w:rsidR="007028B5" w:rsidRPr="00FE672A">
        <w:rPr>
          <w:rFonts w:eastAsia="Times New Roman"/>
          <w:szCs w:val="24"/>
          <w:lang w:eastAsia="pl-PL"/>
        </w:rPr>
        <w:t>Szczegółowy z</w:t>
      </w:r>
      <w:r w:rsidR="00BA6677" w:rsidRPr="00FE672A">
        <w:rPr>
          <w:rFonts w:eastAsia="Times New Roman"/>
          <w:szCs w:val="24"/>
          <w:lang w:eastAsia="pl-PL"/>
        </w:rPr>
        <w:t>akres obowiązków i</w:t>
      </w:r>
      <w:r w:rsidR="007028B5" w:rsidRPr="00FE672A">
        <w:rPr>
          <w:rFonts w:eastAsia="Times New Roman"/>
          <w:szCs w:val="24"/>
          <w:lang w:eastAsia="pl-PL"/>
        </w:rPr>
        <w:t> </w:t>
      </w:r>
      <w:r w:rsidR="00BA6677" w:rsidRPr="00FE672A">
        <w:rPr>
          <w:rFonts w:eastAsia="Times New Roman"/>
          <w:szCs w:val="24"/>
          <w:lang w:eastAsia="pl-PL"/>
        </w:rPr>
        <w:t xml:space="preserve">odpowiedzialności ABI </w:t>
      </w:r>
      <w:r w:rsidR="007028B5" w:rsidRPr="00FE672A">
        <w:rPr>
          <w:rFonts w:eastAsia="Times New Roman"/>
          <w:szCs w:val="24"/>
          <w:lang w:eastAsia="pl-PL"/>
        </w:rPr>
        <w:t>uregulowany został w Ustawie o ochronie danych osobowych oraz w wydanych do niej aktach wykonawczych</w:t>
      </w:r>
      <w:r w:rsidR="00BA6677" w:rsidRPr="00FE672A">
        <w:rPr>
          <w:rFonts w:eastAsia="Times New Roman"/>
          <w:szCs w:val="24"/>
          <w:lang w:eastAsia="pl-PL"/>
        </w:rPr>
        <w:t>.</w:t>
      </w:r>
    </w:p>
    <w:p w14:paraId="40618DB5" w14:textId="77777777" w:rsidR="009E6C7F" w:rsidRPr="00FE672A" w:rsidRDefault="009E6C7F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798629D3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Administrator Systemu Informatycznego (ASI)</w:t>
      </w:r>
      <w:r w:rsidR="007028B5" w:rsidRPr="00FE672A">
        <w:rPr>
          <w:rFonts w:eastAsia="Times New Roman"/>
          <w:b/>
          <w:szCs w:val="24"/>
          <w:lang w:eastAsia="pl-PL"/>
        </w:rPr>
        <w:t xml:space="preserve"> - </w:t>
      </w:r>
      <w:r w:rsidR="007028B5" w:rsidRPr="00FE672A">
        <w:rPr>
          <w:bCs/>
          <w:szCs w:val="24"/>
        </w:rPr>
        <w:t xml:space="preserve">upoważniony przez Administratora Bezpieczeństwa Informacji administrator właściwego systemu informatycznego przetwarzającego dane osobowe. </w:t>
      </w:r>
      <w:r w:rsidR="007028B5" w:rsidRPr="00FE672A">
        <w:rPr>
          <w:rFonts w:eastAsia="Times New Roman"/>
          <w:szCs w:val="24"/>
          <w:lang w:eastAsia="pl-PL"/>
        </w:rPr>
        <w:t>Odpowiada za bezpieczeństwo informacji przetwarzanych w administrowanym przez siebie systemie informatycznym</w:t>
      </w:r>
      <w:r w:rsidR="00BA6677" w:rsidRPr="00FE672A">
        <w:rPr>
          <w:rFonts w:eastAsia="Times New Roman"/>
          <w:szCs w:val="24"/>
          <w:lang w:eastAsia="pl-PL"/>
        </w:rPr>
        <w:t>.</w:t>
      </w:r>
    </w:p>
    <w:p w14:paraId="2AFF7206" w14:textId="77777777" w:rsidR="00CD74BA" w:rsidRPr="00FE672A" w:rsidRDefault="00CD74BA" w:rsidP="006600B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080"/>
        <w:jc w:val="center"/>
        <w:rPr>
          <w:rFonts w:eastAsia="Times New Roman"/>
          <w:b/>
          <w:szCs w:val="24"/>
          <w:lang w:eastAsia="pl-PL"/>
        </w:rPr>
      </w:pPr>
    </w:p>
    <w:p w14:paraId="24C61916" w14:textId="77777777" w:rsidR="003B5167" w:rsidRPr="00FE672A" w:rsidRDefault="00E264FC" w:rsidP="006600B9">
      <w:pPr>
        <w:tabs>
          <w:tab w:val="left" w:pos="993"/>
        </w:tabs>
        <w:autoSpaceDE w:val="0"/>
        <w:autoSpaceDN w:val="0"/>
        <w:adjustRightInd w:val="0"/>
        <w:spacing w:before="24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Pełnomocnik Lokalnego Administratora Danych Osobowych</w:t>
      </w:r>
      <w:r w:rsidRPr="00FE672A">
        <w:rPr>
          <w:rFonts w:eastAsia="Times New Roman"/>
          <w:szCs w:val="24"/>
          <w:lang w:eastAsia="pl-PL"/>
        </w:rPr>
        <w:t xml:space="preserve"> </w:t>
      </w:r>
      <w:r w:rsidR="003B5167" w:rsidRPr="00FE672A">
        <w:rPr>
          <w:rFonts w:eastAsia="Times New Roman"/>
          <w:szCs w:val="24"/>
          <w:lang w:eastAsia="pl-PL"/>
        </w:rPr>
        <w:t>–</w:t>
      </w:r>
      <w:r w:rsidR="007028B5" w:rsidRPr="00FE672A">
        <w:rPr>
          <w:rFonts w:eastAsia="Times New Roman"/>
          <w:szCs w:val="24"/>
          <w:lang w:eastAsia="pl-PL"/>
        </w:rPr>
        <w:t xml:space="preserve"> </w:t>
      </w:r>
      <w:r w:rsidR="003B5167" w:rsidRPr="00FE672A">
        <w:rPr>
          <w:rFonts w:eastAsia="Times New Roman"/>
          <w:szCs w:val="24"/>
          <w:lang w:eastAsia="pl-PL"/>
        </w:rPr>
        <w:t>Osoby odpowiadające za:</w:t>
      </w:r>
    </w:p>
    <w:p w14:paraId="5EBD30B7" w14:textId="77777777" w:rsidR="003B5167" w:rsidRPr="00FE672A" w:rsidRDefault="00DD77A3" w:rsidP="006600B9">
      <w:pPr>
        <w:pStyle w:val="Akapitzlist"/>
        <w:numPr>
          <w:ilvl w:val="0"/>
          <w:numId w:val="21"/>
        </w:numPr>
        <w:spacing w:after="0" w:line="240" w:lineRule="auto"/>
        <w:rPr>
          <w:szCs w:val="24"/>
        </w:rPr>
      </w:pPr>
      <w:r w:rsidRPr="00FE672A">
        <w:rPr>
          <w:szCs w:val="24"/>
        </w:rPr>
        <w:t>e</w:t>
      </w:r>
      <w:r w:rsidR="00A6555A" w:rsidRPr="00FE672A">
        <w:rPr>
          <w:szCs w:val="24"/>
        </w:rPr>
        <w:t>lektroniczną rejestrację</w:t>
      </w:r>
      <w:r w:rsidR="003B5167" w:rsidRPr="00FE672A">
        <w:rPr>
          <w:szCs w:val="24"/>
        </w:rPr>
        <w:t xml:space="preserve"> </w:t>
      </w:r>
      <w:r w:rsidR="00A6555A" w:rsidRPr="00FE672A">
        <w:rPr>
          <w:szCs w:val="24"/>
        </w:rPr>
        <w:t xml:space="preserve">w systemie </w:t>
      </w:r>
      <w:r w:rsidR="00A6555A" w:rsidRPr="00FE672A">
        <w:rPr>
          <w:i/>
          <w:szCs w:val="24"/>
        </w:rPr>
        <w:t>ewidencja.sum.edu.pl</w:t>
      </w:r>
      <w:r w:rsidR="00A6555A" w:rsidRPr="00FE672A">
        <w:rPr>
          <w:szCs w:val="24"/>
        </w:rPr>
        <w:t xml:space="preserve"> </w:t>
      </w:r>
      <w:r w:rsidR="003B5167" w:rsidRPr="00FE672A">
        <w:rPr>
          <w:szCs w:val="24"/>
        </w:rPr>
        <w:t>osób, które upoważniono do</w:t>
      </w:r>
      <w:r w:rsidR="00A6555A" w:rsidRPr="00FE672A">
        <w:rPr>
          <w:szCs w:val="24"/>
        </w:rPr>
        <w:t xml:space="preserve"> przetwarzania danych osobowych,</w:t>
      </w:r>
    </w:p>
    <w:p w14:paraId="1B02C083" w14:textId="77777777" w:rsidR="00A6555A" w:rsidRPr="00FE672A" w:rsidRDefault="00DD77A3" w:rsidP="006600B9">
      <w:pPr>
        <w:pStyle w:val="Akapitzlist"/>
        <w:numPr>
          <w:ilvl w:val="0"/>
          <w:numId w:val="21"/>
        </w:numPr>
        <w:spacing w:after="0" w:line="240" w:lineRule="auto"/>
        <w:rPr>
          <w:szCs w:val="24"/>
        </w:rPr>
      </w:pPr>
      <w:r w:rsidRPr="00FE672A">
        <w:rPr>
          <w:szCs w:val="24"/>
        </w:rPr>
        <w:t>e</w:t>
      </w:r>
      <w:r w:rsidR="00A6555A" w:rsidRPr="00FE672A">
        <w:rPr>
          <w:szCs w:val="24"/>
        </w:rPr>
        <w:t xml:space="preserve">lektroniczną rejestrację umów </w:t>
      </w:r>
      <w:r w:rsidR="0085086B" w:rsidRPr="00FE672A">
        <w:rPr>
          <w:szCs w:val="24"/>
        </w:rPr>
        <w:t xml:space="preserve">powierzenia w systemie </w:t>
      </w:r>
      <w:r w:rsidR="0085086B" w:rsidRPr="00FE672A">
        <w:rPr>
          <w:i/>
          <w:szCs w:val="24"/>
        </w:rPr>
        <w:t>ewidencja.sum.edu.pl,</w:t>
      </w:r>
    </w:p>
    <w:p w14:paraId="53A027DF" w14:textId="77777777" w:rsidR="003B5167" w:rsidRPr="00FE672A" w:rsidRDefault="003B5167" w:rsidP="006600B9">
      <w:pPr>
        <w:pStyle w:val="Akapitzlist"/>
        <w:numPr>
          <w:ilvl w:val="0"/>
          <w:numId w:val="21"/>
        </w:numPr>
        <w:spacing w:after="0" w:line="240" w:lineRule="auto"/>
        <w:rPr>
          <w:szCs w:val="24"/>
        </w:rPr>
      </w:pPr>
      <w:r w:rsidRPr="00FE672A">
        <w:rPr>
          <w:szCs w:val="24"/>
        </w:rPr>
        <w:t>przedstawianie propozycji nowego zbioru danych osobowych podlegającego rejestracji u Generalnego Inspektora Ochrony Danych Osobowych,</w:t>
      </w:r>
    </w:p>
    <w:p w14:paraId="42267E63" w14:textId="77777777" w:rsidR="00A6555A" w:rsidRPr="00FE672A" w:rsidRDefault="00A6555A" w:rsidP="006600B9">
      <w:pPr>
        <w:pStyle w:val="Akapitzlist"/>
        <w:numPr>
          <w:ilvl w:val="0"/>
          <w:numId w:val="21"/>
        </w:numPr>
        <w:spacing w:after="0" w:line="240" w:lineRule="auto"/>
        <w:rPr>
          <w:szCs w:val="24"/>
        </w:rPr>
      </w:pPr>
      <w:r w:rsidRPr="00FE672A">
        <w:rPr>
          <w:szCs w:val="24"/>
        </w:rPr>
        <w:t>przedstawiania propozycji nowych zbiorów, które nie wymagają rejestracji u Generalnego Inspektora Ochrony Danych Osobowych,</w:t>
      </w:r>
    </w:p>
    <w:p w14:paraId="59CB76C7" w14:textId="77777777" w:rsidR="003B5167" w:rsidRPr="00FE672A" w:rsidRDefault="003B5167" w:rsidP="006600B9">
      <w:pPr>
        <w:pStyle w:val="Akapitzlist"/>
        <w:numPr>
          <w:ilvl w:val="0"/>
          <w:numId w:val="21"/>
        </w:numPr>
        <w:spacing w:after="0" w:line="240" w:lineRule="auto"/>
        <w:rPr>
          <w:szCs w:val="24"/>
        </w:rPr>
      </w:pPr>
      <w:r w:rsidRPr="00FE672A">
        <w:rPr>
          <w:szCs w:val="24"/>
        </w:rPr>
        <w:t>zapoznawanie osób upoważnionych do przetwarzania danych osobowych ze zmianami w obowiązujących przepisach,</w:t>
      </w:r>
    </w:p>
    <w:p w14:paraId="6D988FD3" w14:textId="77777777" w:rsidR="00A6555A" w:rsidRPr="00FE672A" w:rsidRDefault="00A6555A" w:rsidP="006600B9">
      <w:pPr>
        <w:pStyle w:val="Akapitzlist"/>
        <w:numPr>
          <w:ilvl w:val="0"/>
          <w:numId w:val="21"/>
        </w:numPr>
        <w:spacing w:after="0" w:line="240" w:lineRule="auto"/>
        <w:rPr>
          <w:szCs w:val="24"/>
        </w:rPr>
      </w:pPr>
      <w:r w:rsidRPr="00FE672A">
        <w:rPr>
          <w:szCs w:val="24"/>
        </w:rPr>
        <w:t>organizowanie we współpracy z ABI szkoleń z zakresu ochrony danych osobowych i bezpieczeństwa informacji dla studentów i doktorantów, którym wydano upoważnienie do przetwarzania danych osobowych</w:t>
      </w:r>
    </w:p>
    <w:p w14:paraId="10D28233" w14:textId="77777777" w:rsidR="003B5167" w:rsidRPr="00FE672A" w:rsidRDefault="003B5167" w:rsidP="006600B9">
      <w:pPr>
        <w:pStyle w:val="Akapitzlist"/>
        <w:numPr>
          <w:ilvl w:val="0"/>
          <w:numId w:val="21"/>
        </w:numPr>
        <w:spacing w:after="0" w:line="240" w:lineRule="auto"/>
        <w:rPr>
          <w:szCs w:val="24"/>
        </w:rPr>
      </w:pPr>
      <w:r w:rsidRPr="00FE672A">
        <w:rPr>
          <w:szCs w:val="24"/>
        </w:rPr>
        <w:t xml:space="preserve">w przypadku naruszenia bezpieczeństwa danych osobowych – zgłoszenie tego faktu Lokalnemu Administratorowi Danych Osobowych i </w:t>
      </w:r>
      <w:r w:rsidR="00315523" w:rsidRPr="00FE672A">
        <w:rPr>
          <w:szCs w:val="24"/>
        </w:rPr>
        <w:t>ABI</w:t>
      </w:r>
      <w:r w:rsidRPr="00FE672A">
        <w:rPr>
          <w:szCs w:val="24"/>
        </w:rPr>
        <w:t>, przeprowadzenie analizy okoliczności i przyczyn, które doprowadziły do naruszenia obowiązujących przepisów i wnioskowanie o</w:t>
      </w:r>
      <w:r w:rsidR="00B95D46" w:rsidRPr="00FE672A">
        <w:rPr>
          <w:szCs w:val="24"/>
        </w:rPr>
        <w:t> </w:t>
      </w:r>
      <w:r w:rsidRPr="00FE672A">
        <w:rPr>
          <w:szCs w:val="24"/>
        </w:rPr>
        <w:t>wprowadzenie niezbędnych zabezpieczeń,</w:t>
      </w:r>
    </w:p>
    <w:p w14:paraId="76D98B68" w14:textId="77777777" w:rsidR="003B5167" w:rsidRPr="00FE672A" w:rsidRDefault="003B5167" w:rsidP="006600B9">
      <w:pPr>
        <w:pStyle w:val="Akapitzlist"/>
        <w:numPr>
          <w:ilvl w:val="0"/>
          <w:numId w:val="21"/>
        </w:numPr>
        <w:spacing w:after="0" w:line="240" w:lineRule="auto"/>
      </w:pPr>
      <w:r w:rsidRPr="00FE672A">
        <w:rPr>
          <w:szCs w:val="24"/>
        </w:rPr>
        <w:t>współpracę, w zakresie postępowania przy przetwarzaniu danych osobowych z Administratorem Bezpieczeństwa Informacji.</w:t>
      </w:r>
    </w:p>
    <w:p w14:paraId="12C60D6B" w14:textId="77777777" w:rsidR="001720FB" w:rsidRPr="00FE672A" w:rsidRDefault="007028B5" w:rsidP="006600B9">
      <w:pPr>
        <w:tabs>
          <w:tab w:val="left" w:pos="851"/>
        </w:tabs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 Funkcję sprawują:</w:t>
      </w:r>
    </w:p>
    <w:p w14:paraId="52FD866E" w14:textId="77777777" w:rsidR="00E264FC" w:rsidRPr="00FE672A" w:rsidRDefault="00E264FC" w:rsidP="006600B9">
      <w:pPr>
        <w:numPr>
          <w:ilvl w:val="0"/>
          <w:numId w:val="6"/>
        </w:numPr>
        <w:spacing w:after="0" w:line="240" w:lineRule="auto"/>
        <w:ind w:left="709" w:hanging="426"/>
        <w:contextualSpacing/>
        <w:rPr>
          <w:rFonts w:eastAsia="Times New Roman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Kierownik Działu Bibliografii i Dokumentacji Biblioteki Głównej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>.</w:t>
      </w:r>
    </w:p>
    <w:p w14:paraId="631B0B84" w14:textId="77777777" w:rsidR="00E264FC" w:rsidRPr="00FE672A" w:rsidRDefault="00E264FC" w:rsidP="006600B9">
      <w:pPr>
        <w:numPr>
          <w:ilvl w:val="0"/>
          <w:numId w:val="6"/>
        </w:numPr>
        <w:spacing w:after="0" w:line="240" w:lineRule="auto"/>
        <w:ind w:left="709" w:hanging="426"/>
        <w:contextualSpacing/>
        <w:rPr>
          <w:rFonts w:eastAsia="Times New Roman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Kierownicy Dziekanatów Wydziałów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>.</w:t>
      </w:r>
    </w:p>
    <w:p w14:paraId="1F95B3D4" w14:textId="77777777" w:rsidR="00F65CD4" w:rsidRPr="00FE672A" w:rsidRDefault="00F65CD4" w:rsidP="006600B9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4D207C92" w14:textId="2CD784DF" w:rsidR="00F65CD4" w:rsidRPr="00FE672A" w:rsidRDefault="00F65CD4" w:rsidP="006600B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Kierownicy jednostek organizacyjnych</w:t>
      </w:r>
      <w:r w:rsidRPr="00FE672A">
        <w:rPr>
          <w:rFonts w:eastAsia="Times New Roman"/>
          <w:szCs w:val="24"/>
          <w:lang w:eastAsia="pl-PL"/>
        </w:rPr>
        <w:t xml:space="preserve"> - ponoszą odpowiedzialność za przestrzeganie zapisów niniejszej Polityki w zakresie zabezpieczeń fizycznych zbiorów danych osobowych w podległych jednostkach.</w:t>
      </w:r>
    </w:p>
    <w:p w14:paraId="63111B2D" w14:textId="0366D836" w:rsidR="003862C0" w:rsidRPr="00FE672A" w:rsidRDefault="003862C0" w:rsidP="006600B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Cs w:val="24"/>
          <w:lang w:eastAsia="pl-PL"/>
        </w:rPr>
      </w:pPr>
    </w:p>
    <w:p w14:paraId="7257BB7C" w14:textId="074809E3" w:rsidR="003B5167" w:rsidRPr="00FE672A" w:rsidRDefault="003862C0" w:rsidP="002D75FC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/>
          <w:bCs/>
          <w:smallCaps/>
          <w:sz w:val="32"/>
          <w:szCs w:val="28"/>
          <w:lang w:eastAsia="pl-PL"/>
        </w:rPr>
      </w:pPr>
      <w:r w:rsidRPr="00520975">
        <w:rPr>
          <w:rFonts w:eastAsia="Times New Roman"/>
          <w:b/>
          <w:szCs w:val="24"/>
          <w:lang w:eastAsia="pl-PL"/>
        </w:rPr>
        <w:t>Wszystkie pozostałe osoby związane z SUM, a w szczególności pracownicy, kontrahenci i studenci zobowiązani są do przestrzegania zasad bezpieczeństwa oraz zapewnienia bezpieczeństwa powierzonych im informacji.</w:t>
      </w:r>
      <w:bookmarkStart w:id="104" w:name="_Toc409435914"/>
      <w:bookmarkStart w:id="105" w:name="_Toc409437379"/>
      <w:r w:rsidR="003B5167" w:rsidRPr="00FE672A">
        <w:br w:type="page"/>
      </w:r>
    </w:p>
    <w:p w14:paraId="2B915A65" w14:textId="5B535EFF" w:rsidR="00092945" w:rsidRPr="003D1B4F" w:rsidRDefault="00092945" w:rsidP="00520975">
      <w:pPr>
        <w:pStyle w:val="Nagwek1"/>
      </w:pPr>
      <w:bookmarkStart w:id="106" w:name="_Toc409435925"/>
      <w:bookmarkStart w:id="107" w:name="_Toc409437390"/>
      <w:bookmarkStart w:id="108" w:name="_Toc459618059"/>
      <w:bookmarkStart w:id="109" w:name="_Toc450283239"/>
      <w:bookmarkStart w:id="110" w:name="_Toc450283263"/>
      <w:bookmarkStart w:id="111" w:name="_Toc450292711"/>
      <w:bookmarkEnd w:id="104"/>
      <w:bookmarkEnd w:id="105"/>
      <w:bookmarkEnd w:id="106"/>
      <w:bookmarkEnd w:id="107"/>
      <w:r w:rsidRPr="00520975">
        <w:t>Polityki tematyczne i szczegółowe</w:t>
      </w:r>
      <w:bookmarkEnd w:id="108"/>
    </w:p>
    <w:p w14:paraId="569283BA" w14:textId="15993040" w:rsidR="00092945" w:rsidRPr="00520975" w:rsidRDefault="00092945" w:rsidP="006600B9">
      <w:pPr>
        <w:pStyle w:val="Nagwek2"/>
        <w:rPr>
          <w:rFonts w:cs="Times New Roman"/>
          <w:lang w:val="pl-PL"/>
        </w:rPr>
      </w:pPr>
      <w:bookmarkStart w:id="112" w:name="_Toc459618060"/>
      <w:r w:rsidRPr="00520975">
        <w:rPr>
          <w:rFonts w:cs="Times New Roman"/>
          <w:lang w:val="pl-PL"/>
        </w:rPr>
        <w:t xml:space="preserve">Polityka kontroli </w:t>
      </w:r>
      <w:r w:rsidR="00253527" w:rsidRPr="00520975">
        <w:rPr>
          <w:rFonts w:cs="Times New Roman"/>
          <w:lang w:val="pl-PL"/>
        </w:rPr>
        <w:t>dostępu</w:t>
      </w:r>
      <w:bookmarkEnd w:id="112"/>
    </w:p>
    <w:p w14:paraId="6995E9AA" w14:textId="3DC10C9E" w:rsidR="00253527" w:rsidRPr="00520975" w:rsidRDefault="0010252B" w:rsidP="00520975">
      <w:pPr>
        <w:spacing w:before="240" w:after="0" w:line="240" w:lineRule="auto"/>
        <w:ind w:firstLine="576"/>
        <w:rPr>
          <w:lang w:eastAsia="pl-PL"/>
        </w:rPr>
      </w:pPr>
      <w:r w:rsidRPr="00FE672A">
        <w:rPr>
          <w:lang w:eastAsia="pl-PL"/>
        </w:rPr>
        <w:t>Główna</w:t>
      </w:r>
      <w:r w:rsidR="00253527" w:rsidRPr="00520975">
        <w:rPr>
          <w:lang w:eastAsia="pl-PL"/>
        </w:rPr>
        <w:t xml:space="preserve"> </w:t>
      </w:r>
      <w:r w:rsidRPr="00FE672A">
        <w:rPr>
          <w:lang w:eastAsia="pl-PL"/>
        </w:rPr>
        <w:t>reguła</w:t>
      </w:r>
      <w:r w:rsidR="00253527" w:rsidRPr="00520975">
        <w:rPr>
          <w:lang w:eastAsia="pl-PL"/>
        </w:rPr>
        <w:t xml:space="preserve"> </w:t>
      </w:r>
      <w:r w:rsidR="00A846C4" w:rsidRPr="00FE672A">
        <w:rPr>
          <w:lang w:eastAsia="pl-PL"/>
        </w:rPr>
        <w:t>polityki kontroli dostępu to „</w:t>
      </w:r>
      <w:r w:rsidR="00253527" w:rsidRPr="00520975">
        <w:rPr>
          <w:lang w:eastAsia="pl-PL"/>
        </w:rPr>
        <w:t>wszystko jest zabronione, dopóki nie jest wyraźnie</w:t>
      </w:r>
      <w:r w:rsidR="009D69C9">
        <w:rPr>
          <w:lang w:eastAsia="pl-PL"/>
        </w:rPr>
        <w:t xml:space="preserve"> </w:t>
      </w:r>
      <w:r w:rsidR="00253527" w:rsidRPr="00520975">
        <w:rPr>
          <w:lang w:eastAsia="pl-PL"/>
        </w:rPr>
        <w:t xml:space="preserve">(formalnie) dozwolone”. </w:t>
      </w:r>
    </w:p>
    <w:p w14:paraId="678C35AF" w14:textId="7CA8DA4D" w:rsidR="0010252B" w:rsidRPr="00FE672A" w:rsidRDefault="00253527" w:rsidP="002D75FC">
      <w:pPr>
        <w:spacing w:after="0" w:line="240" w:lineRule="auto"/>
        <w:ind w:firstLine="576"/>
      </w:pPr>
      <w:r w:rsidRPr="00520975">
        <w:rPr>
          <w:lang w:eastAsia="pl-PL"/>
        </w:rPr>
        <w:t>Zasady i procedury przyznawania dostępu zostały szczegółowo opisane w „</w:t>
      </w:r>
      <w:r w:rsidRPr="00520975">
        <w:rPr>
          <w:i/>
          <w:lang w:eastAsia="pl-PL"/>
        </w:rPr>
        <w:t>Instrukcji Zarządzania Systemami Informatycznymi w SUM</w:t>
      </w:r>
      <w:r w:rsidRPr="00520975">
        <w:rPr>
          <w:lang w:eastAsia="pl-PL"/>
        </w:rPr>
        <w:t>”. Kierownicy wszystkich jednostek organizacyjnych powinni stosować się do</w:t>
      </w:r>
      <w:r w:rsidR="0010252B" w:rsidRPr="00520975">
        <w:rPr>
          <w:lang w:eastAsia="pl-PL"/>
        </w:rPr>
        <w:t xml:space="preserve"> „</w:t>
      </w:r>
      <w:r w:rsidRPr="00520975">
        <w:rPr>
          <w:b/>
        </w:rPr>
        <w:t>Zasady wiedzy</w:t>
      </w:r>
      <w:r w:rsidR="00611FC8" w:rsidRPr="00520975">
        <w:rPr>
          <w:b/>
        </w:rPr>
        <w:t xml:space="preserve"> i potrzeby</w:t>
      </w:r>
      <w:r w:rsidRPr="00520975">
        <w:rPr>
          <w:b/>
        </w:rPr>
        <w:t xml:space="preserve"> koniecznej</w:t>
      </w:r>
      <w:r w:rsidR="0010252B" w:rsidRPr="00520975">
        <w:rPr>
          <w:b/>
        </w:rPr>
        <w:t>”</w:t>
      </w:r>
      <w:r w:rsidR="0010252B" w:rsidRPr="00FE672A">
        <w:t xml:space="preserve"> tzn.</w:t>
      </w:r>
      <w:r w:rsidRPr="00520975">
        <w:t xml:space="preserve"> dopuszczać pracowników jedynie do informacji </w:t>
      </w:r>
      <w:r w:rsidR="00611FC8" w:rsidRPr="00FE672A">
        <w:t xml:space="preserve">i zasobów </w:t>
      </w:r>
      <w:r w:rsidRPr="00520975">
        <w:t>niezbędnych w zleconej im pracy.</w:t>
      </w:r>
    </w:p>
    <w:p w14:paraId="479CDB60" w14:textId="3BBB71A4" w:rsidR="00A403C1" w:rsidRPr="00520975" w:rsidRDefault="00A403C1" w:rsidP="002D75FC">
      <w:pPr>
        <w:pStyle w:val="Nagwek2"/>
        <w:spacing w:before="240"/>
        <w:rPr>
          <w:rFonts w:cs="Times New Roman"/>
          <w:lang w:val="pl-PL"/>
        </w:rPr>
      </w:pPr>
      <w:bookmarkStart w:id="113" w:name="_Toc459618061"/>
      <w:r w:rsidRPr="00520975">
        <w:rPr>
          <w:rFonts w:cs="Times New Roman"/>
          <w:lang w:val="pl-PL"/>
        </w:rPr>
        <w:t>Klasyfikacja informacji</w:t>
      </w:r>
      <w:bookmarkEnd w:id="113"/>
    </w:p>
    <w:p w14:paraId="2103661D" w14:textId="75F0F698" w:rsidR="00A403C1" w:rsidRPr="00125B0E" w:rsidRDefault="00A403C1" w:rsidP="00520975">
      <w:pPr>
        <w:spacing w:before="240" w:after="0" w:line="240" w:lineRule="auto"/>
        <w:ind w:firstLine="576"/>
      </w:pPr>
      <w:r w:rsidRPr="00FE672A">
        <w:t xml:space="preserve">Śląski </w:t>
      </w:r>
      <w:r w:rsidRPr="00125B0E">
        <w:t xml:space="preserve">Uniwersytet Medyczny w Katowicach stosuje klasyfikację informacji z uwzględnieniem wymagań prawnych, wartości, krytyczności i wrażliwości na nieuprawnione ujawnienie lub ich modyfikację. </w:t>
      </w:r>
    </w:p>
    <w:p w14:paraId="61D3483E" w14:textId="380F9204" w:rsidR="00A403C1" w:rsidRPr="00125B0E" w:rsidRDefault="00A403C1" w:rsidP="00520975">
      <w:pPr>
        <w:spacing w:after="0" w:line="240" w:lineRule="auto"/>
        <w:ind w:firstLine="576"/>
      </w:pPr>
      <w:r w:rsidRPr="00125B0E">
        <w:t xml:space="preserve">Każdy kierownik jednostki organizacyjnej jest odpowiedzialny za właściwą klasyfikację informacji i właściwe postępowanie z nią, z uwzględnieniem </w:t>
      </w:r>
      <w:r w:rsidR="00882DB5" w:rsidRPr="00125B0E">
        <w:t>„</w:t>
      </w:r>
      <w:r w:rsidR="002E48EF" w:rsidRPr="00125B0E">
        <w:rPr>
          <w:i/>
        </w:rPr>
        <w:t>Instrukcji</w:t>
      </w:r>
      <w:r w:rsidRPr="00125B0E">
        <w:rPr>
          <w:i/>
        </w:rPr>
        <w:t xml:space="preserve"> Klasyfikacji Informacji</w:t>
      </w:r>
      <w:r w:rsidR="00882DB5" w:rsidRPr="00125B0E">
        <w:rPr>
          <w:i/>
        </w:rPr>
        <w:t>”</w:t>
      </w:r>
      <w:r w:rsidR="00FB149E" w:rsidRPr="00125B0E">
        <w:rPr>
          <w:i/>
        </w:rPr>
        <w:t xml:space="preserve"> </w:t>
      </w:r>
      <w:r w:rsidR="00FB149E" w:rsidRPr="00125B0E">
        <w:t>wydanego na podstawie odrębnego Zarządzenia Rektora SUM</w:t>
      </w:r>
      <w:r w:rsidRPr="00125B0E">
        <w:t xml:space="preserve">. </w:t>
      </w:r>
    </w:p>
    <w:p w14:paraId="28A3EE5B" w14:textId="50C0B51D" w:rsidR="00882DB5" w:rsidRPr="00125B0E" w:rsidRDefault="00882DB5" w:rsidP="00520975">
      <w:pPr>
        <w:spacing w:after="0" w:line="240" w:lineRule="auto"/>
        <w:ind w:firstLine="576"/>
      </w:pPr>
      <w:r w:rsidRPr="00125B0E">
        <w:rPr>
          <w:i/>
        </w:rPr>
        <w:t>„</w:t>
      </w:r>
      <w:r w:rsidR="002E48EF" w:rsidRPr="00125B0E">
        <w:rPr>
          <w:i/>
        </w:rPr>
        <w:t>Instrukcja</w:t>
      </w:r>
      <w:r w:rsidRPr="00125B0E">
        <w:rPr>
          <w:i/>
        </w:rPr>
        <w:t xml:space="preserve"> Klasyfikacji Informacji”</w:t>
      </w:r>
      <w:r w:rsidRPr="00125B0E">
        <w:t xml:space="preserve"> </w:t>
      </w:r>
      <w:r w:rsidR="002E48EF" w:rsidRPr="00125B0E">
        <w:t>aktualizuje</w:t>
      </w:r>
      <w:r w:rsidRPr="00125B0E">
        <w:t xml:space="preserve"> się na podstawie wykonywanej co najmniej raz na 5 lat inwentaryzacji informacji we wszystkich jednostkach organizacyjnych SUM. </w:t>
      </w:r>
      <w:r w:rsidR="002E48EF" w:rsidRPr="00125B0E">
        <w:t>Instrukcja</w:t>
      </w:r>
      <w:r w:rsidRPr="00125B0E">
        <w:t xml:space="preserve"> dostępn</w:t>
      </w:r>
      <w:r w:rsidR="002E48EF" w:rsidRPr="00125B0E">
        <w:t>a</w:t>
      </w:r>
      <w:r w:rsidRPr="00125B0E">
        <w:t xml:space="preserve"> jest publicznie na stronie internetowej</w:t>
      </w:r>
      <w:r w:rsidR="00FB149E" w:rsidRPr="00125B0E">
        <w:t xml:space="preserve"> SUM poświęconej bezpieczeństwu</w:t>
      </w:r>
      <w:r w:rsidRPr="00125B0E">
        <w:t xml:space="preserve"> informacji.</w:t>
      </w:r>
    </w:p>
    <w:p w14:paraId="552A5801" w14:textId="6FC578E5" w:rsidR="00A403C1" w:rsidRPr="00520975" w:rsidRDefault="00A403C1" w:rsidP="002D75FC">
      <w:pPr>
        <w:spacing w:line="240" w:lineRule="auto"/>
        <w:ind w:firstLine="576"/>
      </w:pPr>
      <w:r w:rsidRPr="00125B0E">
        <w:t xml:space="preserve">W przypadku wątpliwości </w:t>
      </w:r>
      <w:r w:rsidRPr="00FE672A">
        <w:t xml:space="preserve">co do postępowania w zakresie bezpieczeństwa z informacją </w:t>
      </w:r>
      <w:r w:rsidR="00882DB5" w:rsidRPr="00FE672A">
        <w:t xml:space="preserve">należy postępować zgodnie z właściwymi merytorycznie ustawami i aktami wykonawczymi lub </w:t>
      </w:r>
      <w:r w:rsidRPr="00FE672A">
        <w:t xml:space="preserve">zwrócić się o </w:t>
      </w:r>
      <w:r w:rsidR="00882DB5" w:rsidRPr="00FE672A">
        <w:t>pomoc</w:t>
      </w:r>
      <w:r w:rsidRPr="00FE672A">
        <w:t xml:space="preserve"> do Administra</w:t>
      </w:r>
      <w:r w:rsidR="002D75FC">
        <w:t>tora Bezpieczeństwa Informacji.</w:t>
      </w:r>
    </w:p>
    <w:p w14:paraId="1795E49E" w14:textId="364ECD1A" w:rsidR="00F3065F" w:rsidRPr="00520975" w:rsidRDefault="00E731ED" w:rsidP="006600B9">
      <w:pPr>
        <w:pStyle w:val="Nagwek2"/>
        <w:rPr>
          <w:rFonts w:cs="Times New Roman"/>
          <w:lang w:val="pl-PL"/>
        </w:rPr>
      </w:pPr>
      <w:bookmarkStart w:id="114" w:name="_Toc459618062"/>
      <w:r w:rsidRPr="00520975">
        <w:rPr>
          <w:rFonts w:cs="Times New Roman"/>
          <w:lang w:val="pl-PL"/>
        </w:rPr>
        <w:t>Polityka Bezpieczeństwa Ochrony Danych O</w:t>
      </w:r>
      <w:r w:rsidR="00F3065F" w:rsidRPr="00520975">
        <w:rPr>
          <w:rFonts w:cs="Times New Roman"/>
          <w:lang w:val="pl-PL"/>
        </w:rPr>
        <w:t>sobowych</w:t>
      </w:r>
      <w:bookmarkEnd w:id="109"/>
      <w:bookmarkEnd w:id="110"/>
      <w:bookmarkEnd w:id="111"/>
      <w:bookmarkEnd w:id="114"/>
    </w:p>
    <w:p w14:paraId="37A3F14E" w14:textId="77777777" w:rsidR="00E264FC" w:rsidRPr="00FE672A" w:rsidRDefault="00E264FC" w:rsidP="006600B9">
      <w:pPr>
        <w:spacing w:before="240"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Śląski Uniwersytet Medyczny w Katowicach realizuje politykę bezpieczeństwa w</w:t>
      </w:r>
      <w:r w:rsidR="00D84A2B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zakresie ochrony danych osobowych i spełnia wymagane obowiązki informacyjne wobec osób, których dane dotyczą</w:t>
      </w:r>
      <w:r w:rsidR="00760002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oraz dokłada szczególnej staranności w celu ochrony ich interesów, a </w:t>
      </w:r>
      <w:r w:rsidR="00760002" w:rsidRPr="00FE672A">
        <w:rPr>
          <w:rFonts w:eastAsia="Times New Roman"/>
          <w:szCs w:val="24"/>
          <w:lang w:eastAsia="pl-PL"/>
        </w:rPr>
        <w:t>zwłaszcza</w:t>
      </w:r>
      <w:r w:rsidRPr="00FE672A">
        <w:rPr>
          <w:rFonts w:eastAsia="Times New Roman"/>
          <w:szCs w:val="24"/>
          <w:lang w:eastAsia="pl-PL"/>
        </w:rPr>
        <w:t xml:space="preserve"> zapewnia, aby dane te były:</w:t>
      </w:r>
    </w:p>
    <w:p w14:paraId="276D06EB" w14:textId="77777777" w:rsidR="00E264FC" w:rsidRPr="00FE672A" w:rsidRDefault="00BA5732" w:rsidP="006600B9">
      <w:pPr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przetwarzane </w:t>
      </w:r>
      <w:r w:rsidR="00E264FC" w:rsidRPr="00FE672A">
        <w:rPr>
          <w:rFonts w:eastAsia="Times New Roman"/>
          <w:szCs w:val="24"/>
          <w:lang w:eastAsia="pl-PL"/>
        </w:rPr>
        <w:t>zgodnie z prawem.</w:t>
      </w:r>
    </w:p>
    <w:p w14:paraId="1CAF2716" w14:textId="77777777" w:rsidR="00E264FC" w:rsidRPr="00FE672A" w:rsidRDefault="00BA5732" w:rsidP="006600B9">
      <w:pPr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zbierane </w:t>
      </w:r>
      <w:r w:rsidR="00E264FC" w:rsidRPr="00FE672A">
        <w:rPr>
          <w:rFonts w:eastAsia="Times New Roman"/>
          <w:szCs w:val="24"/>
          <w:lang w:eastAsia="pl-PL"/>
        </w:rPr>
        <w:t>dla oznaczonych, zgodnych z prawem celów i niepoddawane dalszemu przetwarzaniu niezgodnemu z tymi celami</w:t>
      </w:r>
      <w:r w:rsidRPr="00FE672A">
        <w:rPr>
          <w:rFonts w:eastAsia="Times New Roman"/>
          <w:szCs w:val="24"/>
          <w:lang w:eastAsia="pl-PL"/>
        </w:rPr>
        <w:t>,</w:t>
      </w:r>
    </w:p>
    <w:p w14:paraId="067B35F0" w14:textId="77777777" w:rsidR="00E264FC" w:rsidRPr="00FE672A" w:rsidRDefault="00BA5732" w:rsidP="006600B9">
      <w:pPr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merytorycznie </w:t>
      </w:r>
      <w:r w:rsidR="00E264FC" w:rsidRPr="00FE672A">
        <w:rPr>
          <w:rFonts w:eastAsia="Times New Roman"/>
          <w:szCs w:val="24"/>
          <w:lang w:eastAsia="pl-PL"/>
        </w:rPr>
        <w:t>poprawne i adekwatne w stosunku do celów, w jakich są przetwarzane</w:t>
      </w:r>
      <w:r w:rsidRPr="00FE672A">
        <w:rPr>
          <w:rFonts w:eastAsia="Times New Roman"/>
          <w:szCs w:val="24"/>
          <w:lang w:eastAsia="pl-PL"/>
        </w:rPr>
        <w:t>,</w:t>
      </w:r>
    </w:p>
    <w:p w14:paraId="439C7FAE" w14:textId="059603B5" w:rsidR="00C50C4F" w:rsidRPr="002D75FC" w:rsidRDefault="00BA5732" w:rsidP="006600B9">
      <w:pPr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przechowywane </w:t>
      </w:r>
      <w:r w:rsidR="00E264FC" w:rsidRPr="00FE672A">
        <w:rPr>
          <w:rFonts w:eastAsia="Times New Roman"/>
          <w:szCs w:val="24"/>
          <w:lang w:eastAsia="pl-PL"/>
        </w:rPr>
        <w:t>w postaci umożliwiającej identyfikację osób, których dotyczą, nie dłużej niż jest to niezbędne do osiągnięcia celu przetwarzania.</w:t>
      </w:r>
    </w:p>
    <w:p w14:paraId="0D95E4A1" w14:textId="77777777" w:rsidR="00C50C4F" w:rsidRPr="00FE672A" w:rsidRDefault="00C50C4F" w:rsidP="006600B9">
      <w:pPr>
        <w:autoSpaceDE w:val="0"/>
        <w:autoSpaceDN w:val="0"/>
        <w:adjustRightInd w:val="0"/>
        <w:spacing w:before="240" w:after="0" w:line="240" w:lineRule="auto"/>
        <w:ind w:firstLine="708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Cs/>
          <w:szCs w:val="24"/>
          <w:lang w:eastAsia="pl-PL"/>
        </w:rPr>
        <w:t xml:space="preserve">Polityka Bezpieczeństwa Ochrony Danych Osobowych w SUM opracowana została na podstawie art. 36 ust. 2 i art. 39a, </w:t>
      </w:r>
      <w:r w:rsidRPr="00FE672A">
        <w:rPr>
          <w:rFonts w:eastAsia="Times New Roman"/>
          <w:szCs w:val="24"/>
          <w:lang w:eastAsia="pl-PL"/>
        </w:rPr>
        <w:t xml:space="preserve">ustawy z dnia 29 sierpnia 1997 r. o ochronie danych osobowych oraz Rozporządzenia Ministra Spraw Wewnętrznych i Administracji z dnia 29 kwietnia 2004 r. w sprawie </w:t>
      </w:r>
      <w:r w:rsidRPr="00FE672A">
        <w:rPr>
          <w:rFonts w:eastAsia="Times New Roman"/>
          <w:i/>
          <w:szCs w:val="24"/>
          <w:lang w:eastAsia="pl-PL"/>
        </w:rPr>
        <w:t>dokumentacji przetwarzania danych osobowych oraz warunków technicznych i organizacyjnych, jakim powinny odpowiadać urządzenia i systemy informatyczne służące do przetwarzania danych osobowych</w:t>
      </w:r>
      <w:r w:rsidRPr="00FE672A">
        <w:rPr>
          <w:rFonts w:eastAsia="Times New Roman"/>
          <w:szCs w:val="24"/>
          <w:lang w:eastAsia="pl-PL"/>
        </w:rPr>
        <w:t xml:space="preserve">. </w:t>
      </w:r>
    </w:p>
    <w:p w14:paraId="4A80C65D" w14:textId="0DBA1D37" w:rsidR="0066198A" w:rsidRPr="00FE672A" w:rsidRDefault="0066198A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4946BEF8" w14:textId="3E3D4A18" w:rsidR="003E4808" w:rsidRPr="00520975" w:rsidRDefault="003E4808" w:rsidP="00F0509A">
      <w:pPr>
        <w:pStyle w:val="Nagwek3"/>
      </w:pPr>
      <w:bookmarkStart w:id="115" w:name="_Toc450283240"/>
      <w:bookmarkStart w:id="116" w:name="_Toc450283264"/>
      <w:bookmarkStart w:id="117" w:name="_Toc450292712"/>
      <w:bookmarkStart w:id="118" w:name="_Toc459618063"/>
      <w:r w:rsidRPr="00520975">
        <w:t>Przetwarzanie danych osobowych, których SUM nie jest administratorem</w:t>
      </w:r>
      <w:bookmarkEnd w:id="115"/>
      <w:bookmarkEnd w:id="116"/>
      <w:bookmarkEnd w:id="117"/>
      <w:bookmarkEnd w:id="118"/>
    </w:p>
    <w:p w14:paraId="201A8599" w14:textId="4E61FEDF" w:rsidR="00ED5A5E" w:rsidRPr="002D75FC" w:rsidRDefault="003E4808" w:rsidP="002D75FC">
      <w:pPr>
        <w:autoSpaceDE w:val="0"/>
        <w:autoSpaceDN w:val="0"/>
        <w:adjustRightInd w:val="0"/>
        <w:spacing w:before="240" w:after="0" w:line="240" w:lineRule="auto"/>
        <w:ind w:firstLine="576"/>
        <w:contextualSpacing/>
        <w:rPr>
          <w:rFonts w:eastAsia="Times New Roman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Przy przetwarzaniu danych osobowych, których SUM nie jest administratorem, należy podjąć środki zabezpieczające te zbiory zgodnie z art. 36–39 oraz spełnić wymagania określone w przepisach, o których mowa w art. 39a ustawy o ochronie danych osobowych. Pracownicy SUM, którym powierzono przetwarzanie takich danych osobowych, zobowiązani są do zabezpieczenia ich w taki sam sposób jak danych, których administratorem jest SUM. </w:t>
      </w:r>
    </w:p>
    <w:p w14:paraId="34840AA3" w14:textId="77777777" w:rsidR="00E264FC" w:rsidRPr="00520975" w:rsidRDefault="00E264FC" w:rsidP="00F0509A">
      <w:pPr>
        <w:pStyle w:val="Nagwek3"/>
      </w:pPr>
      <w:bookmarkStart w:id="119" w:name="_Toc409435927"/>
      <w:bookmarkStart w:id="120" w:name="_Toc409437392"/>
      <w:bookmarkStart w:id="121" w:name="_Toc450283241"/>
      <w:bookmarkStart w:id="122" w:name="_Toc450283265"/>
      <w:bookmarkStart w:id="123" w:name="_Toc450292713"/>
      <w:bookmarkStart w:id="124" w:name="_Toc459618064"/>
      <w:r w:rsidRPr="00520975">
        <w:t>Procedury nadawania uprawnień do przetwarzania danych osobowych</w:t>
      </w:r>
      <w:bookmarkStart w:id="125" w:name="_Toc409435928"/>
      <w:bookmarkStart w:id="126" w:name="_Toc409437393"/>
      <w:bookmarkEnd w:id="119"/>
      <w:bookmarkEnd w:id="120"/>
      <w:bookmarkEnd w:id="121"/>
      <w:bookmarkEnd w:id="122"/>
      <w:bookmarkEnd w:id="123"/>
      <w:bookmarkEnd w:id="125"/>
      <w:bookmarkEnd w:id="126"/>
      <w:bookmarkEnd w:id="124"/>
    </w:p>
    <w:p w14:paraId="4898D0B4" w14:textId="77777777" w:rsidR="00E264FC" w:rsidRPr="00FE672A" w:rsidRDefault="00E264FC" w:rsidP="006600B9">
      <w:pPr>
        <w:spacing w:before="240"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Do przetwarzania danych osobowych, mogą być dopuszczone wyłącznie osoby posiadające upoważnienie do przetwarzania danych osobowych nadane przez Administratora Danych. Upoważnienie ma formę pisemną. Przed odwołaniem upoważnienia oraz ustaniem stosunku pracy </w:t>
      </w:r>
      <w:r w:rsidR="00FC5B88" w:rsidRPr="00FE672A">
        <w:rPr>
          <w:rFonts w:eastAsia="Times New Roman"/>
          <w:szCs w:val="24"/>
          <w:lang w:eastAsia="pl-PL"/>
        </w:rPr>
        <w:t xml:space="preserve">bezpośredni przełożony uniemożliwia dostęp do danych osobowych </w:t>
      </w:r>
      <w:r w:rsidRPr="00FE672A">
        <w:rPr>
          <w:rFonts w:eastAsia="Times New Roman"/>
          <w:szCs w:val="24"/>
          <w:lang w:eastAsia="pl-PL"/>
        </w:rPr>
        <w:t xml:space="preserve">osobie upoważnionej. W imieniu Rektora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 xml:space="preserve"> </w:t>
      </w:r>
      <w:r w:rsidR="00315523" w:rsidRPr="00FE672A">
        <w:rPr>
          <w:rFonts w:eastAsia="Times New Roman"/>
          <w:szCs w:val="24"/>
          <w:lang w:eastAsia="pl-PL"/>
        </w:rPr>
        <w:t>Administrator Bezpieczeństwa Informacji</w:t>
      </w:r>
      <w:r w:rsidRPr="00FE672A">
        <w:rPr>
          <w:rFonts w:eastAsia="Times New Roman"/>
          <w:szCs w:val="24"/>
          <w:lang w:eastAsia="pl-PL"/>
        </w:rPr>
        <w:t xml:space="preserve"> prowadzi ewidencję osób upoważnionych do przetwarzania danych osobowych.</w:t>
      </w:r>
    </w:p>
    <w:p w14:paraId="298B59CA" w14:textId="77777777" w:rsidR="00E264FC" w:rsidRPr="00FE672A" w:rsidRDefault="00BA5732" w:rsidP="006600B9">
      <w:pPr>
        <w:spacing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Do </w:t>
      </w:r>
      <w:r w:rsidR="00E264FC" w:rsidRPr="00FE672A">
        <w:rPr>
          <w:rFonts w:eastAsia="Times New Roman"/>
          <w:szCs w:val="24"/>
          <w:lang w:eastAsia="pl-PL"/>
        </w:rPr>
        <w:t xml:space="preserve">wydawania, aktualizowania i odwoływania </w:t>
      </w:r>
      <w:r w:rsidR="00533D67" w:rsidRPr="00FE672A">
        <w:rPr>
          <w:rFonts w:eastAsia="Times New Roman"/>
          <w:szCs w:val="24"/>
          <w:lang w:eastAsia="pl-PL"/>
        </w:rPr>
        <w:t xml:space="preserve">upoważnień </w:t>
      </w:r>
      <w:r w:rsidRPr="00FE672A">
        <w:rPr>
          <w:rFonts w:eastAsia="Times New Roman"/>
          <w:szCs w:val="24"/>
          <w:lang w:eastAsia="pl-PL"/>
        </w:rPr>
        <w:t xml:space="preserve">uprawnieni </w:t>
      </w:r>
      <w:r w:rsidR="00E264FC" w:rsidRPr="00FE672A">
        <w:rPr>
          <w:rFonts w:eastAsia="Times New Roman"/>
          <w:szCs w:val="24"/>
          <w:lang w:eastAsia="pl-PL"/>
        </w:rPr>
        <w:t xml:space="preserve">są Lokalni Administratorzy Danych Osobowych w stosunku do podległych pracowników i studentów, uprawnionych podmiotów i osób spoza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="0032388C" w:rsidRPr="00FE672A">
        <w:rPr>
          <w:rFonts w:eastAsia="Times New Roman"/>
          <w:szCs w:val="24"/>
          <w:lang w:eastAsia="pl-PL"/>
        </w:rPr>
        <w:t>. Do wydawania upoważnień uprawnieni są również Prorektorzy na podstawie odrębnych upoważnień</w:t>
      </w:r>
      <w:r w:rsidR="00E264FC" w:rsidRPr="00FE672A">
        <w:rPr>
          <w:rFonts w:eastAsia="Times New Roman"/>
          <w:szCs w:val="24"/>
          <w:lang w:eastAsia="pl-PL"/>
        </w:rPr>
        <w:t>.</w:t>
      </w:r>
    </w:p>
    <w:p w14:paraId="62007066" w14:textId="4C7132EE" w:rsidR="00E264FC" w:rsidRPr="00FE672A" w:rsidRDefault="00E264FC" w:rsidP="006600B9">
      <w:pPr>
        <w:numPr>
          <w:ilvl w:val="0"/>
          <w:numId w:val="12"/>
        </w:numPr>
        <w:spacing w:after="0" w:line="240" w:lineRule="auto"/>
        <w:ind w:left="426" w:hanging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Upoważnienia, </w:t>
      </w:r>
      <w:r w:rsidR="00533D67" w:rsidRPr="00FE672A">
        <w:rPr>
          <w:rFonts w:eastAsia="Times New Roman"/>
          <w:szCs w:val="24"/>
          <w:lang w:eastAsia="pl-PL"/>
        </w:rPr>
        <w:t xml:space="preserve">sporządza </w:t>
      </w:r>
      <w:r w:rsidRPr="00FE672A">
        <w:rPr>
          <w:rFonts w:eastAsia="Times New Roman"/>
          <w:szCs w:val="24"/>
          <w:lang w:eastAsia="pl-PL"/>
        </w:rPr>
        <w:t>się w dwóch egzemplarzach</w:t>
      </w:r>
      <w:r w:rsidR="00533D67" w:rsidRPr="00FE672A">
        <w:rPr>
          <w:rFonts w:eastAsia="Times New Roman"/>
          <w:szCs w:val="24"/>
          <w:lang w:eastAsia="pl-PL"/>
        </w:rPr>
        <w:t xml:space="preserve"> i p</w:t>
      </w:r>
      <w:r w:rsidRPr="00FE672A">
        <w:rPr>
          <w:rFonts w:eastAsia="Times New Roman"/>
          <w:szCs w:val="24"/>
          <w:lang w:eastAsia="pl-PL"/>
        </w:rPr>
        <w:t>o podpisaniu przez pracownika, kierownika jednostki organizacyjnej (bezpośredniego przełożonego danego pracownika) i</w:t>
      </w:r>
      <w:r w:rsidR="00B95D46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Lokalnego Administratora Danych Osobowych</w:t>
      </w:r>
      <w:r w:rsidR="004F6B3C" w:rsidRPr="00FE672A">
        <w:rPr>
          <w:rFonts w:eastAsia="Times New Roman"/>
          <w:szCs w:val="24"/>
          <w:lang w:eastAsia="pl-PL"/>
        </w:rPr>
        <w:t>, Pełnomocnik Lokalnego Administratora Danych Osobowych</w:t>
      </w:r>
      <w:r w:rsidRPr="00FE672A">
        <w:rPr>
          <w:rFonts w:eastAsia="Times New Roman"/>
          <w:szCs w:val="24"/>
          <w:lang w:eastAsia="pl-PL"/>
        </w:rPr>
        <w:t xml:space="preserve"> </w:t>
      </w:r>
      <w:r w:rsidR="00533D67" w:rsidRPr="00FE672A">
        <w:rPr>
          <w:rFonts w:eastAsia="Times New Roman"/>
          <w:szCs w:val="24"/>
          <w:lang w:eastAsia="pl-PL"/>
        </w:rPr>
        <w:t>ujmuje upoważnienia</w:t>
      </w:r>
      <w:r w:rsidR="004F6B3C" w:rsidRPr="00FE672A">
        <w:rPr>
          <w:rFonts w:eastAsia="Times New Roman"/>
          <w:szCs w:val="24"/>
          <w:lang w:eastAsia="pl-PL"/>
        </w:rPr>
        <w:t xml:space="preserve"> w elektronicznej </w:t>
      </w:r>
      <w:r w:rsidRPr="00FE672A">
        <w:rPr>
          <w:rFonts w:eastAsia="Times New Roman"/>
          <w:i/>
          <w:szCs w:val="24"/>
          <w:lang w:eastAsia="pl-PL"/>
        </w:rPr>
        <w:t>Ewidencji osób upoważnionych do przetwarzania danych osobowych w</w:t>
      </w:r>
      <w:r w:rsidR="00D84A2B" w:rsidRPr="00FE672A">
        <w:rPr>
          <w:rFonts w:eastAsia="Times New Roman"/>
          <w:i/>
          <w:szCs w:val="24"/>
          <w:lang w:eastAsia="pl-PL"/>
        </w:rPr>
        <w:t> </w:t>
      </w:r>
      <w:r w:rsidR="00B37564" w:rsidRPr="00FE672A">
        <w:rPr>
          <w:rFonts w:eastAsia="Times New Roman"/>
          <w:i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>”</w:t>
      </w:r>
      <w:r w:rsidR="004F6B3C" w:rsidRPr="00FE672A">
        <w:rPr>
          <w:rFonts w:eastAsia="Times New Roman"/>
          <w:szCs w:val="24"/>
          <w:lang w:eastAsia="pl-PL"/>
        </w:rPr>
        <w:t xml:space="preserve">. W przypadku pracowników SUM </w:t>
      </w:r>
      <w:r w:rsidRPr="00FE672A">
        <w:rPr>
          <w:rFonts w:eastAsia="Times New Roman"/>
          <w:szCs w:val="24"/>
          <w:lang w:eastAsia="pl-PL"/>
        </w:rPr>
        <w:t>przekazuje</w:t>
      </w:r>
      <w:r w:rsidR="004F6B3C" w:rsidRPr="00FE672A">
        <w:rPr>
          <w:rFonts w:eastAsia="Times New Roman"/>
          <w:szCs w:val="24"/>
          <w:lang w:eastAsia="pl-PL"/>
        </w:rPr>
        <w:t xml:space="preserve"> się</w:t>
      </w:r>
      <w:r w:rsidRPr="00FE672A">
        <w:rPr>
          <w:rFonts w:eastAsia="Times New Roman"/>
          <w:szCs w:val="24"/>
          <w:lang w:eastAsia="pl-PL"/>
        </w:rPr>
        <w:t xml:space="preserve"> jeden egzemplarz do Działu ds. Pracowniczych i</w:t>
      </w:r>
      <w:r w:rsidR="00D84A2B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 xml:space="preserve">Socjalnych, </w:t>
      </w:r>
      <w:r w:rsidR="00533D67" w:rsidRPr="00FE672A">
        <w:rPr>
          <w:rFonts w:eastAsia="Times New Roman"/>
          <w:szCs w:val="24"/>
          <w:lang w:eastAsia="pl-PL"/>
        </w:rPr>
        <w:t xml:space="preserve">zaś </w:t>
      </w:r>
      <w:r w:rsidRPr="00FE672A">
        <w:rPr>
          <w:rFonts w:eastAsia="Times New Roman"/>
          <w:szCs w:val="24"/>
          <w:lang w:eastAsia="pl-PL"/>
        </w:rPr>
        <w:t xml:space="preserve">drugi </w:t>
      </w:r>
      <w:r w:rsidR="00533D67" w:rsidRPr="00FE672A">
        <w:rPr>
          <w:rFonts w:eastAsia="Times New Roman"/>
          <w:szCs w:val="24"/>
          <w:lang w:eastAsia="pl-PL"/>
        </w:rPr>
        <w:t>upoważnianej osobie</w:t>
      </w:r>
      <w:r w:rsidRPr="00FE672A">
        <w:rPr>
          <w:rFonts w:eastAsia="Times New Roman"/>
          <w:szCs w:val="24"/>
          <w:lang w:eastAsia="pl-PL"/>
        </w:rPr>
        <w:t>.</w:t>
      </w:r>
      <w:r w:rsidR="004F6B3C" w:rsidRPr="00FE672A">
        <w:rPr>
          <w:rFonts w:eastAsia="Times New Roman"/>
          <w:szCs w:val="24"/>
          <w:lang w:eastAsia="pl-PL"/>
        </w:rPr>
        <w:t xml:space="preserve"> </w:t>
      </w:r>
      <w:r w:rsidRPr="00FE672A">
        <w:rPr>
          <w:rFonts w:eastAsia="Times New Roman"/>
          <w:szCs w:val="24"/>
          <w:lang w:eastAsia="pl-PL"/>
        </w:rPr>
        <w:t>Dział ds. Pracowni</w:t>
      </w:r>
      <w:r w:rsidR="002B38B2" w:rsidRPr="00FE672A">
        <w:rPr>
          <w:rFonts w:eastAsia="Times New Roman"/>
          <w:szCs w:val="24"/>
          <w:lang w:eastAsia="pl-PL"/>
        </w:rPr>
        <w:t xml:space="preserve">czych i Socjalnych przechowuje </w:t>
      </w:r>
      <w:r w:rsidRPr="00FE672A">
        <w:rPr>
          <w:rFonts w:eastAsia="Times New Roman"/>
          <w:szCs w:val="24"/>
          <w:lang w:eastAsia="pl-PL"/>
        </w:rPr>
        <w:t xml:space="preserve">ww. </w:t>
      </w:r>
      <w:r w:rsidR="00533D67" w:rsidRPr="00FE672A">
        <w:rPr>
          <w:rFonts w:eastAsia="Times New Roman"/>
          <w:szCs w:val="24"/>
          <w:lang w:eastAsia="pl-PL"/>
        </w:rPr>
        <w:t xml:space="preserve">upoważnienia </w:t>
      </w:r>
      <w:r w:rsidRPr="00FE672A">
        <w:rPr>
          <w:rFonts w:eastAsia="Times New Roman"/>
          <w:szCs w:val="24"/>
          <w:lang w:eastAsia="pl-PL"/>
        </w:rPr>
        <w:t>również po ustaniu stosunku pracy.</w:t>
      </w:r>
    </w:p>
    <w:p w14:paraId="45E4E6F9" w14:textId="77777777" w:rsidR="00E264FC" w:rsidRPr="00FE672A" w:rsidRDefault="00E264FC" w:rsidP="006600B9">
      <w:pPr>
        <w:numPr>
          <w:ilvl w:val="0"/>
          <w:numId w:val="12"/>
        </w:numPr>
        <w:spacing w:after="0" w:line="240" w:lineRule="auto"/>
        <w:ind w:left="426" w:hanging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Cs/>
          <w:szCs w:val="24"/>
          <w:lang w:eastAsia="pl-PL"/>
        </w:rPr>
        <w:t>Upoważni</w:t>
      </w:r>
      <w:r w:rsidR="00845DFF" w:rsidRPr="00FE672A">
        <w:rPr>
          <w:rFonts w:eastAsia="Times New Roman"/>
          <w:bCs/>
          <w:szCs w:val="24"/>
          <w:lang w:eastAsia="pl-PL"/>
        </w:rPr>
        <w:t>eń</w:t>
      </w:r>
      <w:r w:rsidRPr="00FE672A">
        <w:rPr>
          <w:rFonts w:eastAsia="Times New Roman"/>
          <w:bCs/>
          <w:szCs w:val="24"/>
          <w:lang w:eastAsia="pl-PL"/>
        </w:rPr>
        <w:t xml:space="preserve"> do przetwarzania danych osobowych wymagają również </w:t>
      </w:r>
      <w:r w:rsidR="00845DFF" w:rsidRPr="00FE672A">
        <w:rPr>
          <w:rFonts w:eastAsia="Times New Roman"/>
          <w:bCs/>
          <w:szCs w:val="24"/>
          <w:lang w:eastAsia="pl-PL"/>
        </w:rPr>
        <w:t xml:space="preserve">pracownicy </w:t>
      </w:r>
      <w:r w:rsidRPr="00FE672A">
        <w:rPr>
          <w:rFonts w:eastAsia="Times New Roman"/>
          <w:bCs/>
          <w:szCs w:val="24"/>
          <w:lang w:eastAsia="pl-PL"/>
        </w:rPr>
        <w:t>firm zewnętrznych, któr</w:t>
      </w:r>
      <w:r w:rsidR="00845DFF" w:rsidRPr="00FE672A">
        <w:rPr>
          <w:rFonts w:eastAsia="Times New Roman"/>
          <w:bCs/>
          <w:szCs w:val="24"/>
          <w:lang w:eastAsia="pl-PL"/>
        </w:rPr>
        <w:t>zy</w:t>
      </w:r>
      <w:r w:rsidRPr="00FE672A">
        <w:rPr>
          <w:rFonts w:eastAsia="Times New Roman"/>
          <w:bCs/>
          <w:szCs w:val="24"/>
          <w:lang w:eastAsia="pl-PL"/>
        </w:rPr>
        <w:t xml:space="preserve"> wykonują </w:t>
      </w:r>
      <w:r w:rsidR="00845DFF" w:rsidRPr="00FE672A">
        <w:rPr>
          <w:rFonts w:eastAsia="Times New Roman"/>
          <w:bCs/>
          <w:szCs w:val="24"/>
          <w:lang w:eastAsia="pl-PL"/>
        </w:rPr>
        <w:t xml:space="preserve">– wynikające z zawartej umowy – </w:t>
      </w:r>
      <w:r w:rsidRPr="00FE672A">
        <w:rPr>
          <w:rFonts w:eastAsia="Times New Roman"/>
          <w:bCs/>
          <w:szCs w:val="24"/>
          <w:lang w:eastAsia="pl-PL"/>
        </w:rPr>
        <w:t xml:space="preserve">zadania na rzecz </w:t>
      </w:r>
      <w:r w:rsidR="00B37564" w:rsidRPr="00FE672A">
        <w:rPr>
          <w:rFonts w:eastAsia="Times New Roman"/>
          <w:bCs/>
          <w:szCs w:val="24"/>
          <w:lang w:eastAsia="pl-PL"/>
        </w:rPr>
        <w:t>SUM</w:t>
      </w:r>
      <w:r w:rsidRPr="00FE672A">
        <w:rPr>
          <w:rFonts w:eastAsia="Times New Roman"/>
          <w:bCs/>
          <w:szCs w:val="24"/>
          <w:lang w:eastAsia="pl-PL"/>
        </w:rPr>
        <w:t xml:space="preserve"> w obszarze</w:t>
      </w:r>
      <w:r w:rsidR="00845DFF" w:rsidRPr="00FE672A">
        <w:rPr>
          <w:rFonts w:eastAsia="Times New Roman"/>
          <w:bCs/>
          <w:szCs w:val="24"/>
          <w:lang w:eastAsia="pl-PL"/>
        </w:rPr>
        <w:t>,</w:t>
      </w:r>
      <w:r w:rsidRPr="00FE672A">
        <w:rPr>
          <w:rFonts w:eastAsia="Times New Roman"/>
          <w:bCs/>
          <w:szCs w:val="24"/>
          <w:lang w:eastAsia="pl-PL"/>
        </w:rPr>
        <w:t xml:space="preserve"> gdzie przetwarza się dane osobowe</w:t>
      </w:r>
      <w:r w:rsidR="00845DFF" w:rsidRPr="00FE672A">
        <w:rPr>
          <w:rFonts w:eastAsia="Times New Roman"/>
          <w:bCs/>
          <w:szCs w:val="24"/>
          <w:lang w:eastAsia="pl-PL"/>
        </w:rPr>
        <w:t>.</w:t>
      </w:r>
      <w:r w:rsidRPr="00FE672A">
        <w:rPr>
          <w:rFonts w:eastAsia="Times New Roman"/>
          <w:bCs/>
          <w:szCs w:val="24"/>
          <w:lang w:eastAsia="pl-PL"/>
        </w:rPr>
        <w:t xml:space="preserve"> Wniosek o wydanie upoważnienia kieruje do właściwego Lokalnego Administratora Danych Osobowych kierownik jednostki organizacyjnej </w:t>
      </w:r>
      <w:r w:rsidR="00B37564" w:rsidRPr="00FE672A">
        <w:rPr>
          <w:rFonts w:eastAsia="Times New Roman"/>
          <w:bCs/>
          <w:szCs w:val="24"/>
          <w:lang w:eastAsia="pl-PL"/>
        </w:rPr>
        <w:t>SUM</w:t>
      </w:r>
      <w:r w:rsidRPr="00FE672A">
        <w:rPr>
          <w:rFonts w:eastAsia="Times New Roman"/>
          <w:bCs/>
          <w:szCs w:val="24"/>
          <w:lang w:eastAsia="pl-PL"/>
        </w:rPr>
        <w:t xml:space="preserve"> wyznaczony do nadzorowania realizacji zadania wynikającego z umowy.</w:t>
      </w:r>
    </w:p>
    <w:p w14:paraId="3D4C0BE0" w14:textId="06849752" w:rsidR="005C1009" w:rsidRPr="005C1009" w:rsidRDefault="00E264FC" w:rsidP="006600B9">
      <w:pPr>
        <w:numPr>
          <w:ilvl w:val="0"/>
          <w:numId w:val="12"/>
        </w:numPr>
        <w:spacing w:after="0" w:line="240" w:lineRule="auto"/>
        <w:ind w:left="426" w:hanging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Przed dopuszczeniem do pracy na stanowiskach związanych z przetwarzaniem danych osobow</w:t>
      </w:r>
      <w:r w:rsidR="002B38B2" w:rsidRPr="00FE672A">
        <w:rPr>
          <w:rFonts w:eastAsia="Times New Roman"/>
          <w:szCs w:val="24"/>
          <w:lang w:eastAsia="pl-PL"/>
        </w:rPr>
        <w:t xml:space="preserve">ych, </w:t>
      </w:r>
      <w:r w:rsidR="00845DFF" w:rsidRPr="00FE672A">
        <w:rPr>
          <w:rFonts w:eastAsia="Times New Roman"/>
          <w:szCs w:val="24"/>
          <w:lang w:eastAsia="pl-PL"/>
        </w:rPr>
        <w:t xml:space="preserve">kierownik jednostki organizacyjnej zapoznaje </w:t>
      </w:r>
      <w:r w:rsidR="002B38B2" w:rsidRPr="00FE672A">
        <w:rPr>
          <w:rFonts w:eastAsia="Times New Roman"/>
          <w:szCs w:val="24"/>
          <w:lang w:eastAsia="pl-PL"/>
        </w:rPr>
        <w:t xml:space="preserve">osoby </w:t>
      </w:r>
      <w:r w:rsidR="00845DFF" w:rsidRPr="00FE672A">
        <w:rPr>
          <w:rFonts w:eastAsia="Times New Roman"/>
          <w:szCs w:val="24"/>
          <w:lang w:eastAsia="pl-PL"/>
        </w:rPr>
        <w:t xml:space="preserve">upoważniane </w:t>
      </w:r>
      <w:r w:rsidRPr="00FE672A">
        <w:rPr>
          <w:rFonts w:eastAsia="Times New Roman"/>
          <w:szCs w:val="24"/>
          <w:lang w:eastAsia="pl-PL"/>
        </w:rPr>
        <w:t>z</w:t>
      </w:r>
      <w:r w:rsidR="003B5167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zakresem informacji objętych prawnie chronioną taje</w:t>
      </w:r>
      <w:r w:rsidR="00A8608C" w:rsidRPr="00FE672A">
        <w:rPr>
          <w:rFonts w:eastAsia="Times New Roman"/>
          <w:szCs w:val="24"/>
          <w:lang w:eastAsia="pl-PL"/>
        </w:rPr>
        <w:t xml:space="preserve">mnicą na </w:t>
      </w:r>
      <w:r w:rsidR="00845DFF" w:rsidRPr="00FE672A">
        <w:rPr>
          <w:rFonts w:eastAsia="Times New Roman"/>
          <w:szCs w:val="24"/>
          <w:lang w:eastAsia="pl-PL"/>
        </w:rPr>
        <w:t xml:space="preserve">ich </w:t>
      </w:r>
      <w:r w:rsidR="00A8608C" w:rsidRPr="00FE672A">
        <w:rPr>
          <w:rFonts w:eastAsia="Times New Roman"/>
          <w:szCs w:val="24"/>
          <w:lang w:eastAsia="pl-PL"/>
        </w:rPr>
        <w:t xml:space="preserve">stanowisku pracy. </w:t>
      </w:r>
      <w:r w:rsidRPr="00FE672A">
        <w:rPr>
          <w:rFonts w:eastAsia="Times New Roman"/>
          <w:szCs w:val="24"/>
          <w:lang w:eastAsia="pl-PL"/>
        </w:rPr>
        <w:t>W</w:t>
      </w:r>
      <w:r w:rsidR="003B5167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ramach samokształcenia upoważniony pracownik zapoznaje się z</w:t>
      </w:r>
      <w:r w:rsidR="00D84A2B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powszechnie obowiązującymi przepisami prawa, uregulowaniami wewnętrznymi, a</w:t>
      </w:r>
      <w:r w:rsidR="00D84A2B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także stosowanymi sposobami zabezpieczenia tych danych</w:t>
      </w:r>
      <w:r w:rsidR="00845DFF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dostępnymi na stronie internetowej Uczelni. </w:t>
      </w:r>
      <w:r w:rsidR="003B5167" w:rsidRPr="00FE672A">
        <w:rPr>
          <w:rFonts w:eastAsia="Times New Roman"/>
          <w:szCs w:val="24"/>
          <w:lang w:eastAsia="pl-PL"/>
        </w:rPr>
        <w:t>Pracownik zobowiązany jest również do uczestniczenia w szkoleniu z zakresu ochrony danych osobowych, które prowadzone jest przez Administratora Bezpieczeństwa Informacji.</w:t>
      </w:r>
      <w:r w:rsidRPr="00FE672A">
        <w:rPr>
          <w:rFonts w:eastAsia="Times New Roman"/>
          <w:szCs w:val="24"/>
          <w:lang w:eastAsia="pl-PL"/>
        </w:rPr>
        <w:t xml:space="preserve"> </w:t>
      </w:r>
      <w:r w:rsidR="00C77661" w:rsidRPr="00FE672A">
        <w:rPr>
          <w:rFonts w:eastAsia="Times New Roman"/>
          <w:szCs w:val="24"/>
          <w:lang w:eastAsia="pl-PL"/>
        </w:rPr>
        <w:t>O</w:t>
      </w:r>
      <w:r w:rsidRPr="00FE672A">
        <w:rPr>
          <w:rFonts w:eastAsia="Times New Roman"/>
          <w:szCs w:val="24"/>
          <w:lang w:eastAsia="pl-PL"/>
        </w:rPr>
        <w:t xml:space="preserve"> </w:t>
      </w:r>
      <w:r w:rsidR="00C77661" w:rsidRPr="00FE672A">
        <w:rPr>
          <w:rFonts w:eastAsia="Times New Roman"/>
          <w:szCs w:val="24"/>
          <w:lang w:eastAsia="pl-PL"/>
        </w:rPr>
        <w:t xml:space="preserve">zachodzących w trakcie trwania zatrudnienia </w:t>
      </w:r>
      <w:r w:rsidRPr="00FE672A">
        <w:rPr>
          <w:rFonts w:eastAsia="Times New Roman"/>
          <w:szCs w:val="24"/>
          <w:lang w:eastAsia="pl-PL"/>
        </w:rPr>
        <w:t>zmian</w:t>
      </w:r>
      <w:r w:rsidR="00C77661" w:rsidRPr="00FE672A">
        <w:rPr>
          <w:rFonts w:eastAsia="Times New Roman"/>
          <w:szCs w:val="24"/>
          <w:lang w:eastAsia="pl-PL"/>
        </w:rPr>
        <w:t>ach</w:t>
      </w:r>
      <w:r w:rsidRPr="00FE672A">
        <w:rPr>
          <w:rFonts w:eastAsia="Times New Roman"/>
          <w:szCs w:val="24"/>
          <w:lang w:eastAsia="pl-PL"/>
        </w:rPr>
        <w:t xml:space="preserve"> w obowiązujących przepisach prawa, uregulowaniach wewnętrznych lub sposobach zabezpieczenia stosowanych w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 xml:space="preserve"> pracownik będzie informowany prz</w:t>
      </w:r>
      <w:r w:rsidR="00A8608C" w:rsidRPr="00FE672A">
        <w:rPr>
          <w:rFonts w:eastAsia="Times New Roman"/>
          <w:szCs w:val="24"/>
          <w:lang w:eastAsia="pl-PL"/>
        </w:rPr>
        <w:t>ez bezpośredniego przełożonego.</w:t>
      </w:r>
    </w:p>
    <w:p w14:paraId="4B620BB9" w14:textId="77777777" w:rsidR="005C1009" w:rsidRDefault="005C1009" w:rsidP="005C1009">
      <w:pPr>
        <w:spacing w:before="240" w:after="0" w:line="240" w:lineRule="auto"/>
        <w:rPr>
          <w:rFonts w:eastAsia="Times New Roman"/>
          <w:b/>
          <w:szCs w:val="24"/>
          <w:lang w:eastAsia="pl-PL"/>
        </w:rPr>
      </w:pPr>
    </w:p>
    <w:p w14:paraId="5312AA96" w14:textId="77777777" w:rsidR="005C1009" w:rsidRDefault="005C1009" w:rsidP="005C1009">
      <w:pPr>
        <w:spacing w:before="240" w:after="0" w:line="240" w:lineRule="auto"/>
        <w:rPr>
          <w:rFonts w:eastAsia="Times New Roman"/>
          <w:b/>
          <w:szCs w:val="24"/>
          <w:lang w:eastAsia="pl-PL"/>
        </w:rPr>
      </w:pPr>
    </w:p>
    <w:p w14:paraId="7B0B387C" w14:textId="3E3D5C82" w:rsidR="00042CD1" w:rsidRPr="00FE672A" w:rsidRDefault="00042CD1" w:rsidP="005C1009">
      <w:pPr>
        <w:spacing w:before="240" w:after="0" w:line="240" w:lineRule="auto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Rejestracja uprawnień w systemach informatycznych</w:t>
      </w:r>
    </w:p>
    <w:p w14:paraId="54842A48" w14:textId="59CA0384" w:rsidR="00D84A2B" w:rsidRPr="005C1009" w:rsidRDefault="00382504" w:rsidP="005C1009">
      <w:pPr>
        <w:spacing w:before="240"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 SUM działa elektroniczna ewidencja uprawnień w systemach informatycznych</w:t>
      </w:r>
      <w:r w:rsidR="00C77661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działająca w sieci </w:t>
      </w:r>
      <w:r w:rsidR="00C77661" w:rsidRPr="00FE672A">
        <w:rPr>
          <w:rFonts w:eastAsia="Times New Roman"/>
          <w:szCs w:val="24"/>
          <w:lang w:eastAsia="pl-PL"/>
        </w:rPr>
        <w:t xml:space="preserve">Intranet </w:t>
      </w:r>
      <w:r w:rsidRPr="00FE672A">
        <w:rPr>
          <w:rFonts w:eastAsia="Times New Roman"/>
          <w:szCs w:val="24"/>
          <w:lang w:eastAsia="pl-PL"/>
        </w:rPr>
        <w:t xml:space="preserve">pod adresem </w:t>
      </w:r>
      <w:r w:rsidRPr="00FE672A">
        <w:rPr>
          <w:rFonts w:eastAsia="Times New Roman"/>
          <w:i/>
          <w:szCs w:val="24"/>
          <w:lang w:eastAsia="pl-PL"/>
        </w:rPr>
        <w:t>ewidencja.sum.edu.pl</w:t>
      </w:r>
      <w:r w:rsidRPr="00FE672A">
        <w:rPr>
          <w:rFonts w:eastAsia="Times New Roman"/>
          <w:szCs w:val="24"/>
          <w:lang w:eastAsia="pl-PL"/>
        </w:rPr>
        <w:t>. Administratorzy Systemów Informatycznych zobowiązani są do rejestracji w systemie każdorazowej zmiany uprawnień. System</w:t>
      </w:r>
      <w:r w:rsidR="00C77661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działając w integracji z systemem kadrowym</w:t>
      </w:r>
      <w:r w:rsidR="00C77661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informuje ASI o zwolnionych pracownikach. ASI są </w:t>
      </w:r>
      <w:r w:rsidR="00C77661" w:rsidRPr="00FE672A">
        <w:rPr>
          <w:rFonts w:eastAsia="Times New Roman"/>
          <w:szCs w:val="24"/>
          <w:lang w:eastAsia="pl-PL"/>
        </w:rPr>
        <w:t xml:space="preserve">również </w:t>
      </w:r>
      <w:r w:rsidRPr="00FE672A">
        <w:rPr>
          <w:rFonts w:eastAsia="Times New Roman"/>
          <w:szCs w:val="24"/>
          <w:lang w:eastAsia="pl-PL"/>
        </w:rPr>
        <w:t>powiadamiani o wygasających upoważnieniach do przetwarzania danych osobowych</w:t>
      </w:r>
      <w:r w:rsidR="00BF6FB7" w:rsidRPr="00FE672A">
        <w:rPr>
          <w:rFonts w:eastAsia="Times New Roman"/>
          <w:szCs w:val="24"/>
          <w:lang w:eastAsia="pl-PL"/>
        </w:rPr>
        <w:t xml:space="preserve"> i na </w:t>
      </w:r>
      <w:r w:rsidRPr="00FE672A">
        <w:rPr>
          <w:rFonts w:eastAsia="Times New Roman"/>
          <w:szCs w:val="24"/>
          <w:lang w:eastAsia="pl-PL"/>
        </w:rPr>
        <w:t xml:space="preserve">tej podstawie zobowiązani są </w:t>
      </w:r>
      <w:r w:rsidR="00BF6FB7" w:rsidRPr="00FE672A">
        <w:rPr>
          <w:rFonts w:eastAsia="Times New Roman"/>
          <w:szCs w:val="24"/>
          <w:lang w:eastAsia="pl-PL"/>
        </w:rPr>
        <w:t xml:space="preserve">do </w:t>
      </w:r>
      <w:r w:rsidR="003D7BC9" w:rsidRPr="00FE672A">
        <w:rPr>
          <w:rFonts w:eastAsia="Times New Roman"/>
          <w:szCs w:val="24"/>
          <w:lang w:eastAsia="pl-PL"/>
        </w:rPr>
        <w:t>niezwłocznego</w:t>
      </w:r>
      <w:r w:rsidR="00BF6FB7" w:rsidRPr="00FE672A">
        <w:rPr>
          <w:rFonts w:eastAsia="Times New Roman"/>
          <w:szCs w:val="24"/>
          <w:lang w:eastAsia="pl-PL"/>
        </w:rPr>
        <w:t xml:space="preserve"> </w:t>
      </w:r>
      <w:r w:rsidR="000A5DE7" w:rsidRPr="00FE672A">
        <w:rPr>
          <w:rFonts w:eastAsia="Times New Roman"/>
          <w:szCs w:val="24"/>
          <w:lang w:eastAsia="pl-PL"/>
        </w:rPr>
        <w:t>zawieszenia</w:t>
      </w:r>
      <w:r w:rsidR="00BF6FB7" w:rsidRPr="00FE672A">
        <w:rPr>
          <w:rFonts w:eastAsia="Times New Roman"/>
          <w:szCs w:val="24"/>
          <w:lang w:eastAsia="pl-PL"/>
        </w:rPr>
        <w:t xml:space="preserve"> </w:t>
      </w:r>
      <w:r w:rsidRPr="00FE672A">
        <w:rPr>
          <w:rFonts w:eastAsia="Times New Roman"/>
          <w:szCs w:val="24"/>
          <w:lang w:eastAsia="pl-PL"/>
        </w:rPr>
        <w:t xml:space="preserve">konta i </w:t>
      </w:r>
      <w:r w:rsidR="00BF6FB7" w:rsidRPr="00FE672A">
        <w:rPr>
          <w:rFonts w:eastAsia="Times New Roman"/>
          <w:szCs w:val="24"/>
          <w:lang w:eastAsia="pl-PL"/>
        </w:rPr>
        <w:t xml:space="preserve">blokowania </w:t>
      </w:r>
      <w:r w:rsidRPr="00FE672A">
        <w:rPr>
          <w:rFonts w:eastAsia="Times New Roman"/>
          <w:szCs w:val="24"/>
          <w:lang w:eastAsia="pl-PL"/>
        </w:rPr>
        <w:t>dostęp</w:t>
      </w:r>
      <w:r w:rsidR="00BF6FB7" w:rsidRPr="00FE672A">
        <w:rPr>
          <w:rFonts w:eastAsia="Times New Roman"/>
          <w:szCs w:val="24"/>
          <w:lang w:eastAsia="pl-PL"/>
        </w:rPr>
        <w:t>u</w:t>
      </w:r>
      <w:r w:rsidRPr="00FE672A">
        <w:rPr>
          <w:rFonts w:eastAsia="Times New Roman"/>
          <w:szCs w:val="24"/>
          <w:lang w:eastAsia="pl-PL"/>
        </w:rPr>
        <w:t xml:space="preserve"> do systemów informatycznych.</w:t>
      </w:r>
    </w:p>
    <w:p w14:paraId="6D56E3D2" w14:textId="77777777" w:rsidR="00E264FC" w:rsidRPr="00520975" w:rsidRDefault="003B5167" w:rsidP="00F0509A">
      <w:pPr>
        <w:pStyle w:val="Nagwek3"/>
      </w:pPr>
      <w:bookmarkStart w:id="127" w:name="_Toc409435929"/>
      <w:bookmarkStart w:id="128" w:name="_Toc409437394"/>
      <w:bookmarkStart w:id="129" w:name="_Toc450283242"/>
      <w:bookmarkStart w:id="130" w:name="_Toc450283266"/>
      <w:bookmarkStart w:id="131" w:name="_Toc450292714"/>
      <w:bookmarkStart w:id="132" w:name="_Toc459618065"/>
      <w:r w:rsidRPr="00520975">
        <w:t xml:space="preserve">Powierzanie </w:t>
      </w:r>
      <w:r w:rsidR="00E264FC" w:rsidRPr="00520975">
        <w:t>danych osobowych</w:t>
      </w:r>
      <w:bookmarkStart w:id="133" w:name="_Toc409435930"/>
      <w:bookmarkStart w:id="134" w:name="_Toc409437395"/>
      <w:bookmarkEnd w:id="127"/>
      <w:bookmarkEnd w:id="128"/>
      <w:bookmarkEnd w:id="129"/>
      <w:bookmarkEnd w:id="130"/>
      <w:bookmarkEnd w:id="131"/>
      <w:bookmarkEnd w:id="133"/>
      <w:bookmarkEnd w:id="134"/>
      <w:bookmarkEnd w:id="132"/>
    </w:p>
    <w:p w14:paraId="396EDD0F" w14:textId="77777777" w:rsidR="003B5167" w:rsidRPr="00FE672A" w:rsidRDefault="003B5167" w:rsidP="006600B9">
      <w:pPr>
        <w:autoSpaceDE w:val="0"/>
        <w:autoSpaceDN w:val="0"/>
        <w:adjustRightInd w:val="0"/>
        <w:spacing w:before="240" w:line="240" w:lineRule="auto"/>
        <w:ind w:firstLine="567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Śląski Uniwersytet Medyczny w Katowicach może powierzyć innemu podmiotowi przetwarzanie danych osobowych, w drodze pisemnej umowy powierzenia, na zasadach określonych w </w:t>
      </w:r>
      <w:r w:rsidR="000A5DE7" w:rsidRPr="00FE672A">
        <w:rPr>
          <w:rFonts w:eastAsia="Times New Roman"/>
          <w:szCs w:val="24"/>
          <w:lang w:eastAsia="pl-PL"/>
        </w:rPr>
        <w:t>ustawie</w:t>
      </w:r>
      <w:r w:rsidRPr="00FE672A">
        <w:rPr>
          <w:rFonts w:eastAsia="Times New Roman"/>
          <w:szCs w:val="24"/>
          <w:lang w:eastAsia="pl-PL"/>
        </w:rPr>
        <w:t xml:space="preserve"> o ochronie danych osobowych.</w:t>
      </w:r>
    </w:p>
    <w:p w14:paraId="6D236655" w14:textId="77777777" w:rsidR="00E264FC" w:rsidRPr="00FE672A" w:rsidRDefault="00E264FC" w:rsidP="006600B9">
      <w:pPr>
        <w:autoSpaceDE w:val="0"/>
        <w:autoSpaceDN w:val="0"/>
        <w:adjustRightInd w:val="0"/>
        <w:spacing w:before="240" w:after="0" w:line="240" w:lineRule="auto"/>
        <w:ind w:firstLine="567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Dane osobowe udostępnia się </w:t>
      </w:r>
      <w:r w:rsidR="003B5167" w:rsidRPr="00FE672A">
        <w:rPr>
          <w:rFonts w:eastAsia="Times New Roman"/>
          <w:szCs w:val="24"/>
          <w:lang w:eastAsia="pl-PL"/>
        </w:rPr>
        <w:t xml:space="preserve">wyłącznie za zgodą Rektora lub Lokalnego Administratora Danych Osobowych </w:t>
      </w:r>
      <w:r w:rsidRPr="00FE672A">
        <w:rPr>
          <w:rFonts w:eastAsia="Times New Roman"/>
          <w:szCs w:val="24"/>
          <w:lang w:eastAsia="pl-PL"/>
        </w:rPr>
        <w:t>na</w:t>
      </w:r>
      <w:r w:rsidR="00256DC0" w:rsidRPr="00FE672A">
        <w:rPr>
          <w:rFonts w:eastAsia="Times New Roman"/>
          <w:szCs w:val="24"/>
          <w:lang w:eastAsia="pl-PL"/>
        </w:rPr>
        <w:t xml:space="preserve"> podstawie</w:t>
      </w:r>
      <w:r w:rsidRPr="00FE672A">
        <w:rPr>
          <w:rFonts w:eastAsia="Times New Roman"/>
          <w:szCs w:val="24"/>
          <w:lang w:eastAsia="pl-PL"/>
        </w:rPr>
        <w:t xml:space="preserve"> pisemnie </w:t>
      </w:r>
      <w:r w:rsidR="00256DC0" w:rsidRPr="00FE672A">
        <w:rPr>
          <w:rFonts w:eastAsia="Times New Roman"/>
          <w:szCs w:val="24"/>
          <w:lang w:eastAsia="pl-PL"/>
        </w:rPr>
        <w:t xml:space="preserve">umotywowanych uprawnień </w:t>
      </w:r>
      <w:r w:rsidRPr="00FE672A">
        <w:rPr>
          <w:rFonts w:eastAsia="Times New Roman"/>
          <w:szCs w:val="24"/>
          <w:lang w:eastAsia="pl-PL"/>
        </w:rPr>
        <w:t xml:space="preserve">podmiotu </w:t>
      </w:r>
      <w:r w:rsidR="00256DC0" w:rsidRPr="00FE672A">
        <w:rPr>
          <w:rFonts w:eastAsia="Times New Roman"/>
          <w:szCs w:val="24"/>
          <w:lang w:eastAsia="pl-PL"/>
        </w:rPr>
        <w:t xml:space="preserve">niezbędnych </w:t>
      </w:r>
      <w:r w:rsidRPr="00FE672A">
        <w:rPr>
          <w:rFonts w:eastAsia="Times New Roman"/>
          <w:szCs w:val="24"/>
          <w:lang w:eastAsia="pl-PL"/>
        </w:rPr>
        <w:t xml:space="preserve">do realizacji swojego zakresu działania, jedynie w przypadku, gdy </w:t>
      </w:r>
      <w:r w:rsidR="00C8290E" w:rsidRPr="00FE672A">
        <w:rPr>
          <w:rFonts w:eastAsia="Times New Roman"/>
          <w:szCs w:val="24"/>
          <w:lang w:eastAsia="pl-PL"/>
        </w:rPr>
        <w:t xml:space="preserve">podmiot ten </w:t>
      </w:r>
      <w:r w:rsidRPr="00FE672A">
        <w:rPr>
          <w:rFonts w:eastAsia="Times New Roman"/>
          <w:szCs w:val="24"/>
          <w:lang w:eastAsia="pl-PL"/>
        </w:rPr>
        <w:t>wskaże przepis prawa materialnego zezwalającego n</w:t>
      </w:r>
      <w:r w:rsidR="002B38B2" w:rsidRPr="00FE672A">
        <w:rPr>
          <w:rFonts w:eastAsia="Times New Roman"/>
          <w:szCs w:val="24"/>
          <w:lang w:eastAsia="pl-PL"/>
        </w:rPr>
        <w:t xml:space="preserve">a udostępnienie przez Uczelnię </w:t>
      </w:r>
      <w:r w:rsidRPr="00FE672A">
        <w:rPr>
          <w:rFonts w:eastAsia="Times New Roman"/>
          <w:szCs w:val="24"/>
          <w:lang w:eastAsia="pl-PL"/>
        </w:rPr>
        <w:t>danych osobowych.</w:t>
      </w:r>
    </w:p>
    <w:p w14:paraId="0219BB93" w14:textId="77777777" w:rsidR="003E4808" w:rsidRPr="00FE672A" w:rsidRDefault="003E4808" w:rsidP="006600B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/>
          <w:szCs w:val="24"/>
          <w:lang w:eastAsia="pl-PL"/>
        </w:rPr>
      </w:pPr>
    </w:p>
    <w:p w14:paraId="303DB113" w14:textId="77777777" w:rsidR="003E4808" w:rsidRPr="00FE672A" w:rsidRDefault="003E4808" w:rsidP="006600B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UWAGA: </w:t>
      </w:r>
      <w:r w:rsidRPr="00FE672A">
        <w:rPr>
          <w:rFonts w:eastAsia="Times New Roman"/>
          <w:b/>
          <w:i/>
          <w:szCs w:val="24"/>
          <w:lang w:eastAsia="pl-PL"/>
        </w:rPr>
        <w:t>Każdorazowo o powierzeniu danych należy informować Administratora Bezpieczeństwa Informacji, w celu aktualizacji rejestru zbiorów.</w:t>
      </w:r>
    </w:p>
    <w:p w14:paraId="49BEE1FF" w14:textId="77777777" w:rsidR="003E4808" w:rsidRPr="00FE672A" w:rsidRDefault="003E4808" w:rsidP="006600B9">
      <w:pPr>
        <w:autoSpaceDE w:val="0"/>
        <w:autoSpaceDN w:val="0"/>
        <w:adjustRightInd w:val="0"/>
        <w:spacing w:before="240" w:after="0" w:line="240" w:lineRule="auto"/>
        <w:contextualSpacing/>
        <w:rPr>
          <w:rFonts w:eastAsia="Times New Roman"/>
          <w:szCs w:val="24"/>
          <w:lang w:eastAsia="pl-PL"/>
        </w:rPr>
      </w:pPr>
    </w:p>
    <w:p w14:paraId="3AF0D80B" w14:textId="4C425B09" w:rsidR="00925B36" w:rsidRPr="00FE672A" w:rsidRDefault="00E264FC" w:rsidP="00520975">
      <w:pPr>
        <w:spacing w:line="240" w:lineRule="auto"/>
        <w:ind w:firstLine="708"/>
        <w:rPr>
          <w:lang w:eastAsia="pl-PL"/>
        </w:rPr>
      </w:pPr>
      <w:r w:rsidRPr="00FE672A">
        <w:rPr>
          <w:lang w:eastAsia="pl-PL"/>
        </w:rPr>
        <w:t>Przekazywanie</w:t>
      </w:r>
      <w:r w:rsidR="00925B36" w:rsidRPr="00FE672A">
        <w:rPr>
          <w:lang w:eastAsia="pl-PL"/>
        </w:rPr>
        <w:t xml:space="preserve"> </w:t>
      </w:r>
      <w:r w:rsidRPr="00FE672A">
        <w:rPr>
          <w:lang w:eastAsia="pl-PL"/>
        </w:rPr>
        <w:t xml:space="preserve">danych </w:t>
      </w:r>
      <w:r w:rsidR="00925B36" w:rsidRPr="00FE672A">
        <w:rPr>
          <w:lang w:eastAsia="pl-PL"/>
        </w:rPr>
        <w:t xml:space="preserve">osobowych w związku z umową powierzenia drogą </w:t>
      </w:r>
      <w:r w:rsidR="00C8290E" w:rsidRPr="00FE672A">
        <w:rPr>
          <w:lang w:eastAsia="pl-PL"/>
        </w:rPr>
        <w:t xml:space="preserve">elektroniczną </w:t>
      </w:r>
      <w:r w:rsidR="00925B36" w:rsidRPr="00FE672A">
        <w:rPr>
          <w:lang w:eastAsia="pl-PL"/>
        </w:rPr>
        <w:t>powinno odbywać się z zastosowaniem środków kryptograficznyc</w:t>
      </w:r>
      <w:r w:rsidR="0030166A" w:rsidRPr="00FE672A">
        <w:rPr>
          <w:lang w:eastAsia="pl-PL"/>
        </w:rPr>
        <w:t>h z</w:t>
      </w:r>
      <w:r w:rsidR="00925B36" w:rsidRPr="00FE672A">
        <w:rPr>
          <w:lang w:eastAsia="pl-PL"/>
        </w:rPr>
        <w:t>apewniając</w:t>
      </w:r>
      <w:r w:rsidRPr="00FE672A">
        <w:rPr>
          <w:lang w:eastAsia="pl-PL"/>
        </w:rPr>
        <w:t xml:space="preserve"> poufnoś</w:t>
      </w:r>
      <w:r w:rsidR="00925B36" w:rsidRPr="00FE672A">
        <w:rPr>
          <w:lang w:eastAsia="pl-PL"/>
        </w:rPr>
        <w:t>ć</w:t>
      </w:r>
      <w:r w:rsidRPr="00FE672A">
        <w:rPr>
          <w:lang w:eastAsia="pl-PL"/>
        </w:rPr>
        <w:t xml:space="preserve"> i</w:t>
      </w:r>
      <w:r w:rsidR="00925B36" w:rsidRPr="00FE672A">
        <w:rPr>
          <w:lang w:eastAsia="pl-PL"/>
        </w:rPr>
        <w:t> </w:t>
      </w:r>
      <w:r w:rsidRPr="00FE672A">
        <w:rPr>
          <w:lang w:eastAsia="pl-PL"/>
        </w:rPr>
        <w:t>integralnoś</w:t>
      </w:r>
      <w:r w:rsidR="00925B36" w:rsidRPr="00FE672A">
        <w:rPr>
          <w:lang w:eastAsia="pl-PL"/>
        </w:rPr>
        <w:t>ć</w:t>
      </w:r>
      <w:r w:rsidRPr="00FE672A">
        <w:rPr>
          <w:lang w:eastAsia="pl-PL"/>
        </w:rPr>
        <w:t xml:space="preserve"> przesyłanych danych</w:t>
      </w:r>
      <w:r w:rsidR="00925B36" w:rsidRPr="00FE672A">
        <w:rPr>
          <w:lang w:eastAsia="pl-PL"/>
        </w:rPr>
        <w:t xml:space="preserve">. </w:t>
      </w:r>
      <w:r w:rsidRPr="00FE672A">
        <w:rPr>
          <w:lang w:eastAsia="pl-PL"/>
        </w:rPr>
        <w:t>Szczegóły techniczne w</w:t>
      </w:r>
      <w:r w:rsidR="00925B36" w:rsidRPr="00FE672A">
        <w:rPr>
          <w:lang w:eastAsia="pl-PL"/>
        </w:rPr>
        <w:t> </w:t>
      </w:r>
      <w:r w:rsidRPr="00FE672A">
        <w:rPr>
          <w:lang w:eastAsia="pl-PL"/>
        </w:rPr>
        <w:t xml:space="preserve">tym zakresie określa </w:t>
      </w:r>
      <w:r w:rsidR="005F3B17" w:rsidRPr="00FE672A">
        <w:rPr>
          <w:lang w:eastAsia="pl-PL"/>
        </w:rPr>
        <w:t>„</w:t>
      </w:r>
      <w:r w:rsidRPr="00520975">
        <w:rPr>
          <w:i/>
          <w:lang w:eastAsia="pl-PL"/>
        </w:rPr>
        <w:t>Instrukcja</w:t>
      </w:r>
      <w:r w:rsidR="00733C36" w:rsidRPr="00520975">
        <w:rPr>
          <w:i/>
          <w:lang w:eastAsia="pl-PL"/>
        </w:rPr>
        <w:t xml:space="preserve"> Zarządzania Systemami Informatycznymi</w:t>
      </w:r>
      <w:r w:rsidR="005F3B17" w:rsidRPr="00520975">
        <w:rPr>
          <w:i/>
          <w:lang w:eastAsia="pl-PL"/>
        </w:rPr>
        <w:t xml:space="preserve"> w SUM”</w:t>
      </w:r>
      <w:r w:rsidRPr="00520975">
        <w:rPr>
          <w:lang w:eastAsia="pl-PL"/>
        </w:rPr>
        <w:t>.</w:t>
      </w:r>
      <w:r w:rsidRPr="00FE672A">
        <w:rPr>
          <w:lang w:eastAsia="pl-PL"/>
        </w:rPr>
        <w:t xml:space="preserve"> </w:t>
      </w:r>
    </w:p>
    <w:p w14:paraId="449CE0C2" w14:textId="77777777" w:rsidR="00925B36" w:rsidRPr="00FE672A" w:rsidRDefault="00925B36" w:rsidP="006600B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/>
          <w:szCs w:val="24"/>
          <w:lang w:eastAsia="pl-PL"/>
        </w:rPr>
      </w:pPr>
    </w:p>
    <w:p w14:paraId="5167463F" w14:textId="77777777" w:rsidR="00E264FC" w:rsidRPr="00FE672A" w:rsidRDefault="00925B36" w:rsidP="006600B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UWAGA: </w:t>
      </w:r>
      <w:r w:rsidR="00E264FC" w:rsidRPr="00FE672A">
        <w:rPr>
          <w:rFonts w:eastAsia="Times New Roman"/>
          <w:b/>
          <w:i/>
          <w:szCs w:val="24"/>
          <w:lang w:eastAsia="pl-PL"/>
        </w:rPr>
        <w:t>Konieczne jest skontaktowanie się z pracownikiem Centrum Informatyki i</w:t>
      </w:r>
      <w:r w:rsidRPr="00FE672A">
        <w:rPr>
          <w:rFonts w:eastAsia="Times New Roman"/>
          <w:b/>
          <w:i/>
          <w:szCs w:val="24"/>
          <w:lang w:eastAsia="pl-PL"/>
        </w:rPr>
        <w:t> </w:t>
      </w:r>
      <w:r w:rsidR="00E264FC" w:rsidRPr="00FE672A">
        <w:rPr>
          <w:rFonts w:eastAsia="Times New Roman"/>
          <w:b/>
          <w:i/>
          <w:szCs w:val="24"/>
          <w:lang w:eastAsia="pl-PL"/>
        </w:rPr>
        <w:t xml:space="preserve">Informatyzacji </w:t>
      </w:r>
      <w:r w:rsidR="00D77870" w:rsidRPr="00FE672A">
        <w:rPr>
          <w:rFonts w:eastAsia="Times New Roman"/>
          <w:b/>
          <w:i/>
          <w:szCs w:val="24"/>
          <w:lang w:eastAsia="pl-PL"/>
        </w:rPr>
        <w:t xml:space="preserve">w celu </w:t>
      </w:r>
      <w:r w:rsidR="00E264FC" w:rsidRPr="00FE672A">
        <w:rPr>
          <w:rFonts w:eastAsia="Times New Roman"/>
          <w:b/>
          <w:i/>
          <w:szCs w:val="24"/>
          <w:lang w:eastAsia="pl-PL"/>
        </w:rPr>
        <w:t>uzyskania wsparcia technicznego</w:t>
      </w:r>
      <w:r w:rsidR="00E264FC" w:rsidRPr="00FE672A">
        <w:rPr>
          <w:rFonts w:eastAsia="Times New Roman"/>
          <w:b/>
          <w:szCs w:val="24"/>
          <w:lang w:eastAsia="pl-PL"/>
        </w:rPr>
        <w:t>.</w:t>
      </w:r>
    </w:p>
    <w:p w14:paraId="01FEBB94" w14:textId="77777777" w:rsidR="009F5F03" w:rsidRPr="00FE672A" w:rsidRDefault="009F5F03" w:rsidP="006600B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b/>
          <w:szCs w:val="24"/>
          <w:lang w:eastAsia="pl-PL"/>
        </w:rPr>
      </w:pPr>
    </w:p>
    <w:p w14:paraId="571A25F1" w14:textId="2C8CB83B" w:rsidR="00D84A2B" w:rsidRPr="00FE672A" w:rsidRDefault="00D77870" w:rsidP="005C1009">
      <w:pPr>
        <w:autoSpaceDE w:val="0"/>
        <w:autoSpaceDN w:val="0"/>
        <w:adjustRightInd w:val="0"/>
        <w:spacing w:after="0" w:line="240" w:lineRule="auto"/>
        <w:ind w:firstLine="57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Wymieniona u</w:t>
      </w:r>
      <w:r w:rsidR="00E264FC" w:rsidRPr="00FE672A">
        <w:rPr>
          <w:rFonts w:eastAsia="Times New Roman"/>
          <w:szCs w:val="24"/>
          <w:lang w:eastAsia="pl-PL"/>
        </w:rPr>
        <w:t>mowa</w:t>
      </w:r>
      <w:r w:rsidR="009F5F03" w:rsidRPr="00FE672A">
        <w:rPr>
          <w:rFonts w:eastAsia="Times New Roman"/>
          <w:szCs w:val="24"/>
          <w:lang w:eastAsia="pl-PL"/>
        </w:rPr>
        <w:t xml:space="preserve"> powierzenia</w:t>
      </w:r>
      <w:r w:rsidRPr="00FE672A">
        <w:rPr>
          <w:rFonts w:eastAsia="Times New Roman"/>
          <w:szCs w:val="24"/>
          <w:lang w:eastAsia="pl-PL"/>
        </w:rPr>
        <w:t xml:space="preserve"> </w:t>
      </w:r>
      <w:r w:rsidR="00E264FC" w:rsidRPr="00FE672A">
        <w:rPr>
          <w:rFonts w:eastAsia="Times New Roman"/>
          <w:szCs w:val="24"/>
          <w:lang w:eastAsia="pl-PL"/>
        </w:rPr>
        <w:t>powinna zapewniać Śląskiemu Uniwersytetowi Medycznemu w Katowicach możliwość kontroli zgodności przetwarzania danych osobowych z przepisami ustawy o ochronie danych osobowych w podmiocie będącym stroną umowy zarówno przed</w:t>
      </w:r>
      <w:r w:rsidRPr="00FE672A">
        <w:rPr>
          <w:rFonts w:eastAsia="Times New Roman"/>
          <w:szCs w:val="24"/>
          <w:lang w:eastAsia="pl-PL"/>
        </w:rPr>
        <w:t>,</w:t>
      </w:r>
      <w:r w:rsidR="00E264FC" w:rsidRPr="00FE672A">
        <w:rPr>
          <w:rFonts w:eastAsia="Times New Roman"/>
          <w:szCs w:val="24"/>
          <w:lang w:eastAsia="pl-PL"/>
        </w:rPr>
        <w:t xml:space="preserve"> jak i w trakcie trwania umowy.</w:t>
      </w:r>
      <w:r w:rsidR="00E264FC" w:rsidRPr="00FE672A">
        <w:rPr>
          <w:rFonts w:eastAsia="Times New Roman"/>
          <w:lang w:eastAsia="pl-PL"/>
        </w:rPr>
        <w:t xml:space="preserve"> </w:t>
      </w:r>
      <w:r w:rsidR="00E264FC" w:rsidRPr="00FE672A">
        <w:rPr>
          <w:rFonts w:eastAsia="Times New Roman"/>
          <w:szCs w:val="24"/>
          <w:lang w:eastAsia="pl-PL"/>
        </w:rPr>
        <w:t>Ponadto do umowy w</w:t>
      </w:r>
      <w:r w:rsidR="00B43CC0"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 xml:space="preserve">formie załącznika należy dołączyć wzór upoważnienia do przetwarzania danych osobowych, gdy realizacja umowy wymaga przetwarzania danych osobowych osób niebędących pracownikami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>,</w:t>
      </w:r>
      <w:r w:rsidR="00E264FC" w:rsidRPr="00FE672A">
        <w:rPr>
          <w:rFonts w:eastAsia="Times New Roman"/>
          <w:szCs w:val="24"/>
          <w:lang w:eastAsia="pl-PL"/>
        </w:rPr>
        <w:t xml:space="preserve"> </w:t>
      </w:r>
      <w:r w:rsidR="00376BB8" w:rsidRPr="00FE672A">
        <w:rPr>
          <w:rFonts w:eastAsia="Times New Roman"/>
          <w:szCs w:val="24"/>
          <w:lang w:eastAsia="pl-PL"/>
        </w:rPr>
        <w:t xml:space="preserve">można dodatkowo za porozumieniem stron dołączyć inne wzory wykazów załączonych do niniejszej </w:t>
      </w:r>
      <w:r w:rsidR="007E209F" w:rsidRPr="00520975">
        <w:rPr>
          <w:rFonts w:eastAsia="Times New Roman"/>
          <w:szCs w:val="24"/>
          <w:lang w:eastAsia="pl-PL"/>
        </w:rPr>
        <w:t>Polityki</w:t>
      </w:r>
      <w:r w:rsidR="00376BB8" w:rsidRPr="00FE672A">
        <w:rPr>
          <w:rFonts w:eastAsia="Times New Roman"/>
          <w:i/>
          <w:szCs w:val="24"/>
          <w:lang w:eastAsia="pl-PL"/>
        </w:rPr>
        <w:t>,</w:t>
      </w:r>
      <w:r w:rsidR="00376BB8" w:rsidRPr="00FE672A">
        <w:rPr>
          <w:rFonts w:eastAsia="Times New Roman"/>
          <w:szCs w:val="24"/>
          <w:lang w:eastAsia="pl-PL"/>
        </w:rPr>
        <w:t xml:space="preserve"> </w:t>
      </w:r>
      <w:r w:rsidR="00E264FC" w:rsidRPr="00FE672A">
        <w:rPr>
          <w:rFonts w:eastAsia="Times New Roman"/>
          <w:szCs w:val="24"/>
          <w:lang w:eastAsia="pl-PL"/>
        </w:rPr>
        <w:t xml:space="preserve">gdy przetwarzanie danych będzie realizowane poza obszarem przetwarzania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="005C1009">
        <w:rPr>
          <w:rFonts w:eastAsia="Times New Roman"/>
          <w:szCs w:val="24"/>
          <w:lang w:eastAsia="pl-PL"/>
        </w:rPr>
        <w:t>.</w:t>
      </w:r>
    </w:p>
    <w:p w14:paraId="212E64DF" w14:textId="77777777" w:rsidR="00E264FC" w:rsidRPr="00520975" w:rsidRDefault="00E264FC" w:rsidP="00F0509A">
      <w:pPr>
        <w:pStyle w:val="Nagwek3"/>
      </w:pPr>
      <w:bookmarkStart w:id="135" w:name="_Toc409435932"/>
      <w:bookmarkStart w:id="136" w:name="_Toc409437397"/>
      <w:bookmarkStart w:id="137" w:name="_Toc450283243"/>
      <w:bookmarkStart w:id="138" w:name="_Toc450283267"/>
      <w:bookmarkStart w:id="139" w:name="_Toc450292715"/>
      <w:bookmarkStart w:id="140" w:name="_Toc459618066"/>
      <w:r w:rsidRPr="00520975">
        <w:t>Zasady rejestrowania zbiorów danych osobowych</w:t>
      </w:r>
      <w:bookmarkEnd w:id="135"/>
      <w:bookmarkEnd w:id="136"/>
      <w:bookmarkEnd w:id="137"/>
      <w:bookmarkEnd w:id="138"/>
      <w:bookmarkEnd w:id="139"/>
      <w:bookmarkEnd w:id="140"/>
    </w:p>
    <w:p w14:paraId="0BE07C15" w14:textId="77777777" w:rsidR="00FA3479" w:rsidRPr="00FE672A" w:rsidRDefault="00FA3479" w:rsidP="006600B9">
      <w:pPr>
        <w:spacing w:before="240" w:after="0" w:line="240" w:lineRule="auto"/>
        <w:ind w:firstLine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Śląski Uniwersytet Medyczny </w:t>
      </w:r>
      <w:r w:rsidR="00A871DA" w:rsidRPr="00FE672A">
        <w:rPr>
          <w:rFonts w:eastAsia="Times New Roman"/>
          <w:szCs w:val="24"/>
          <w:lang w:eastAsia="pl-PL"/>
        </w:rPr>
        <w:t xml:space="preserve">w Katowicach, </w:t>
      </w:r>
      <w:r w:rsidRPr="00FE672A">
        <w:rPr>
          <w:rFonts w:eastAsia="Times New Roman"/>
          <w:szCs w:val="24"/>
          <w:lang w:eastAsia="pl-PL"/>
        </w:rPr>
        <w:t xml:space="preserve">jako </w:t>
      </w:r>
      <w:r w:rsidR="00A871DA" w:rsidRPr="00FE672A">
        <w:rPr>
          <w:rFonts w:eastAsia="Times New Roman"/>
          <w:szCs w:val="24"/>
          <w:lang w:eastAsia="pl-PL"/>
        </w:rPr>
        <w:t>A</w:t>
      </w:r>
      <w:r w:rsidRPr="00FE672A">
        <w:rPr>
          <w:rFonts w:eastAsia="Times New Roman"/>
          <w:szCs w:val="24"/>
          <w:lang w:eastAsia="pl-PL"/>
        </w:rPr>
        <w:t xml:space="preserve">dministrator </w:t>
      </w:r>
      <w:r w:rsidR="00A871DA" w:rsidRPr="00FE672A">
        <w:rPr>
          <w:rFonts w:eastAsia="Times New Roman"/>
          <w:szCs w:val="24"/>
          <w:lang w:eastAsia="pl-PL"/>
        </w:rPr>
        <w:t>D</w:t>
      </w:r>
      <w:r w:rsidRPr="00FE672A">
        <w:rPr>
          <w:rFonts w:eastAsia="Times New Roman"/>
          <w:szCs w:val="24"/>
          <w:lang w:eastAsia="pl-PL"/>
        </w:rPr>
        <w:t>anych, który powołał Administratora Bezpieczeństwa I</w:t>
      </w:r>
      <w:r w:rsidR="00A8608C" w:rsidRPr="00FE672A">
        <w:rPr>
          <w:rFonts w:eastAsia="Times New Roman"/>
          <w:szCs w:val="24"/>
          <w:lang w:eastAsia="pl-PL"/>
        </w:rPr>
        <w:t>nformacji,</w:t>
      </w:r>
      <w:r w:rsidRPr="00FE672A">
        <w:rPr>
          <w:rFonts w:eastAsia="Times New Roman"/>
          <w:szCs w:val="24"/>
          <w:lang w:eastAsia="pl-PL"/>
        </w:rPr>
        <w:t xml:space="preserve"> zgłaszając go do Generalnego Inspektora </w:t>
      </w:r>
      <w:r w:rsidR="00872DE4" w:rsidRPr="00FE672A">
        <w:rPr>
          <w:rFonts w:eastAsia="Times New Roman"/>
          <w:szCs w:val="24"/>
          <w:lang w:eastAsia="pl-PL"/>
        </w:rPr>
        <w:t xml:space="preserve">Ochrony </w:t>
      </w:r>
      <w:r w:rsidRPr="00FE672A">
        <w:rPr>
          <w:rFonts w:eastAsia="Times New Roman"/>
          <w:szCs w:val="24"/>
          <w:lang w:eastAsia="pl-PL"/>
        </w:rPr>
        <w:t xml:space="preserve">Danych Osobowych </w:t>
      </w:r>
      <w:r w:rsidR="00872DE4" w:rsidRPr="00FE672A">
        <w:rPr>
          <w:rFonts w:eastAsia="Times New Roman"/>
          <w:szCs w:val="24"/>
          <w:lang w:eastAsia="pl-PL"/>
        </w:rPr>
        <w:t>(GIODO)</w:t>
      </w:r>
      <w:r w:rsidR="006522EC" w:rsidRPr="00FE672A">
        <w:rPr>
          <w:rFonts w:eastAsia="Times New Roman"/>
          <w:szCs w:val="24"/>
          <w:lang w:eastAsia="pl-PL"/>
        </w:rPr>
        <w:t>,</w:t>
      </w:r>
      <w:r w:rsidR="00872DE4" w:rsidRPr="00FE672A">
        <w:rPr>
          <w:rFonts w:eastAsia="Times New Roman"/>
          <w:szCs w:val="24"/>
          <w:lang w:eastAsia="pl-PL"/>
        </w:rPr>
        <w:t xml:space="preserve"> </w:t>
      </w:r>
      <w:r w:rsidRPr="00FE672A">
        <w:rPr>
          <w:rFonts w:eastAsia="Times New Roman"/>
          <w:szCs w:val="24"/>
          <w:lang w:eastAsia="pl-PL"/>
        </w:rPr>
        <w:t xml:space="preserve">jest zwolniony </w:t>
      </w:r>
      <w:r w:rsidR="00A8608C" w:rsidRPr="00FE672A">
        <w:rPr>
          <w:rFonts w:eastAsia="Times New Roman"/>
          <w:szCs w:val="24"/>
          <w:lang w:eastAsia="pl-PL"/>
        </w:rPr>
        <w:t>z obowiązku</w:t>
      </w:r>
      <w:r w:rsidRPr="00FE672A">
        <w:rPr>
          <w:rFonts w:eastAsia="Times New Roman"/>
          <w:szCs w:val="24"/>
          <w:lang w:eastAsia="pl-PL"/>
        </w:rPr>
        <w:t xml:space="preserve"> rejestracji zbiorów danych osobowych z wyjątkiem zbiorów zawierających dane</w:t>
      </w:r>
      <w:r w:rsidR="00872DE4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o których mowa w art. 27</w:t>
      </w:r>
      <w:r w:rsidR="00872DE4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</w:t>
      </w:r>
      <w:r w:rsidR="00872DE4" w:rsidRPr="00FE672A">
        <w:rPr>
          <w:rFonts w:eastAsia="Times New Roman"/>
          <w:szCs w:val="24"/>
          <w:lang w:eastAsia="pl-PL"/>
        </w:rPr>
        <w:t>ust.</w:t>
      </w:r>
      <w:r w:rsidRPr="00FE672A">
        <w:rPr>
          <w:rFonts w:eastAsia="Times New Roman"/>
          <w:szCs w:val="24"/>
          <w:lang w:eastAsia="pl-PL"/>
        </w:rPr>
        <w:t xml:space="preserve"> 1 </w:t>
      </w:r>
      <w:r w:rsidR="00872DE4" w:rsidRPr="00FE672A">
        <w:rPr>
          <w:rFonts w:eastAsia="Times New Roman"/>
          <w:szCs w:val="24"/>
          <w:lang w:eastAsia="pl-PL"/>
        </w:rPr>
        <w:t xml:space="preserve">ustawy o ochronie danych osobowych. </w:t>
      </w:r>
    </w:p>
    <w:p w14:paraId="3E04E687" w14:textId="77777777" w:rsidR="0066198A" w:rsidRPr="00FE672A" w:rsidRDefault="0066198A" w:rsidP="006600B9">
      <w:pPr>
        <w:spacing w:after="0" w:line="240" w:lineRule="auto"/>
        <w:ind w:firstLine="426"/>
      </w:pPr>
      <w:r w:rsidRPr="00FE672A">
        <w:t>Zgodnie z Rozporządzeniem Ministra Administracji i Cyfryzacji z 11 maja 2015 r. w spr</w:t>
      </w:r>
      <w:r w:rsidR="00B95D46" w:rsidRPr="00FE672A">
        <w:t>awie sposobu prowadzenia przez Administratora B</w:t>
      </w:r>
      <w:r w:rsidRPr="00FE672A">
        <w:t>ezpi</w:t>
      </w:r>
      <w:r w:rsidR="00B95D46" w:rsidRPr="00FE672A">
        <w:t>eczeństwa I</w:t>
      </w:r>
      <w:r w:rsidRPr="00FE672A">
        <w:t xml:space="preserve">nformacji rejestru zbiorów danych (Dz. U. z 2015, poz. 719), rejestr zbiorów danych osobowych prowadzonych przez Administratora Bezpieczeństwa Informacji przetwarzanych przez SUM jest prowadzony w wersji papierowej. Wzór rejestru zbioru zawarty jest w załączniku nr 6. </w:t>
      </w:r>
    </w:p>
    <w:p w14:paraId="5D0CAC06" w14:textId="77777777" w:rsidR="0066198A" w:rsidRPr="00FE672A" w:rsidRDefault="0066198A" w:rsidP="006600B9">
      <w:pPr>
        <w:spacing w:after="0" w:line="240" w:lineRule="auto"/>
        <w:ind w:firstLine="426"/>
      </w:pPr>
      <w:r w:rsidRPr="00FE672A">
        <w:t>Treść rejestru zbiorów dostępna jest dla każdego zainteresowanego w siedzibie Administratora Danych.</w:t>
      </w:r>
    </w:p>
    <w:p w14:paraId="4A3039FF" w14:textId="77777777" w:rsidR="0066198A" w:rsidRPr="00FE672A" w:rsidRDefault="0066198A" w:rsidP="006600B9">
      <w:pPr>
        <w:spacing w:after="0" w:line="240" w:lineRule="auto"/>
        <w:ind w:firstLine="426"/>
      </w:pPr>
    </w:p>
    <w:p w14:paraId="62049AE4" w14:textId="5B59DF06" w:rsidR="00ED3858" w:rsidRPr="005C1009" w:rsidRDefault="0066198A" w:rsidP="005C100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UWAGA: </w:t>
      </w:r>
      <w:r w:rsidRPr="00FE672A">
        <w:rPr>
          <w:rFonts w:eastAsia="Times New Roman"/>
          <w:b/>
          <w:i/>
          <w:szCs w:val="24"/>
          <w:lang w:eastAsia="pl-PL"/>
        </w:rPr>
        <w:t>Kierownicy jednostek organizacyjnych, którzy ubiegają się o zarejestrowanie nowego zbioru danych osobowych obowiązany jest do przesłania Administratorowi Bezpieczeństwa Informacji wypełnionej karty rejestrowej stanowiącej załącznik nr 6 do niniejszej Polityki.</w:t>
      </w:r>
    </w:p>
    <w:p w14:paraId="65B70307" w14:textId="77777777" w:rsidR="00E264FC" w:rsidRPr="00FE672A" w:rsidRDefault="00E264FC" w:rsidP="00F0509A">
      <w:pPr>
        <w:pStyle w:val="Nagwek3"/>
      </w:pPr>
      <w:r w:rsidRPr="00FE672A">
        <w:t xml:space="preserve"> </w:t>
      </w:r>
      <w:bookmarkStart w:id="141" w:name="_Toc409435934"/>
      <w:bookmarkStart w:id="142" w:name="_Toc409437399"/>
      <w:bookmarkStart w:id="143" w:name="_Toc450283244"/>
      <w:bookmarkStart w:id="144" w:name="_Toc450283268"/>
      <w:bookmarkStart w:id="145" w:name="_Toc450292716"/>
      <w:bookmarkStart w:id="146" w:name="_Toc459618067"/>
      <w:bookmarkEnd w:id="141"/>
      <w:bookmarkEnd w:id="142"/>
      <w:r w:rsidR="0031699C" w:rsidRPr="00520975">
        <w:t>Zabezpieczenia przetwarzania danych osobowych</w:t>
      </w:r>
      <w:bookmarkEnd w:id="143"/>
      <w:bookmarkEnd w:id="144"/>
      <w:bookmarkEnd w:id="145"/>
      <w:bookmarkEnd w:id="146"/>
    </w:p>
    <w:p w14:paraId="38FC1A74" w14:textId="77777777" w:rsidR="00E264FC" w:rsidRPr="00520975" w:rsidRDefault="00E264FC" w:rsidP="006600B9">
      <w:pPr>
        <w:pStyle w:val="Nagwek4a"/>
      </w:pPr>
      <w:bookmarkStart w:id="147" w:name="_Toc409437400"/>
      <w:bookmarkStart w:id="148" w:name="_Toc409435935"/>
      <w:bookmarkStart w:id="149" w:name="_Toc450283245"/>
      <w:bookmarkStart w:id="150" w:name="_Toc450283269"/>
      <w:bookmarkStart w:id="151" w:name="_Toc450292717"/>
      <w:r w:rsidRPr="00520975">
        <w:t>Zabezpieczenie danych osobowych przetwarzanych w formie elektronicznej</w:t>
      </w:r>
      <w:bookmarkStart w:id="152" w:name="_Toc409435936"/>
      <w:bookmarkStart w:id="153" w:name="_Toc409437401"/>
      <w:bookmarkEnd w:id="147"/>
      <w:bookmarkEnd w:id="148"/>
      <w:bookmarkEnd w:id="149"/>
      <w:bookmarkEnd w:id="150"/>
      <w:bookmarkEnd w:id="151"/>
      <w:bookmarkEnd w:id="152"/>
      <w:bookmarkEnd w:id="153"/>
    </w:p>
    <w:p w14:paraId="3A8FB818" w14:textId="77777777" w:rsidR="00E264FC" w:rsidRPr="00FE672A" w:rsidRDefault="00E264FC" w:rsidP="006600B9">
      <w:pPr>
        <w:spacing w:before="240"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W </w:t>
      </w:r>
      <w:r w:rsidR="006522EC" w:rsidRPr="00FE672A">
        <w:rPr>
          <w:rFonts w:eastAsia="Times New Roman"/>
          <w:szCs w:val="24"/>
          <w:lang w:eastAsia="pl-PL"/>
        </w:rPr>
        <w:t>SUM</w:t>
      </w:r>
      <w:r w:rsidR="008554F3" w:rsidRPr="00FE672A">
        <w:rPr>
          <w:rFonts w:eastAsia="Times New Roman"/>
          <w:szCs w:val="24"/>
          <w:lang w:eastAsia="pl-PL"/>
        </w:rPr>
        <w:t xml:space="preserve"> </w:t>
      </w:r>
      <w:r w:rsidRPr="00FE672A">
        <w:rPr>
          <w:rFonts w:eastAsia="Times New Roman"/>
          <w:szCs w:val="24"/>
          <w:lang w:eastAsia="pl-PL"/>
        </w:rPr>
        <w:t xml:space="preserve">stosuje się mechanizmy kontroli dostępu do danych osobowych przetwarzanych w </w:t>
      </w:r>
      <w:r w:rsidR="006522EC" w:rsidRPr="00FE672A">
        <w:rPr>
          <w:rFonts w:eastAsia="Times New Roman"/>
          <w:szCs w:val="24"/>
          <w:lang w:eastAsia="pl-PL"/>
        </w:rPr>
        <w:t xml:space="preserve">uczelnianym </w:t>
      </w:r>
      <w:r w:rsidRPr="00FE672A">
        <w:rPr>
          <w:rFonts w:eastAsia="Times New Roman"/>
          <w:szCs w:val="24"/>
          <w:lang w:eastAsia="pl-PL"/>
        </w:rPr>
        <w:t>systemie informatycznym. Uwzględniając kategorie prz</w:t>
      </w:r>
      <w:r w:rsidR="008554F3" w:rsidRPr="00FE672A">
        <w:rPr>
          <w:rFonts w:eastAsia="Times New Roman"/>
          <w:szCs w:val="24"/>
          <w:lang w:eastAsia="pl-PL"/>
        </w:rPr>
        <w:t>etwarzanych danych</w:t>
      </w:r>
      <w:r w:rsidR="006522EC" w:rsidRPr="00FE672A">
        <w:rPr>
          <w:rFonts w:eastAsia="Times New Roman"/>
          <w:szCs w:val="24"/>
          <w:lang w:eastAsia="pl-PL"/>
        </w:rPr>
        <w:t>,</w:t>
      </w:r>
      <w:r w:rsidR="008554F3" w:rsidRPr="00FE672A">
        <w:rPr>
          <w:rFonts w:eastAsia="Times New Roman"/>
          <w:szCs w:val="24"/>
          <w:lang w:eastAsia="pl-PL"/>
        </w:rPr>
        <w:t xml:space="preserve"> </w:t>
      </w:r>
      <w:r w:rsidR="008554F3" w:rsidRPr="00FE672A">
        <w:rPr>
          <w:rFonts w:eastAsia="Times New Roman"/>
          <w:b/>
          <w:szCs w:val="24"/>
          <w:lang w:eastAsia="pl-PL"/>
        </w:rPr>
        <w:t xml:space="preserve">wprowadzono </w:t>
      </w:r>
      <w:r w:rsidRPr="00FE672A">
        <w:rPr>
          <w:rFonts w:eastAsia="Times New Roman"/>
          <w:b/>
          <w:szCs w:val="24"/>
          <w:lang w:eastAsia="pl-PL"/>
        </w:rPr>
        <w:t>wysoki poziom bezpieczeństwa</w:t>
      </w:r>
      <w:r w:rsidRPr="00FE672A">
        <w:rPr>
          <w:rFonts w:eastAsia="Times New Roman"/>
          <w:szCs w:val="24"/>
          <w:lang w:eastAsia="pl-PL"/>
        </w:rPr>
        <w:t xml:space="preserve"> ochrony danych osobowych. Poziom </w:t>
      </w:r>
      <w:r w:rsidR="006522EC" w:rsidRPr="00FE672A">
        <w:rPr>
          <w:rFonts w:eastAsia="Times New Roman"/>
          <w:szCs w:val="24"/>
          <w:lang w:eastAsia="pl-PL"/>
        </w:rPr>
        <w:t xml:space="preserve">taki </w:t>
      </w:r>
      <w:r w:rsidRPr="00FE672A">
        <w:rPr>
          <w:rFonts w:eastAsia="Times New Roman"/>
          <w:szCs w:val="24"/>
          <w:lang w:eastAsia="pl-PL"/>
        </w:rPr>
        <w:t>stosuje się</w:t>
      </w:r>
      <w:r w:rsidR="006522EC" w:rsidRPr="00FE672A">
        <w:rPr>
          <w:rFonts w:eastAsia="Times New Roman"/>
          <w:szCs w:val="24"/>
          <w:lang w:eastAsia="pl-PL"/>
        </w:rPr>
        <w:t xml:space="preserve"> wówczas</w:t>
      </w:r>
      <w:r w:rsidRPr="00FE672A">
        <w:rPr>
          <w:rFonts w:eastAsia="Times New Roman"/>
          <w:szCs w:val="24"/>
          <w:lang w:eastAsia="pl-PL"/>
        </w:rPr>
        <w:t>, gdy przynajmniej jedno urządzenie systemu informatycznego połączone jest z siecią publiczną.</w:t>
      </w:r>
    </w:p>
    <w:p w14:paraId="36965666" w14:textId="77777777" w:rsidR="00E264FC" w:rsidRPr="00FE672A" w:rsidRDefault="00E264FC" w:rsidP="006600B9">
      <w:pPr>
        <w:spacing w:after="0" w:line="240" w:lineRule="auto"/>
        <w:ind w:left="644"/>
        <w:rPr>
          <w:rFonts w:eastAsia="Times New Roman"/>
          <w:szCs w:val="24"/>
          <w:lang w:eastAsia="pl-PL"/>
        </w:rPr>
      </w:pPr>
    </w:p>
    <w:p w14:paraId="407D4D30" w14:textId="11167549" w:rsidR="00E264FC" w:rsidRPr="00FE672A" w:rsidRDefault="004447CA" w:rsidP="006600B9">
      <w:pPr>
        <w:spacing w:after="0" w:line="240" w:lineRule="auto"/>
        <w:rPr>
          <w:rFonts w:eastAsia="Times New Roman"/>
          <w:i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UWAGA:</w:t>
      </w:r>
      <w:r w:rsidR="004328C4" w:rsidRPr="00FE672A">
        <w:rPr>
          <w:rFonts w:eastAsia="Times New Roman"/>
          <w:b/>
          <w:szCs w:val="24"/>
          <w:lang w:eastAsia="pl-PL"/>
        </w:rPr>
        <w:t xml:space="preserve"> </w:t>
      </w:r>
      <w:r w:rsidR="00E264FC" w:rsidRPr="00FE672A">
        <w:rPr>
          <w:rFonts w:eastAsia="Times New Roman"/>
          <w:b/>
          <w:i/>
          <w:szCs w:val="24"/>
          <w:lang w:eastAsia="pl-PL"/>
        </w:rPr>
        <w:t>Szczegółowe zasady, procedury postępowania i środki bezpieczeństwa podczas przetwarzania i gromadzenia danych osobowych w formie elektronicznej zawarte są w</w:t>
      </w:r>
      <w:r w:rsidR="004328C4" w:rsidRPr="00FE672A">
        <w:rPr>
          <w:rFonts w:eastAsia="Times New Roman"/>
          <w:b/>
          <w:i/>
          <w:szCs w:val="24"/>
          <w:lang w:eastAsia="pl-PL"/>
        </w:rPr>
        <w:t> </w:t>
      </w:r>
      <w:r w:rsidR="00E264FC" w:rsidRPr="00FE672A">
        <w:rPr>
          <w:rFonts w:eastAsia="Times New Roman"/>
          <w:b/>
          <w:i/>
          <w:szCs w:val="24"/>
          <w:lang w:eastAsia="pl-PL"/>
        </w:rPr>
        <w:t>„Instrukcji zarządzania systemami informatycznymi w Śląskim Uniwersytecie Medycznym w Katowicach”.</w:t>
      </w:r>
    </w:p>
    <w:p w14:paraId="220704E1" w14:textId="77777777" w:rsidR="00E264FC" w:rsidRPr="00FE672A" w:rsidRDefault="00E264FC" w:rsidP="006600B9">
      <w:pPr>
        <w:spacing w:after="0" w:line="240" w:lineRule="auto"/>
        <w:rPr>
          <w:rFonts w:eastAsia="Times New Roman"/>
          <w:i/>
          <w:szCs w:val="24"/>
          <w:lang w:eastAsia="pl-PL"/>
        </w:rPr>
      </w:pPr>
    </w:p>
    <w:p w14:paraId="0252E86F" w14:textId="77777777" w:rsidR="00E264FC" w:rsidRPr="00520975" w:rsidRDefault="00E264FC" w:rsidP="006600B9">
      <w:pPr>
        <w:pStyle w:val="Nagwek4a"/>
      </w:pPr>
      <w:bookmarkStart w:id="154" w:name="_Toc409437402"/>
      <w:bookmarkStart w:id="155" w:name="_Toc409435937"/>
      <w:bookmarkStart w:id="156" w:name="_Toc450283246"/>
      <w:bookmarkStart w:id="157" w:name="_Toc450283270"/>
      <w:bookmarkStart w:id="158" w:name="_Toc450292718"/>
      <w:r w:rsidRPr="00520975">
        <w:t>Zabezpieczenie danych osobowych przetwarzanych w formie papierowej</w:t>
      </w:r>
      <w:bookmarkEnd w:id="154"/>
      <w:bookmarkEnd w:id="155"/>
      <w:bookmarkEnd w:id="156"/>
      <w:bookmarkEnd w:id="157"/>
      <w:bookmarkEnd w:id="158"/>
    </w:p>
    <w:p w14:paraId="41ABA2BF" w14:textId="77777777" w:rsidR="00E264FC" w:rsidRPr="00FE672A" w:rsidRDefault="00E264FC" w:rsidP="006600B9">
      <w:pPr>
        <w:spacing w:before="240"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Dane osobowe przetwarzane i gromadzone przy użyciu tradycyjnych środków pisarskich gromadzone są w rejestrach, księgach, zeszytach papierowych oraz segregatorach. </w:t>
      </w:r>
      <w:r w:rsidR="007C1B20" w:rsidRPr="00FE672A">
        <w:rPr>
          <w:rFonts w:eastAsia="Times New Roman"/>
          <w:szCs w:val="24"/>
          <w:lang w:eastAsia="pl-PL"/>
        </w:rPr>
        <w:t>N</w:t>
      </w:r>
      <w:r w:rsidRPr="00FE672A">
        <w:rPr>
          <w:rFonts w:eastAsia="Times New Roman"/>
          <w:szCs w:val="24"/>
          <w:lang w:eastAsia="pl-PL"/>
        </w:rPr>
        <w:t xml:space="preserve">ależy </w:t>
      </w:r>
      <w:r w:rsidR="007C1B20" w:rsidRPr="00FE672A">
        <w:rPr>
          <w:rFonts w:eastAsia="Times New Roman"/>
          <w:szCs w:val="24"/>
          <w:lang w:eastAsia="pl-PL"/>
        </w:rPr>
        <w:t xml:space="preserve">je </w:t>
      </w:r>
      <w:r w:rsidRPr="00FE672A">
        <w:rPr>
          <w:rFonts w:eastAsia="Times New Roman"/>
          <w:szCs w:val="24"/>
          <w:lang w:eastAsia="pl-PL"/>
        </w:rPr>
        <w:t>przechowywać w szafach biurowych zamykanych na zamek patentowy, w</w:t>
      </w:r>
      <w:r w:rsidR="004328C4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szafach metalowych lub kasetkach.</w:t>
      </w:r>
    </w:p>
    <w:p w14:paraId="708F4A9C" w14:textId="77777777" w:rsidR="00E264FC" w:rsidRPr="00FE672A" w:rsidRDefault="00E264FC" w:rsidP="006600B9">
      <w:pPr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Dokumenty z danymi osobowymi zabezpiecza się przed dostępem osób nieuprawnionych poprzez zamknięcie ich w</w:t>
      </w:r>
      <w:r w:rsidR="00F65CD4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szafach</w:t>
      </w:r>
      <w:r w:rsidR="00F65CD4" w:rsidRPr="00FE672A">
        <w:rPr>
          <w:rFonts w:eastAsia="Times New Roman"/>
          <w:szCs w:val="24"/>
          <w:lang w:eastAsia="pl-PL"/>
        </w:rPr>
        <w:t xml:space="preserve"> lub sejfach</w:t>
      </w:r>
      <w:r w:rsidRPr="00FE672A">
        <w:rPr>
          <w:rFonts w:eastAsia="Times New Roman"/>
          <w:szCs w:val="24"/>
          <w:lang w:eastAsia="pl-PL"/>
        </w:rPr>
        <w:t xml:space="preserve">. </w:t>
      </w:r>
    </w:p>
    <w:p w14:paraId="442E2F9E" w14:textId="77777777" w:rsidR="00E264FC" w:rsidRPr="00FE672A" w:rsidRDefault="00E264FC" w:rsidP="006600B9">
      <w:pPr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Opuszczając pomieszczenie, w którym przetwarzane są dane osobowe</w:t>
      </w:r>
      <w:r w:rsidR="00C47910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należy je zabezpieczyć przed wejściem osób niepowołanych.</w:t>
      </w:r>
    </w:p>
    <w:p w14:paraId="7AE3D9A4" w14:textId="30D20BF8" w:rsidR="00ED5A5E" w:rsidRPr="005C1009" w:rsidRDefault="00E264FC" w:rsidP="005C1009">
      <w:pPr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 razie planowej, choćby chwilowej nieobe</w:t>
      </w:r>
      <w:r w:rsidR="008554F3" w:rsidRPr="00FE672A">
        <w:rPr>
          <w:rFonts w:eastAsia="Times New Roman"/>
          <w:szCs w:val="24"/>
          <w:lang w:eastAsia="pl-PL"/>
        </w:rPr>
        <w:t xml:space="preserve">cności upoważnionego pracownika przetwarzającego </w:t>
      </w:r>
      <w:r w:rsidR="009E6C7F" w:rsidRPr="00FE672A">
        <w:rPr>
          <w:rFonts w:eastAsia="Times New Roman"/>
          <w:szCs w:val="24"/>
          <w:lang w:eastAsia="pl-PL"/>
        </w:rPr>
        <w:t xml:space="preserve">dane osobowe </w:t>
      </w:r>
      <w:r w:rsidRPr="00FE672A">
        <w:rPr>
          <w:rFonts w:eastAsia="Times New Roman"/>
          <w:szCs w:val="24"/>
          <w:lang w:eastAsia="pl-PL"/>
        </w:rPr>
        <w:t>należy zabezpieczyć dokumenty z danymi osobowymi poprzez zamknięcie ich w szafach oraz dokonać niezbędnych operacji w systemie informatycznym uniemożliwiających dostęp do danych.</w:t>
      </w:r>
    </w:p>
    <w:p w14:paraId="12217226" w14:textId="77777777" w:rsidR="00E264FC" w:rsidRPr="00520975" w:rsidRDefault="00E264FC" w:rsidP="006600B9">
      <w:pPr>
        <w:pStyle w:val="Nagwek4a"/>
      </w:pPr>
      <w:bookmarkStart w:id="159" w:name="_Toc409437403"/>
      <w:bookmarkStart w:id="160" w:name="_Toc409435938"/>
      <w:bookmarkStart w:id="161" w:name="_Toc450283247"/>
      <w:bookmarkStart w:id="162" w:name="_Toc450283271"/>
      <w:bookmarkStart w:id="163" w:name="_Toc450292719"/>
      <w:r w:rsidRPr="00520975">
        <w:t>Archiwizowanie i niszczenie danych osobowych</w:t>
      </w:r>
      <w:bookmarkEnd w:id="159"/>
      <w:bookmarkEnd w:id="160"/>
      <w:bookmarkEnd w:id="161"/>
      <w:bookmarkEnd w:id="162"/>
      <w:bookmarkEnd w:id="163"/>
    </w:p>
    <w:p w14:paraId="2824E22A" w14:textId="4CA25A72" w:rsidR="00B86B60" w:rsidRPr="00FE672A" w:rsidRDefault="00E264FC" w:rsidP="006600B9">
      <w:pPr>
        <w:autoSpaceDE w:val="0"/>
        <w:autoSpaceDN w:val="0"/>
        <w:adjustRightInd w:val="0"/>
        <w:spacing w:before="240" w:after="0" w:line="240" w:lineRule="auto"/>
        <w:ind w:firstLine="567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Śląski Uniwersytet Medyczny w Katowicach sprawuje nadzór nad rodzajami oraz zawartością zbiorów danych osobowych tworzonych na obszarze Uczelni w rozumieniu rozporządzenia Prezesa Rady Ministrów z </w:t>
      </w:r>
      <w:r w:rsidRPr="00125B0E">
        <w:rPr>
          <w:rFonts w:eastAsia="Times New Roman"/>
          <w:szCs w:val="24"/>
          <w:lang w:eastAsia="pl-PL"/>
        </w:rPr>
        <w:t xml:space="preserve">dnia 18 stycznia 2011 r. w sprawie </w:t>
      </w:r>
      <w:r w:rsidRPr="00125B0E">
        <w:rPr>
          <w:rFonts w:eastAsia="Times New Roman"/>
          <w:i/>
          <w:szCs w:val="24"/>
          <w:lang w:eastAsia="pl-PL"/>
        </w:rPr>
        <w:t>instrukcji kancelaryjnej, jednolitych rzeczowych wykazów akt oraz instrukcji w sprawie organizacji i</w:t>
      </w:r>
      <w:r w:rsidR="004328C4" w:rsidRPr="00125B0E">
        <w:rPr>
          <w:rFonts w:eastAsia="Times New Roman"/>
          <w:i/>
          <w:szCs w:val="24"/>
          <w:lang w:eastAsia="pl-PL"/>
        </w:rPr>
        <w:t> </w:t>
      </w:r>
      <w:r w:rsidRPr="00125B0E">
        <w:rPr>
          <w:rFonts w:eastAsia="Times New Roman"/>
          <w:i/>
          <w:szCs w:val="24"/>
          <w:lang w:eastAsia="pl-PL"/>
        </w:rPr>
        <w:t>zakresu działania archiwów zakładowych</w:t>
      </w:r>
      <w:r w:rsidR="00825AC4" w:rsidRPr="00125B0E">
        <w:rPr>
          <w:rFonts w:eastAsia="Times New Roman"/>
          <w:i/>
          <w:szCs w:val="24"/>
          <w:lang w:eastAsia="pl-PL"/>
        </w:rPr>
        <w:t xml:space="preserve"> </w:t>
      </w:r>
      <w:r w:rsidR="00825AC4" w:rsidRPr="00125B0E">
        <w:rPr>
          <w:rFonts w:eastAsia="Times New Roman"/>
          <w:szCs w:val="24"/>
          <w:lang w:eastAsia="pl-PL"/>
        </w:rPr>
        <w:t>(Dz. U. z 2011r. nr 14 poz. 67 z późn. zm.)</w:t>
      </w:r>
      <w:r w:rsidR="0030166A" w:rsidRPr="00125B0E">
        <w:rPr>
          <w:rFonts w:eastAsia="Times New Roman"/>
          <w:szCs w:val="24"/>
          <w:lang w:eastAsia="pl-PL"/>
        </w:rPr>
        <w:t xml:space="preserve">. </w:t>
      </w:r>
      <w:r w:rsidR="008554F3" w:rsidRPr="00125B0E">
        <w:rPr>
          <w:rFonts w:eastAsia="Times New Roman"/>
          <w:szCs w:val="24"/>
          <w:lang w:eastAsia="pl-PL"/>
        </w:rPr>
        <w:t xml:space="preserve">Pracownicy </w:t>
      </w:r>
      <w:r w:rsidRPr="00125B0E">
        <w:rPr>
          <w:rFonts w:eastAsia="Times New Roman"/>
          <w:szCs w:val="24"/>
          <w:lang w:eastAsia="pl-PL"/>
        </w:rPr>
        <w:t xml:space="preserve">Uczelni powinni dołożyć szczególnej staranności w celu ochrony danych </w:t>
      </w:r>
      <w:r w:rsidRPr="00FE672A">
        <w:rPr>
          <w:rFonts w:eastAsia="Times New Roman"/>
          <w:szCs w:val="24"/>
          <w:lang w:eastAsia="pl-PL"/>
        </w:rPr>
        <w:t>osobowych i</w:t>
      </w:r>
      <w:r w:rsidR="004328C4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gromadzić te dane nie dłużej</w:t>
      </w:r>
      <w:r w:rsidR="00693A8B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niż jest to niezbędne do osiągnięcia celu przetwarzania. </w:t>
      </w:r>
      <w:r w:rsidR="008554F3" w:rsidRPr="00FE672A">
        <w:rPr>
          <w:rFonts w:eastAsia="Times New Roman"/>
          <w:szCs w:val="24"/>
          <w:lang w:eastAsia="pl-PL"/>
        </w:rPr>
        <w:t>Konieczn</w:t>
      </w:r>
      <w:r w:rsidR="00693A8B" w:rsidRPr="00FE672A">
        <w:rPr>
          <w:rFonts w:eastAsia="Times New Roman"/>
          <w:szCs w:val="24"/>
          <w:lang w:eastAsia="pl-PL"/>
        </w:rPr>
        <w:t>e</w:t>
      </w:r>
      <w:r w:rsidR="008554F3" w:rsidRPr="00FE672A">
        <w:rPr>
          <w:rFonts w:eastAsia="Times New Roman"/>
          <w:szCs w:val="24"/>
          <w:lang w:eastAsia="pl-PL"/>
        </w:rPr>
        <w:t xml:space="preserve"> </w:t>
      </w:r>
      <w:r w:rsidRPr="00FE672A">
        <w:rPr>
          <w:rFonts w:eastAsia="Times New Roman"/>
          <w:szCs w:val="24"/>
          <w:lang w:eastAsia="pl-PL"/>
        </w:rPr>
        <w:t xml:space="preserve">jest przeprowadzanie </w:t>
      </w:r>
      <w:r w:rsidR="00693A8B" w:rsidRPr="00FE672A">
        <w:rPr>
          <w:rFonts w:eastAsia="Times New Roman"/>
          <w:szCs w:val="24"/>
          <w:lang w:eastAsia="pl-PL"/>
        </w:rPr>
        <w:t xml:space="preserve">brakowania </w:t>
      </w:r>
      <w:r w:rsidRPr="00FE672A">
        <w:rPr>
          <w:rFonts w:eastAsia="Times New Roman"/>
          <w:szCs w:val="24"/>
          <w:lang w:eastAsia="pl-PL"/>
        </w:rPr>
        <w:t>i</w:t>
      </w:r>
      <w:r w:rsidR="004328C4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 xml:space="preserve">archiwizacji dokumentów zgodnie z </w:t>
      </w:r>
      <w:r w:rsidRPr="00FE672A">
        <w:rPr>
          <w:rFonts w:eastAsia="Times New Roman"/>
          <w:i/>
          <w:szCs w:val="24"/>
          <w:lang w:eastAsia="pl-PL"/>
        </w:rPr>
        <w:t xml:space="preserve">Instrukcją Kancelaryjną </w:t>
      </w:r>
      <w:r w:rsidR="00693A8B" w:rsidRPr="00FE672A">
        <w:rPr>
          <w:rFonts w:eastAsia="Times New Roman"/>
          <w:i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 xml:space="preserve"> oraz </w:t>
      </w:r>
      <w:r w:rsidRPr="00FE672A">
        <w:rPr>
          <w:rFonts w:eastAsia="Times New Roman"/>
          <w:i/>
          <w:szCs w:val="24"/>
          <w:lang w:eastAsia="pl-PL"/>
        </w:rPr>
        <w:t>Instrukcją o</w:t>
      </w:r>
      <w:r w:rsidR="00B86B60" w:rsidRPr="00FE672A">
        <w:rPr>
          <w:rFonts w:eastAsia="Times New Roman"/>
          <w:i/>
          <w:szCs w:val="24"/>
          <w:lang w:eastAsia="pl-PL"/>
        </w:rPr>
        <w:t> </w:t>
      </w:r>
      <w:r w:rsidRPr="00FE672A">
        <w:rPr>
          <w:rFonts w:eastAsia="Times New Roman"/>
          <w:i/>
          <w:szCs w:val="24"/>
          <w:lang w:eastAsia="pl-PL"/>
        </w:rPr>
        <w:t xml:space="preserve">Organizacji i Zakresie Działania Archiwum </w:t>
      </w:r>
      <w:r w:rsidR="00693A8B" w:rsidRPr="00FE672A">
        <w:rPr>
          <w:rFonts w:eastAsia="Times New Roman"/>
          <w:i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>.</w:t>
      </w:r>
    </w:p>
    <w:p w14:paraId="2A052E3D" w14:textId="77777777" w:rsidR="00E264FC" w:rsidRPr="00FE672A" w:rsidRDefault="00E264FC" w:rsidP="006600B9">
      <w:pPr>
        <w:pStyle w:val="Akapitzlist"/>
        <w:numPr>
          <w:ilvl w:val="0"/>
          <w:numId w:val="22"/>
        </w:numPr>
        <w:spacing w:after="0" w:line="240" w:lineRule="auto"/>
        <w:rPr>
          <w:spacing w:val="-1"/>
          <w:szCs w:val="24"/>
        </w:rPr>
      </w:pPr>
      <w:r w:rsidRPr="00FE672A">
        <w:rPr>
          <w:spacing w:val="-1"/>
          <w:szCs w:val="24"/>
        </w:rPr>
        <w:t>Archiwizowanie dokumentów z danymi osobowymi przeprowadza się raz w roku w</w:t>
      </w:r>
      <w:r w:rsidR="004328C4" w:rsidRPr="00FE672A">
        <w:rPr>
          <w:spacing w:val="-1"/>
          <w:szCs w:val="24"/>
        </w:rPr>
        <w:t> </w:t>
      </w:r>
      <w:r w:rsidRPr="00FE672A">
        <w:rPr>
          <w:spacing w:val="-1"/>
          <w:szCs w:val="24"/>
        </w:rPr>
        <w:t xml:space="preserve">porozumieniu z kierownikiem Archiwum Uczelni, zgodnie z harmonogramem przekazywania akt do Archiwum Uczelni w danym roku przez jednostki organizacyjne </w:t>
      </w:r>
      <w:r w:rsidR="00B37564" w:rsidRPr="00FE672A">
        <w:rPr>
          <w:spacing w:val="-1"/>
          <w:szCs w:val="24"/>
        </w:rPr>
        <w:t>SUM</w:t>
      </w:r>
      <w:r w:rsidRPr="00FE672A">
        <w:rPr>
          <w:spacing w:val="-1"/>
          <w:szCs w:val="24"/>
        </w:rPr>
        <w:t>.</w:t>
      </w:r>
    </w:p>
    <w:p w14:paraId="23CBB0DB" w14:textId="77777777" w:rsidR="00E264FC" w:rsidRPr="00FE672A" w:rsidRDefault="00E264FC" w:rsidP="006600B9">
      <w:pPr>
        <w:pStyle w:val="Akapitzlist"/>
        <w:numPr>
          <w:ilvl w:val="0"/>
          <w:numId w:val="22"/>
        </w:numPr>
        <w:spacing w:after="0" w:line="240" w:lineRule="auto"/>
        <w:rPr>
          <w:bCs/>
          <w:szCs w:val="24"/>
        </w:rPr>
      </w:pPr>
      <w:r w:rsidRPr="00FE672A">
        <w:rPr>
          <w:spacing w:val="-1"/>
          <w:szCs w:val="24"/>
        </w:rPr>
        <w:t xml:space="preserve">Dokumenty i materiały z danymi osobowymi zakwalifikowane do zniszczenia niszczy się w niszczarkach. </w:t>
      </w:r>
      <w:r w:rsidRPr="00FE672A">
        <w:rPr>
          <w:szCs w:val="24"/>
        </w:rPr>
        <w:t>Magnety</w:t>
      </w:r>
      <w:r w:rsidR="008554F3" w:rsidRPr="00FE672A">
        <w:rPr>
          <w:szCs w:val="24"/>
        </w:rPr>
        <w:t xml:space="preserve">czne, optyczne i elektroniczne </w:t>
      </w:r>
      <w:r w:rsidRPr="00FE672A">
        <w:rPr>
          <w:szCs w:val="24"/>
        </w:rPr>
        <w:t>nośniki informacji z</w:t>
      </w:r>
      <w:r w:rsidR="00B86B60" w:rsidRPr="00FE672A">
        <w:rPr>
          <w:szCs w:val="24"/>
        </w:rPr>
        <w:t> </w:t>
      </w:r>
      <w:r w:rsidRPr="00FE672A">
        <w:rPr>
          <w:szCs w:val="24"/>
        </w:rPr>
        <w:t>danymi osobowymi po wykorzystaniu należy trwale fizycznie zniszczyć w stopniu uniemożliwiającym ich późniejsze odtworzenie przez osoby niepowołane przy zastosowaniu powszechnie dostępnych metod. Dyskietki niszczy się w niszczarce do dokumentów, przystosowanej do niszczenia nośników magnetycznych (dyskietek i</w:t>
      </w:r>
      <w:r w:rsidR="00B86B60" w:rsidRPr="00FE672A">
        <w:rPr>
          <w:szCs w:val="24"/>
        </w:rPr>
        <w:t> </w:t>
      </w:r>
      <w:r w:rsidRPr="00FE672A">
        <w:rPr>
          <w:szCs w:val="24"/>
        </w:rPr>
        <w:t>płyt CD/DVD), a dyski twarde pozbawia się zdolności odtworzenia danych. Dopuszcza się zastosowanie innych, nowoczesnych i skutecznych metod oferowanych przez firmy specjalizujące się w niszczeniu dokumentów i nośników.</w:t>
      </w:r>
    </w:p>
    <w:p w14:paraId="584C7B1A" w14:textId="77777777" w:rsidR="00E264FC" w:rsidRPr="00FE672A" w:rsidRDefault="00E264FC" w:rsidP="006600B9">
      <w:pPr>
        <w:pStyle w:val="Akapitzlist"/>
        <w:numPr>
          <w:ilvl w:val="0"/>
          <w:numId w:val="22"/>
        </w:numPr>
        <w:spacing w:after="0" w:line="240" w:lineRule="auto"/>
        <w:rPr>
          <w:bCs/>
          <w:szCs w:val="24"/>
        </w:rPr>
      </w:pPr>
      <w:r w:rsidRPr="00FE672A">
        <w:rPr>
          <w:szCs w:val="24"/>
        </w:rPr>
        <w:t xml:space="preserve">W przypadku braku możliwości zniszczenia nośników informacji w jednostce organizacyjnej, należy je przekazać </w:t>
      </w:r>
      <w:r w:rsidR="007D75DF" w:rsidRPr="00FE672A">
        <w:rPr>
          <w:szCs w:val="24"/>
        </w:rPr>
        <w:t xml:space="preserve">protokolarnie </w:t>
      </w:r>
      <w:r w:rsidRPr="00FE672A">
        <w:rPr>
          <w:szCs w:val="24"/>
        </w:rPr>
        <w:t>do Centrum Informatyki i</w:t>
      </w:r>
      <w:r w:rsidR="007D75DF" w:rsidRPr="00FE672A">
        <w:rPr>
          <w:szCs w:val="24"/>
        </w:rPr>
        <w:t> </w:t>
      </w:r>
      <w:r w:rsidRPr="00FE672A">
        <w:rPr>
          <w:szCs w:val="24"/>
        </w:rPr>
        <w:t xml:space="preserve">Informatyzacji </w:t>
      </w:r>
      <w:r w:rsidR="00B37564" w:rsidRPr="00FE672A">
        <w:rPr>
          <w:szCs w:val="24"/>
        </w:rPr>
        <w:t>SUM</w:t>
      </w:r>
      <w:r w:rsidRPr="00FE672A">
        <w:rPr>
          <w:szCs w:val="24"/>
        </w:rPr>
        <w:t>.</w:t>
      </w:r>
      <w:r w:rsidR="00D3255D" w:rsidRPr="00FE672A">
        <w:rPr>
          <w:szCs w:val="24"/>
        </w:rPr>
        <w:t xml:space="preserve"> </w:t>
      </w:r>
    </w:p>
    <w:p w14:paraId="091B8178" w14:textId="77777777" w:rsidR="00E264FC" w:rsidRPr="00FE672A" w:rsidRDefault="001B2317" w:rsidP="006600B9">
      <w:pPr>
        <w:pStyle w:val="Akapitzlist"/>
        <w:numPr>
          <w:ilvl w:val="0"/>
          <w:numId w:val="22"/>
        </w:numPr>
        <w:spacing w:after="0" w:line="240" w:lineRule="auto"/>
        <w:rPr>
          <w:bCs/>
          <w:szCs w:val="24"/>
        </w:rPr>
      </w:pPr>
      <w:r w:rsidRPr="00FE672A">
        <w:rPr>
          <w:szCs w:val="24"/>
        </w:rPr>
        <w:t>Zanonimizowanie</w:t>
      </w:r>
      <w:r w:rsidR="00E264FC" w:rsidRPr="00FE672A">
        <w:rPr>
          <w:szCs w:val="24"/>
        </w:rPr>
        <w:t xml:space="preserve"> danych osobowych (w tym wizerunku) polega na pozbawieniu danych osobowych cech pozwalających na identyfikację osób fizycznych, których dane dotyczą (np. zamazanie wizerunku nagranego na monitoringu, </w:t>
      </w:r>
      <w:r w:rsidR="00693A8B" w:rsidRPr="00FE672A">
        <w:rPr>
          <w:szCs w:val="24"/>
        </w:rPr>
        <w:t>usunięcie z</w:t>
      </w:r>
      <w:r w:rsidR="00B86B60" w:rsidRPr="00FE672A">
        <w:rPr>
          <w:szCs w:val="24"/>
        </w:rPr>
        <w:t> </w:t>
      </w:r>
      <w:r w:rsidR="00E264FC" w:rsidRPr="00FE672A">
        <w:rPr>
          <w:szCs w:val="24"/>
        </w:rPr>
        <w:t xml:space="preserve">dokumentacji medycznej danych osobowych pacjenta </w:t>
      </w:r>
      <w:r w:rsidR="00693A8B" w:rsidRPr="00FE672A">
        <w:rPr>
          <w:szCs w:val="24"/>
        </w:rPr>
        <w:t xml:space="preserve">przed wykorzystaniem </w:t>
      </w:r>
      <w:r w:rsidR="00E264FC" w:rsidRPr="00FE672A">
        <w:rPr>
          <w:szCs w:val="24"/>
        </w:rPr>
        <w:t>ich do badań, publikacji, prezentacji itd.).</w:t>
      </w:r>
    </w:p>
    <w:p w14:paraId="7F429715" w14:textId="77777777" w:rsidR="00E264FC" w:rsidRPr="00FE672A" w:rsidRDefault="00E264FC" w:rsidP="006600B9">
      <w:pPr>
        <w:spacing w:after="0" w:line="240" w:lineRule="auto"/>
        <w:ind w:left="851"/>
        <w:rPr>
          <w:rFonts w:eastAsia="Times New Roman"/>
          <w:bCs/>
          <w:szCs w:val="24"/>
          <w:lang w:eastAsia="pl-PL"/>
        </w:rPr>
      </w:pPr>
    </w:p>
    <w:p w14:paraId="7F92F5A0" w14:textId="12299D81" w:rsidR="00ED5A5E" w:rsidRPr="005C1009" w:rsidRDefault="00E264FC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UWAGA: </w:t>
      </w:r>
      <w:r w:rsidR="004328C4" w:rsidRPr="00FE672A">
        <w:rPr>
          <w:rFonts w:eastAsia="Times New Roman"/>
          <w:b/>
          <w:i/>
          <w:szCs w:val="24"/>
          <w:lang w:eastAsia="pl-PL"/>
        </w:rPr>
        <w:t>K</w:t>
      </w:r>
      <w:r w:rsidRPr="00FE672A">
        <w:rPr>
          <w:rFonts w:eastAsia="Times New Roman"/>
          <w:b/>
          <w:i/>
          <w:szCs w:val="24"/>
          <w:lang w:eastAsia="pl-PL"/>
        </w:rPr>
        <w:t>ategorycznie zabrania się wyrzucania do pojemników na śmieci dokumentów z</w:t>
      </w:r>
      <w:r w:rsidR="004328C4" w:rsidRPr="00FE672A">
        <w:rPr>
          <w:rFonts w:eastAsia="Times New Roman"/>
          <w:b/>
          <w:i/>
          <w:szCs w:val="24"/>
          <w:lang w:eastAsia="pl-PL"/>
        </w:rPr>
        <w:t> </w:t>
      </w:r>
      <w:r w:rsidRPr="00FE672A">
        <w:rPr>
          <w:rFonts w:eastAsia="Times New Roman"/>
          <w:b/>
          <w:i/>
          <w:szCs w:val="24"/>
          <w:lang w:eastAsia="pl-PL"/>
        </w:rPr>
        <w:t>danymi osobowymi niepociętych w niszczarkach.</w:t>
      </w:r>
    </w:p>
    <w:p w14:paraId="43E5FC87" w14:textId="77777777" w:rsidR="00E264FC" w:rsidRPr="00FE672A" w:rsidRDefault="00E264FC" w:rsidP="006600B9">
      <w:pPr>
        <w:pStyle w:val="Nagwek4a"/>
      </w:pPr>
      <w:bookmarkStart w:id="164" w:name="_Toc409437404"/>
      <w:bookmarkStart w:id="165" w:name="_Toc409435939"/>
      <w:bookmarkStart w:id="166" w:name="_Toc450283248"/>
      <w:bookmarkStart w:id="167" w:name="_Toc450283272"/>
      <w:bookmarkStart w:id="168" w:name="_Toc450292720"/>
      <w:r w:rsidRPr="00FE672A">
        <w:t>Zabezpieczenie pomieszczeń, w których przetwarzane są dane osobowe</w:t>
      </w:r>
      <w:bookmarkEnd w:id="164"/>
      <w:bookmarkEnd w:id="165"/>
      <w:bookmarkEnd w:id="166"/>
      <w:bookmarkEnd w:id="167"/>
      <w:bookmarkEnd w:id="168"/>
    </w:p>
    <w:p w14:paraId="69159531" w14:textId="77777777" w:rsidR="00E264FC" w:rsidRPr="00FE672A" w:rsidRDefault="00E264FC" w:rsidP="006600B9">
      <w:pPr>
        <w:autoSpaceDE w:val="0"/>
        <w:autoSpaceDN w:val="0"/>
        <w:adjustRightInd w:val="0"/>
        <w:spacing w:before="240" w:after="0" w:line="240" w:lineRule="auto"/>
        <w:ind w:firstLine="567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Śląski Uniwersytet Medyczny w Katowicach stosuje odpowiednie do zagrożeń środki fizyczne, techniczne i organizacyjne w celu zapewnienia ochrony danych osobowych.</w:t>
      </w:r>
    </w:p>
    <w:p w14:paraId="7C0963F2" w14:textId="77777777" w:rsidR="00E264FC" w:rsidRPr="00FE672A" w:rsidRDefault="00E264FC" w:rsidP="006600B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Wyznaczono</w:t>
      </w:r>
      <w:r w:rsidR="008554F3" w:rsidRPr="00FE672A">
        <w:rPr>
          <w:rFonts w:eastAsia="Times New Roman"/>
          <w:szCs w:val="24"/>
          <w:lang w:eastAsia="pl-PL"/>
        </w:rPr>
        <w:t xml:space="preserve"> </w:t>
      </w:r>
      <w:r w:rsidRPr="00FE672A">
        <w:rPr>
          <w:rFonts w:eastAsia="Times New Roman"/>
          <w:szCs w:val="24"/>
          <w:lang w:eastAsia="pl-PL"/>
        </w:rPr>
        <w:t xml:space="preserve">budynki, pomieszczenia i części tych pomieszczeń tworzących obszar przetwarzania i gromadzenia danych osobowych, w którym przetwarza się dane osobowe w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 xml:space="preserve">. </w:t>
      </w:r>
      <w:r w:rsidR="00114C49" w:rsidRPr="00FE672A">
        <w:rPr>
          <w:rFonts w:eastAsia="Times New Roman"/>
          <w:szCs w:val="24"/>
          <w:lang w:eastAsia="pl-PL"/>
        </w:rPr>
        <w:t>ABI</w:t>
      </w:r>
      <w:r w:rsidRPr="00FE672A">
        <w:rPr>
          <w:rFonts w:eastAsia="Times New Roman"/>
          <w:szCs w:val="24"/>
          <w:lang w:eastAsia="pl-PL"/>
        </w:rPr>
        <w:t xml:space="preserve"> prowadzi dokumentację obejmującą ten obszar na podstawie wypełnionych przez kierowników jednostek organizacyjnych Uczelni Załączników Nr 1 i Nr 2 </w:t>
      </w:r>
      <w:r w:rsidRPr="00FE672A">
        <w:rPr>
          <w:rFonts w:eastAsia="Times New Roman"/>
          <w:bCs/>
          <w:spacing w:val="-8"/>
          <w:szCs w:val="24"/>
          <w:lang w:eastAsia="pl-PL"/>
        </w:rPr>
        <w:t xml:space="preserve">do </w:t>
      </w:r>
      <w:r w:rsidR="00F65CD4" w:rsidRPr="00FE672A">
        <w:rPr>
          <w:rFonts w:eastAsia="Times New Roman"/>
          <w:bCs/>
          <w:spacing w:val="-8"/>
          <w:szCs w:val="24"/>
          <w:lang w:eastAsia="pl-PL"/>
        </w:rPr>
        <w:t xml:space="preserve">niniejszej </w:t>
      </w:r>
      <w:r w:rsidRPr="00FE672A">
        <w:rPr>
          <w:rFonts w:eastAsia="Times New Roman"/>
          <w:szCs w:val="24"/>
          <w:lang w:eastAsia="pl-PL"/>
        </w:rPr>
        <w:t>Polityki</w:t>
      </w:r>
      <w:r w:rsidR="008554F3" w:rsidRPr="00FE672A">
        <w:rPr>
          <w:rFonts w:eastAsia="Times New Roman"/>
          <w:szCs w:val="24"/>
          <w:lang w:eastAsia="pl-PL"/>
        </w:rPr>
        <w:t>.</w:t>
      </w:r>
    </w:p>
    <w:p w14:paraId="0F4C3161" w14:textId="77777777" w:rsidR="00E264FC" w:rsidRPr="00FE672A" w:rsidRDefault="00114C49" w:rsidP="006600B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ABI</w:t>
      </w:r>
      <w:r w:rsidR="00E264FC" w:rsidRPr="00FE672A">
        <w:rPr>
          <w:rFonts w:eastAsia="Times New Roman"/>
          <w:szCs w:val="24"/>
          <w:lang w:eastAsia="pl-PL"/>
        </w:rPr>
        <w:t xml:space="preserve"> proponuje tryb wdrożenia pożądanych zabezpieczeń fizycznych zbiorów danych Rektorowi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="00E264FC" w:rsidRPr="00FE672A">
        <w:rPr>
          <w:rFonts w:eastAsia="Times New Roman"/>
          <w:szCs w:val="24"/>
          <w:lang w:eastAsia="pl-PL"/>
        </w:rPr>
        <w:t>.</w:t>
      </w:r>
    </w:p>
    <w:p w14:paraId="790F1074" w14:textId="77777777" w:rsidR="00E264FC" w:rsidRPr="00FE672A" w:rsidRDefault="00E264FC" w:rsidP="006600B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Przebywanie wewnątrz obszaru, o którym mowa w ust. 1</w:t>
      </w:r>
      <w:r w:rsidR="00693A8B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osób nieuprawnionych jest dopuszczalne tylko w obecności osoby upoważnionej do przetwarzania danych osobowych lub posiadania zgody wydanej przez kierownika jednostki organizacyjnej</w:t>
      </w:r>
      <w:r w:rsidR="00693A8B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po uprzednim zabezpieczeniu dokumentów poprzez zamknięcie ich w szafach oraz dokonaniu niezbędnych operacji w systemie informatycznym uniemożliwiającym dostęp do danych.</w:t>
      </w:r>
    </w:p>
    <w:p w14:paraId="51F73783" w14:textId="77777777" w:rsidR="00E264FC" w:rsidRPr="00FE672A" w:rsidRDefault="00E264FC" w:rsidP="006600B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Budynki i pomieszczenia, w których przetwarzane są dane osobowe, powinny być zabezpieczone w sposób uniemożliwiający dostęp d</w:t>
      </w:r>
      <w:r w:rsidR="008554F3" w:rsidRPr="00FE672A">
        <w:rPr>
          <w:rFonts w:eastAsia="Times New Roman"/>
          <w:szCs w:val="24"/>
          <w:lang w:eastAsia="pl-PL"/>
        </w:rPr>
        <w:t>o nich osobom nieupoważnionym.</w:t>
      </w:r>
    </w:p>
    <w:p w14:paraId="141982B8" w14:textId="77777777" w:rsidR="00E264FC" w:rsidRPr="00FE672A" w:rsidRDefault="00E264FC" w:rsidP="006600B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Pomieszczenia i budynki lub ich części, o których mowa w ust. 1</w:t>
      </w:r>
      <w:r w:rsidR="00693A8B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muszą mieć co najmniej następujące zabezpieczenia:</w:t>
      </w:r>
    </w:p>
    <w:p w14:paraId="31B8966D" w14:textId="77777777" w:rsidR="00E264FC" w:rsidRPr="00FE672A" w:rsidRDefault="00693A8B" w:rsidP="006600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drzwi </w:t>
      </w:r>
      <w:r w:rsidR="00E264FC" w:rsidRPr="00FE672A">
        <w:rPr>
          <w:rFonts w:eastAsia="Times New Roman"/>
          <w:szCs w:val="24"/>
          <w:lang w:eastAsia="pl-PL"/>
        </w:rPr>
        <w:t>do pomieszczeń, w któryc</w:t>
      </w:r>
      <w:r w:rsidR="008554F3" w:rsidRPr="00FE672A">
        <w:rPr>
          <w:rFonts w:eastAsia="Times New Roman"/>
          <w:szCs w:val="24"/>
          <w:lang w:eastAsia="pl-PL"/>
        </w:rPr>
        <w:t>h przetwarzane są dane osobowe</w:t>
      </w:r>
      <w:r w:rsidRPr="00FE672A">
        <w:rPr>
          <w:rFonts w:eastAsia="Times New Roman"/>
          <w:szCs w:val="24"/>
          <w:lang w:eastAsia="pl-PL"/>
        </w:rPr>
        <w:t>,</w:t>
      </w:r>
      <w:r w:rsidR="008554F3" w:rsidRPr="00FE672A">
        <w:rPr>
          <w:rFonts w:eastAsia="Times New Roman"/>
          <w:szCs w:val="24"/>
          <w:lang w:eastAsia="pl-PL"/>
        </w:rPr>
        <w:t xml:space="preserve"> </w:t>
      </w:r>
      <w:r w:rsidR="00E264FC" w:rsidRPr="00FE672A">
        <w:rPr>
          <w:rFonts w:eastAsia="Times New Roman"/>
          <w:szCs w:val="24"/>
          <w:lang w:eastAsia="pl-PL"/>
        </w:rPr>
        <w:t>zamykane na klucz,</w:t>
      </w:r>
    </w:p>
    <w:p w14:paraId="116F9550" w14:textId="77777777" w:rsidR="00E264FC" w:rsidRPr="00FE672A" w:rsidRDefault="00693A8B" w:rsidP="006600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klucze </w:t>
      </w:r>
      <w:r w:rsidR="00E264FC" w:rsidRPr="00FE672A">
        <w:rPr>
          <w:rFonts w:eastAsia="Times New Roman"/>
          <w:szCs w:val="24"/>
          <w:lang w:eastAsia="pl-PL"/>
        </w:rPr>
        <w:t>do pomieszczeń przechowywane na portierni i wydawane tylko upoważnionym osobom</w:t>
      </w:r>
      <w:r w:rsidR="00114C49" w:rsidRPr="00FE672A">
        <w:rPr>
          <w:rFonts w:eastAsia="Times New Roman"/>
          <w:szCs w:val="24"/>
          <w:lang w:eastAsia="pl-PL"/>
        </w:rPr>
        <w:t>,</w:t>
      </w:r>
    </w:p>
    <w:p w14:paraId="00BFDD02" w14:textId="77777777" w:rsidR="00E264FC" w:rsidRPr="00FE672A" w:rsidRDefault="00B8270C" w:rsidP="006600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dokumenty </w:t>
      </w:r>
      <w:r w:rsidR="008554F3" w:rsidRPr="00FE672A">
        <w:rPr>
          <w:rFonts w:eastAsia="Times New Roman"/>
          <w:szCs w:val="24"/>
          <w:lang w:eastAsia="pl-PL"/>
        </w:rPr>
        <w:t xml:space="preserve">z danymi osobowymi </w:t>
      </w:r>
      <w:r w:rsidR="00E264FC" w:rsidRPr="00FE672A">
        <w:rPr>
          <w:rFonts w:eastAsia="Times New Roman"/>
          <w:szCs w:val="24"/>
          <w:lang w:eastAsia="pl-PL"/>
        </w:rPr>
        <w:t>zamykane na klucz w szafach,</w:t>
      </w:r>
    </w:p>
    <w:p w14:paraId="5B8E3904" w14:textId="77777777" w:rsidR="00E264FC" w:rsidRPr="00FE672A" w:rsidRDefault="00B8270C" w:rsidP="006600B9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budynek </w:t>
      </w:r>
      <w:r w:rsidR="008554F3" w:rsidRPr="00FE672A">
        <w:rPr>
          <w:rFonts w:eastAsia="Times New Roman"/>
          <w:szCs w:val="24"/>
          <w:lang w:eastAsia="pl-PL"/>
        </w:rPr>
        <w:t xml:space="preserve">chroniony i/lub monitorowany </w:t>
      </w:r>
      <w:r w:rsidR="00E264FC" w:rsidRPr="00FE672A">
        <w:rPr>
          <w:rFonts w:eastAsia="Times New Roman"/>
          <w:szCs w:val="24"/>
          <w:lang w:eastAsia="pl-PL"/>
        </w:rPr>
        <w:t>w systemie 24</w:t>
      </w:r>
      <w:r w:rsidRPr="00FE672A">
        <w:rPr>
          <w:rFonts w:eastAsia="Times New Roman"/>
          <w:szCs w:val="24"/>
          <w:lang w:eastAsia="pl-PL"/>
        </w:rPr>
        <w:t>-</w:t>
      </w:r>
      <w:r w:rsidR="00E264FC" w:rsidRPr="00FE672A">
        <w:rPr>
          <w:rFonts w:eastAsia="Times New Roman"/>
          <w:szCs w:val="24"/>
          <w:lang w:eastAsia="pl-PL"/>
        </w:rPr>
        <w:t>godzinnym przez pracowników ochrony.</w:t>
      </w:r>
    </w:p>
    <w:p w14:paraId="7A2E3D7F" w14:textId="77777777" w:rsidR="00E264FC" w:rsidRPr="00FE672A" w:rsidRDefault="00E264FC" w:rsidP="006600B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Zasady ochrony pomieszczeń i serwerowni określone są w </w:t>
      </w:r>
      <w:r w:rsidRPr="00FE672A">
        <w:rPr>
          <w:rFonts w:eastAsia="Times New Roman"/>
          <w:i/>
          <w:szCs w:val="24"/>
          <w:lang w:eastAsia="pl-PL"/>
        </w:rPr>
        <w:t>Instrukcji Ochrony</w:t>
      </w:r>
      <w:r w:rsidRPr="00FE672A">
        <w:rPr>
          <w:rFonts w:eastAsia="Times New Roman"/>
          <w:szCs w:val="24"/>
          <w:lang w:eastAsia="pl-PL"/>
        </w:rPr>
        <w:t xml:space="preserve"> opracowanej dla każdego chronionego obiektu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 xml:space="preserve"> i przechowywane w portierni. Obejmują one ochronę fizyczną, którą stanowią: </w:t>
      </w:r>
    </w:p>
    <w:p w14:paraId="5AFA1DC8" w14:textId="77777777" w:rsidR="00E264FC" w:rsidRPr="00FE672A" w:rsidRDefault="00E264FC" w:rsidP="006600B9">
      <w:pPr>
        <w:numPr>
          <w:ilvl w:val="0"/>
          <w:numId w:val="3"/>
        </w:numPr>
        <w:spacing w:after="0" w:line="240" w:lineRule="auto"/>
        <w:ind w:left="851" w:hanging="425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Pracownicy ochrony (portierzy) wyspecjalizowanej Agencji Ochrony Osób i Mienia. Wyłoniony w przetargu wykonawca zobowiązał się do wykonania usługi polegającej na całodobowej fizycznej ochronie osób i mienia na terenie działalności </w:t>
      </w:r>
      <w:r w:rsidR="00554CF5" w:rsidRPr="00FE672A">
        <w:rPr>
          <w:rFonts w:eastAsia="Times New Roman"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 xml:space="preserve">, </w:t>
      </w:r>
    </w:p>
    <w:p w14:paraId="48556A2E" w14:textId="77777777" w:rsidR="00F65CD4" w:rsidRPr="00FE672A" w:rsidRDefault="00E264FC" w:rsidP="006600B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Pomieszczenia biurowe </w:t>
      </w:r>
      <w:r w:rsidRPr="00FE672A">
        <w:rPr>
          <w:rFonts w:eastAsia="Times New Roman"/>
          <w:bCs/>
          <w:szCs w:val="24"/>
          <w:lang w:eastAsia="pl-PL"/>
        </w:rPr>
        <w:t>tworzące obszary, w których przetwarzane są dane osobowe</w:t>
      </w:r>
      <w:r w:rsidRPr="00FE672A">
        <w:rPr>
          <w:rFonts w:eastAsia="Times New Roman"/>
          <w:szCs w:val="24"/>
          <w:lang w:eastAsia="pl-PL"/>
        </w:rPr>
        <w:t>, w</w:t>
      </w:r>
      <w:r w:rsidR="004328C4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„</w:t>
      </w:r>
      <w:r w:rsidRPr="00FE672A">
        <w:rPr>
          <w:rFonts w:eastAsia="Times New Roman"/>
          <w:i/>
          <w:szCs w:val="24"/>
          <w:lang w:eastAsia="pl-PL"/>
        </w:rPr>
        <w:t>Instrukcjach Ochrony Śląskiego Uniwersytetu Medycznego w Katowicach</w:t>
      </w:r>
      <w:r w:rsidRPr="00FE672A">
        <w:rPr>
          <w:rFonts w:eastAsia="Times New Roman"/>
          <w:szCs w:val="24"/>
          <w:lang w:eastAsia="pl-PL"/>
        </w:rPr>
        <w:t xml:space="preserve">” </w:t>
      </w:r>
      <w:r w:rsidR="00114C49" w:rsidRPr="00FE672A">
        <w:rPr>
          <w:rFonts w:eastAsia="Times New Roman"/>
          <w:szCs w:val="24"/>
          <w:lang w:eastAsia="pl-PL"/>
        </w:rPr>
        <w:t>w </w:t>
      </w:r>
      <w:r w:rsidRPr="00FE672A">
        <w:rPr>
          <w:rFonts w:eastAsia="Times New Roman"/>
          <w:szCs w:val="24"/>
          <w:lang w:eastAsia="pl-PL"/>
        </w:rPr>
        <w:t xml:space="preserve">poszczególnych obiektach, jako miejsca podlegające szczególnej ochronie. </w:t>
      </w:r>
    </w:p>
    <w:p w14:paraId="0FD74F77" w14:textId="0F74A75A" w:rsidR="00E264FC" w:rsidRPr="00FE672A" w:rsidRDefault="00E264FC" w:rsidP="006600B9">
      <w:pPr>
        <w:autoSpaceDE w:val="0"/>
        <w:autoSpaceDN w:val="0"/>
        <w:adjustRightInd w:val="0"/>
        <w:spacing w:before="240" w:after="0" w:line="240" w:lineRule="auto"/>
        <w:ind w:left="426" w:firstLine="282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Och</w:t>
      </w:r>
      <w:r w:rsidR="005C1009">
        <w:rPr>
          <w:rFonts w:eastAsia="Times New Roman"/>
          <w:szCs w:val="24"/>
          <w:lang w:eastAsia="pl-PL"/>
        </w:rPr>
        <w:t xml:space="preserve">rona fizyczna w godzinach pracy, </w:t>
      </w:r>
      <w:r w:rsidRPr="00FE672A">
        <w:rPr>
          <w:rFonts w:eastAsia="Times New Roman"/>
          <w:bCs/>
          <w:szCs w:val="24"/>
          <w:lang w:eastAsia="pl-PL"/>
        </w:rPr>
        <w:t xml:space="preserve">po ich zakończeniu oraz w dniach wolnych od pracy </w:t>
      </w:r>
      <w:r w:rsidRPr="00FE672A">
        <w:rPr>
          <w:rFonts w:eastAsia="Times New Roman"/>
          <w:szCs w:val="24"/>
          <w:lang w:eastAsia="pl-PL"/>
        </w:rPr>
        <w:t xml:space="preserve">sprawowana jest przez pracowników ochrony zgodnie z </w:t>
      </w:r>
      <w:r w:rsidRPr="00520975">
        <w:rPr>
          <w:rFonts w:eastAsia="Times New Roman"/>
          <w:i/>
          <w:szCs w:val="24"/>
          <w:lang w:eastAsia="pl-PL"/>
        </w:rPr>
        <w:t>Instrukcją Ochrony</w:t>
      </w:r>
      <w:r w:rsidRPr="00FE672A">
        <w:rPr>
          <w:rFonts w:eastAsia="Times New Roman"/>
          <w:szCs w:val="24"/>
          <w:lang w:eastAsia="pl-PL"/>
        </w:rPr>
        <w:t xml:space="preserve">. </w:t>
      </w:r>
      <w:r w:rsidRPr="00FE672A">
        <w:rPr>
          <w:rFonts w:eastAsia="Times New Roman"/>
          <w:bCs/>
          <w:szCs w:val="24"/>
          <w:lang w:eastAsia="pl-PL"/>
        </w:rPr>
        <w:t>Klucze do drzwi wejściowych pomieszczeń biurowych tworzących obszary, w których przetwarzane są dane osobowe</w:t>
      </w:r>
      <w:r w:rsidR="00554CF5" w:rsidRPr="00FE672A">
        <w:rPr>
          <w:rFonts w:eastAsia="Times New Roman"/>
          <w:bCs/>
          <w:szCs w:val="24"/>
          <w:lang w:eastAsia="pl-PL"/>
        </w:rPr>
        <w:t>,</w:t>
      </w:r>
      <w:r w:rsidRPr="00FE672A">
        <w:rPr>
          <w:rFonts w:eastAsia="Times New Roman"/>
          <w:bCs/>
          <w:szCs w:val="24"/>
          <w:lang w:eastAsia="pl-PL"/>
        </w:rPr>
        <w:t xml:space="preserve"> przechowywane są na portierni w zamykanych gablotach. Portier wydaje klucze tylko osobom upoważnionym ujętym w wykazie osób upoważnionych do pobierania kluczy i odnotowuje</w:t>
      </w:r>
      <w:r w:rsidR="00554CF5" w:rsidRPr="00FE672A">
        <w:rPr>
          <w:rFonts w:eastAsia="Times New Roman"/>
          <w:bCs/>
          <w:szCs w:val="24"/>
          <w:lang w:eastAsia="pl-PL"/>
        </w:rPr>
        <w:t xml:space="preserve"> to</w:t>
      </w:r>
      <w:r w:rsidRPr="00FE672A">
        <w:rPr>
          <w:rFonts w:eastAsia="Times New Roman"/>
          <w:bCs/>
          <w:szCs w:val="24"/>
          <w:lang w:eastAsia="pl-PL"/>
        </w:rPr>
        <w:t xml:space="preserve"> w książce ewidencji kluczy.</w:t>
      </w:r>
      <w:r w:rsidRPr="00FE672A">
        <w:rPr>
          <w:rFonts w:eastAsia="Times New Roman"/>
          <w:szCs w:val="24"/>
          <w:lang w:eastAsia="pl-PL"/>
        </w:rPr>
        <w:t xml:space="preserve"> Przekazanie pomieszczenia biurowego pod ochronę następuje w momencie zdania kluczy portierowi przez poszczególnych użytkowników. Pracownik może przebywać w</w:t>
      </w:r>
      <w:r w:rsidR="00D72C51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pomieszczeniach służbowych po godzinach pracy lub w dniach wolnych od pracy tylko po uzyskaniu zgody swoj</w:t>
      </w:r>
      <w:r w:rsidR="00E3655A" w:rsidRPr="00FE672A">
        <w:rPr>
          <w:rFonts w:eastAsia="Times New Roman"/>
          <w:szCs w:val="24"/>
          <w:lang w:eastAsia="pl-PL"/>
        </w:rPr>
        <w:t>ego bezpośredniego przełożonego</w:t>
      </w:r>
      <w:r w:rsidRPr="00FE672A">
        <w:rPr>
          <w:rFonts w:eastAsia="Times New Roman"/>
          <w:szCs w:val="24"/>
          <w:lang w:eastAsia="pl-PL"/>
        </w:rPr>
        <w:t xml:space="preserve">. </w:t>
      </w:r>
    </w:p>
    <w:p w14:paraId="52103928" w14:textId="77777777" w:rsidR="00E264FC" w:rsidRPr="00FE672A" w:rsidRDefault="00E264FC" w:rsidP="006600B9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Po zakończeniu pracy osoby odpowiedzialne za pomieszczenia, w których są przetwarzane dane osobowe</w:t>
      </w:r>
      <w:r w:rsidR="00554CF5" w:rsidRPr="00FE672A">
        <w:rPr>
          <w:rFonts w:eastAsia="Times New Roman"/>
          <w:szCs w:val="24"/>
          <w:lang w:eastAsia="pl-PL"/>
        </w:rPr>
        <w:t>,</w:t>
      </w:r>
      <w:r w:rsidRPr="00FE672A">
        <w:rPr>
          <w:rFonts w:eastAsia="Times New Roman"/>
          <w:szCs w:val="24"/>
          <w:lang w:eastAsia="pl-PL"/>
        </w:rPr>
        <w:t xml:space="preserve"> są obowiązane sprawdzić zamknięcie szaf i pomieszczeń.</w:t>
      </w:r>
    </w:p>
    <w:p w14:paraId="536DA4D2" w14:textId="77777777" w:rsidR="00E264FC" w:rsidRPr="00FE672A" w:rsidRDefault="00E264FC" w:rsidP="006600B9">
      <w:pPr>
        <w:numPr>
          <w:ilvl w:val="0"/>
          <w:numId w:val="2"/>
        </w:numPr>
        <w:tabs>
          <w:tab w:val="num" w:pos="1418"/>
        </w:tabs>
        <w:spacing w:after="0" w:line="240" w:lineRule="auto"/>
        <w:ind w:left="851" w:hanging="425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Klucze użytku bieżącego do drzwi wejściowych tych pomieszczeń: </w:t>
      </w:r>
    </w:p>
    <w:p w14:paraId="3058FEB5" w14:textId="77777777" w:rsidR="00E264FC" w:rsidRPr="00FE672A" w:rsidRDefault="00E264FC" w:rsidP="006600B9">
      <w:pPr>
        <w:numPr>
          <w:ilvl w:val="0"/>
          <w:numId w:val="8"/>
        </w:numPr>
        <w:spacing w:after="0" w:line="240" w:lineRule="auto"/>
        <w:ind w:left="851" w:hanging="425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przechowywać po godzinach pracy </w:t>
      </w:r>
      <w:r w:rsidR="006E6DF9" w:rsidRPr="00FE672A">
        <w:rPr>
          <w:rFonts w:eastAsia="Times New Roman"/>
          <w:szCs w:val="24"/>
          <w:lang w:eastAsia="pl-PL"/>
        </w:rPr>
        <w:t xml:space="preserve">w </w:t>
      </w:r>
      <w:r w:rsidRPr="00FE672A">
        <w:rPr>
          <w:rFonts w:eastAsia="Times New Roman"/>
          <w:szCs w:val="24"/>
          <w:lang w:eastAsia="pl-PL"/>
        </w:rPr>
        <w:t xml:space="preserve">portierni, </w:t>
      </w:r>
    </w:p>
    <w:p w14:paraId="6130273D" w14:textId="55A16399" w:rsidR="00E264FC" w:rsidRPr="00FE672A" w:rsidRDefault="00E264FC" w:rsidP="006600B9">
      <w:pPr>
        <w:numPr>
          <w:ilvl w:val="0"/>
          <w:numId w:val="8"/>
        </w:numPr>
        <w:spacing w:after="0" w:line="240" w:lineRule="auto"/>
        <w:ind w:left="851" w:hanging="43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klucze do sejfów lub szaf na dokumenty, przechowywać w danym pomieszczeniu w</w:t>
      </w:r>
      <w:r w:rsidR="004328C4" w:rsidRPr="00FE672A">
        <w:rPr>
          <w:rFonts w:eastAsia="Times New Roman"/>
          <w:szCs w:val="24"/>
          <w:lang w:eastAsia="pl-PL"/>
        </w:rPr>
        <w:t> </w:t>
      </w:r>
      <w:r w:rsidR="00554CF5" w:rsidRPr="00FE672A">
        <w:rPr>
          <w:rFonts w:eastAsia="Times New Roman"/>
          <w:szCs w:val="24"/>
          <w:lang w:eastAsia="pl-PL"/>
        </w:rPr>
        <w:t xml:space="preserve">szufladzie </w:t>
      </w:r>
      <w:r w:rsidRPr="00FE672A">
        <w:rPr>
          <w:rFonts w:eastAsia="Times New Roman"/>
          <w:szCs w:val="24"/>
          <w:lang w:eastAsia="pl-PL"/>
        </w:rPr>
        <w:t xml:space="preserve">zamkniętej na zamek patentowy lub </w:t>
      </w:r>
      <w:r w:rsidR="00554CF5" w:rsidRPr="00FE672A">
        <w:rPr>
          <w:rFonts w:eastAsia="Times New Roman"/>
          <w:szCs w:val="24"/>
          <w:lang w:eastAsia="pl-PL"/>
        </w:rPr>
        <w:t xml:space="preserve">w </w:t>
      </w:r>
      <w:r w:rsidRPr="00FE672A">
        <w:rPr>
          <w:rFonts w:eastAsia="Times New Roman"/>
          <w:szCs w:val="24"/>
          <w:lang w:eastAsia="pl-PL"/>
        </w:rPr>
        <w:t>kasetce</w:t>
      </w:r>
      <w:r w:rsidR="00554CF5" w:rsidRPr="00FE672A">
        <w:rPr>
          <w:rFonts w:eastAsia="Times New Roman"/>
          <w:szCs w:val="24"/>
          <w:lang w:eastAsia="pl-PL"/>
        </w:rPr>
        <w:t xml:space="preserve">; </w:t>
      </w:r>
      <w:r w:rsidR="006F65C7">
        <w:rPr>
          <w:rFonts w:eastAsia="Times New Roman"/>
          <w:szCs w:val="24"/>
          <w:lang w:eastAsia="pl-PL"/>
        </w:rPr>
        <w:t xml:space="preserve">za właściwe zabezpieczenie </w:t>
      </w:r>
      <w:r w:rsidR="00554CF5" w:rsidRPr="00FE672A">
        <w:rPr>
          <w:rFonts w:eastAsia="Times New Roman"/>
          <w:szCs w:val="24"/>
          <w:lang w:eastAsia="pl-PL"/>
        </w:rPr>
        <w:t>k</w:t>
      </w:r>
      <w:r w:rsidRPr="00FE672A">
        <w:rPr>
          <w:rFonts w:eastAsia="Times New Roman"/>
          <w:szCs w:val="24"/>
          <w:lang w:eastAsia="pl-PL"/>
        </w:rPr>
        <w:t>lucz</w:t>
      </w:r>
      <w:r w:rsidR="006F65C7">
        <w:rPr>
          <w:rFonts w:eastAsia="Times New Roman"/>
          <w:szCs w:val="24"/>
          <w:lang w:eastAsia="pl-PL"/>
        </w:rPr>
        <w:t>a</w:t>
      </w:r>
      <w:r w:rsidRPr="00FE672A">
        <w:rPr>
          <w:rFonts w:eastAsia="Times New Roman"/>
          <w:szCs w:val="24"/>
          <w:lang w:eastAsia="pl-PL"/>
        </w:rPr>
        <w:t xml:space="preserve"> do szuflady lub kasetki </w:t>
      </w:r>
      <w:r w:rsidR="006F65C7">
        <w:rPr>
          <w:rFonts w:eastAsia="Times New Roman"/>
          <w:szCs w:val="24"/>
          <w:lang w:eastAsia="pl-PL"/>
        </w:rPr>
        <w:t>odpowiedzialność ponosi kierownik</w:t>
      </w:r>
      <w:r w:rsidRPr="00FE672A">
        <w:rPr>
          <w:rFonts w:eastAsia="Times New Roman"/>
          <w:szCs w:val="24"/>
          <w:lang w:eastAsia="pl-PL"/>
        </w:rPr>
        <w:t>.</w:t>
      </w:r>
    </w:p>
    <w:p w14:paraId="0F5E45ED" w14:textId="77777777" w:rsidR="00E264FC" w:rsidRPr="00FE672A" w:rsidRDefault="00E264FC" w:rsidP="006600B9">
      <w:pPr>
        <w:numPr>
          <w:ilvl w:val="0"/>
          <w:numId w:val="2"/>
        </w:numPr>
        <w:tabs>
          <w:tab w:val="num" w:pos="1418"/>
        </w:tabs>
        <w:spacing w:after="0" w:line="240" w:lineRule="auto"/>
        <w:ind w:left="851" w:hanging="425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Klucze zapasowe: </w:t>
      </w:r>
    </w:p>
    <w:p w14:paraId="2EAD44C1" w14:textId="77777777" w:rsidR="00E264FC" w:rsidRPr="00FE672A" w:rsidRDefault="00E264FC" w:rsidP="006600B9">
      <w:pPr>
        <w:numPr>
          <w:ilvl w:val="0"/>
          <w:numId w:val="9"/>
        </w:numPr>
        <w:spacing w:after="0" w:line="240" w:lineRule="auto"/>
        <w:ind w:left="851" w:hanging="425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przechowywać u Administratora Obiektu.</w:t>
      </w:r>
    </w:p>
    <w:p w14:paraId="483367AB" w14:textId="77777777" w:rsidR="00A22852" w:rsidRPr="00FE672A" w:rsidRDefault="00A22852" w:rsidP="006600B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45D4CBF7" w14:textId="078F6044" w:rsidR="00304CCB" w:rsidRPr="003B0785" w:rsidRDefault="00E264FC" w:rsidP="003B078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UWAGA: </w:t>
      </w:r>
      <w:r w:rsidRPr="00FE672A">
        <w:rPr>
          <w:rFonts w:eastAsia="Times New Roman"/>
          <w:b/>
          <w:i/>
          <w:szCs w:val="24"/>
          <w:lang w:eastAsia="pl-PL"/>
        </w:rPr>
        <w:t xml:space="preserve">Zasady gospodarowania kluczami do pomieszczeń, w których przetwarzane są dane osobowe, których administratorem jest </w:t>
      </w:r>
      <w:r w:rsidR="00554CF5" w:rsidRPr="00FE672A">
        <w:rPr>
          <w:rFonts w:eastAsia="Times New Roman"/>
          <w:b/>
          <w:i/>
          <w:szCs w:val="24"/>
          <w:lang w:eastAsia="pl-PL"/>
        </w:rPr>
        <w:t>SUM</w:t>
      </w:r>
      <w:r w:rsidRPr="00FE672A">
        <w:rPr>
          <w:rFonts w:eastAsia="Times New Roman"/>
          <w:b/>
          <w:i/>
          <w:szCs w:val="24"/>
          <w:lang w:eastAsia="pl-PL"/>
        </w:rPr>
        <w:t xml:space="preserve"> na obszarach podmiotów leczniczych, dla których </w:t>
      </w:r>
      <w:r w:rsidR="00554CF5" w:rsidRPr="00FE672A">
        <w:rPr>
          <w:rFonts w:eastAsia="Times New Roman"/>
          <w:b/>
          <w:i/>
          <w:szCs w:val="24"/>
          <w:lang w:eastAsia="pl-PL"/>
        </w:rPr>
        <w:t>SUM</w:t>
      </w:r>
      <w:r w:rsidRPr="00FE672A">
        <w:rPr>
          <w:rFonts w:eastAsia="Times New Roman"/>
          <w:b/>
          <w:i/>
          <w:szCs w:val="24"/>
          <w:lang w:eastAsia="pl-PL"/>
        </w:rPr>
        <w:t xml:space="preserve"> jest podmiotem tworzącym,</w:t>
      </w:r>
      <w:r w:rsidR="00554CF5" w:rsidRPr="00FE672A">
        <w:rPr>
          <w:rFonts w:eastAsia="Times New Roman"/>
          <w:b/>
          <w:i/>
          <w:szCs w:val="24"/>
          <w:lang w:eastAsia="pl-PL"/>
        </w:rPr>
        <w:t xml:space="preserve"> a także oddziałów klinicznych </w:t>
      </w:r>
      <w:r w:rsidRPr="00FE672A">
        <w:rPr>
          <w:rFonts w:eastAsia="Times New Roman"/>
          <w:b/>
          <w:i/>
          <w:szCs w:val="24"/>
          <w:lang w:eastAsia="pl-PL"/>
        </w:rPr>
        <w:t xml:space="preserve">oraz innych jednostek niezbędnych do prowadzenia zajęć dydaktycznych i badań naukowych, zlokalizowanych w innych zakładach opieki zdrowotnej, </w:t>
      </w:r>
      <w:r w:rsidR="00554CF5" w:rsidRPr="00FE672A">
        <w:rPr>
          <w:rFonts w:eastAsia="Times New Roman"/>
          <w:b/>
          <w:i/>
          <w:szCs w:val="24"/>
          <w:lang w:eastAsia="pl-PL"/>
        </w:rPr>
        <w:t xml:space="preserve">działających </w:t>
      </w:r>
      <w:r w:rsidRPr="00FE672A">
        <w:rPr>
          <w:rFonts w:eastAsia="Times New Roman"/>
          <w:b/>
          <w:i/>
          <w:szCs w:val="24"/>
          <w:lang w:eastAsia="pl-PL"/>
        </w:rPr>
        <w:t>na podstawie podpisanych umów</w:t>
      </w:r>
      <w:r w:rsidR="00554CF5" w:rsidRPr="00FE672A">
        <w:rPr>
          <w:rFonts w:eastAsia="Times New Roman"/>
          <w:b/>
          <w:i/>
          <w:szCs w:val="24"/>
          <w:lang w:eastAsia="pl-PL"/>
        </w:rPr>
        <w:t>,</w:t>
      </w:r>
      <w:r w:rsidRPr="00FE672A">
        <w:rPr>
          <w:rFonts w:eastAsia="Times New Roman"/>
          <w:b/>
          <w:i/>
          <w:szCs w:val="24"/>
          <w:lang w:eastAsia="pl-PL"/>
        </w:rPr>
        <w:t xml:space="preserve"> określa ins</w:t>
      </w:r>
      <w:r w:rsidR="003B0785">
        <w:rPr>
          <w:rFonts w:eastAsia="Times New Roman"/>
          <w:b/>
          <w:i/>
          <w:szCs w:val="24"/>
          <w:lang w:eastAsia="pl-PL"/>
        </w:rPr>
        <w:t>trukcja ochrony tych podmiotów.</w:t>
      </w:r>
    </w:p>
    <w:p w14:paraId="0FA1A4BD" w14:textId="77777777" w:rsidR="00E264FC" w:rsidRPr="00125B0E" w:rsidRDefault="00E264FC" w:rsidP="006600B9">
      <w:pPr>
        <w:pStyle w:val="Nagwek4a"/>
      </w:pPr>
      <w:bookmarkStart w:id="169" w:name="_Toc409435940"/>
      <w:bookmarkStart w:id="170" w:name="_Toc409437405"/>
      <w:bookmarkStart w:id="171" w:name="_Toc450283249"/>
      <w:bookmarkStart w:id="172" w:name="_Toc450283273"/>
      <w:bookmarkStart w:id="173" w:name="_Toc450292721"/>
      <w:r w:rsidRPr="00FE672A">
        <w:t xml:space="preserve">Procedury </w:t>
      </w:r>
      <w:r w:rsidRPr="00125B0E">
        <w:t>postępowania w sytuacji naruszania ochrony danych osobowych</w:t>
      </w:r>
      <w:bookmarkEnd w:id="169"/>
      <w:bookmarkEnd w:id="170"/>
      <w:bookmarkEnd w:id="171"/>
      <w:bookmarkEnd w:id="172"/>
      <w:bookmarkEnd w:id="173"/>
    </w:p>
    <w:p w14:paraId="4739B09D" w14:textId="77777777" w:rsidR="00E264FC" w:rsidRPr="00125B0E" w:rsidRDefault="00E264FC" w:rsidP="006600B9">
      <w:pPr>
        <w:autoSpaceDE w:val="0"/>
        <w:autoSpaceDN w:val="0"/>
        <w:adjustRightInd w:val="0"/>
        <w:spacing w:before="240" w:after="0" w:line="240" w:lineRule="auto"/>
        <w:ind w:firstLine="567"/>
        <w:contextualSpacing/>
        <w:rPr>
          <w:rFonts w:eastAsia="Times New Roman"/>
          <w:bCs/>
          <w:szCs w:val="24"/>
          <w:lang w:eastAsia="pl-PL"/>
        </w:rPr>
      </w:pPr>
      <w:r w:rsidRPr="00125B0E">
        <w:rPr>
          <w:rFonts w:eastAsia="Times New Roman"/>
          <w:bCs/>
          <w:szCs w:val="24"/>
          <w:lang w:eastAsia="pl-PL"/>
        </w:rPr>
        <w:t>Za naruszenie ochrony danych osobowych uznaje się przypadki</w:t>
      </w:r>
      <w:r w:rsidR="00CA3C09" w:rsidRPr="00125B0E">
        <w:rPr>
          <w:rFonts w:eastAsia="Times New Roman"/>
          <w:bCs/>
          <w:szCs w:val="24"/>
          <w:lang w:eastAsia="pl-PL"/>
        </w:rPr>
        <w:t xml:space="preserve"> utraty poufności, dostępności i integralności danych, a zwłaszcza</w:t>
      </w:r>
      <w:r w:rsidRPr="00125B0E">
        <w:rPr>
          <w:rFonts w:eastAsia="Times New Roman"/>
          <w:bCs/>
          <w:szCs w:val="24"/>
          <w:lang w:eastAsia="pl-PL"/>
        </w:rPr>
        <w:t>:</w:t>
      </w:r>
    </w:p>
    <w:p w14:paraId="0B395B98" w14:textId="3345AB0D" w:rsidR="00E264FC" w:rsidRPr="00FE672A" w:rsidRDefault="00E264FC" w:rsidP="006600B9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bCs/>
          <w:szCs w:val="24"/>
          <w:lang w:eastAsia="pl-PL"/>
        </w:rPr>
      </w:pPr>
      <w:r w:rsidRPr="00125B0E">
        <w:rPr>
          <w:rFonts w:eastAsia="Times New Roman"/>
          <w:bCs/>
          <w:szCs w:val="24"/>
          <w:lang w:eastAsia="pl-PL"/>
        </w:rPr>
        <w:t>Stwierdz</w:t>
      </w:r>
      <w:r w:rsidR="0031699C" w:rsidRPr="00125B0E">
        <w:rPr>
          <w:rFonts w:eastAsia="Times New Roman"/>
          <w:bCs/>
          <w:szCs w:val="24"/>
          <w:lang w:eastAsia="pl-PL"/>
        </w:rPr>
        <w:t>enia</w:t>
      </w:r>
      <w:r w:rsidR="00825AC4" w:rsidRPr="00125B0E">
        <w:rPr>
          <w:rFonts w:eastAsia="Times New Roman"/>
          <w:bCs/>
          <w:szCs w:val="24"/>
          <w:lang w:eastAsia="pl-PL"/>
        </w:rPr>
        <w:t xml:space="preserve"> naruszenia</w:t>
      </w:r>
      <w:r w:rsidRPr="00125B0E">
        <w:rPr>
          <w:rFonts w:eastAsia="Times New Roman"/>
          <w:bCs/>
          <w:szCs w:val="24"/>
          <w:lang w:eastAsia="pl-PL"/>
        </w:rPr>
        <w:t xml:space="preserve"> zabezpieczenia </w:t>
      </w:r>
      <w:r w:rsidRPr="00FE672A">
        <w:rPr>
          <w:rFonts w:eastAsia="Times New Roman"/>
          <w:bCs/>
          <w:szCs w:val="24"/>
          <w:lang w:eastAsia="pl-PL"/>
        </w:rPr>
        <w:t>systemu teleinformatycznego.</w:t>
      </w:r>
    </w:p>
    <w:p w14:paraId="327B808E" w14:textId="77777777" w:rsidR="00E264FC" w:rsidRPr="00FE672A" w:rsidRDefault="00E264FC" w:rsidP="006600B9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bCs/>
          <w:szCs w:val="24"/>
          <w:lang w:eastAsia="pl-PL"/>
        </w:rPr>
      </w:pPr>
      <w:r w:rsidRPr="00FE672A">
        <w:rPr>
          <w:rFonts w:eastAsia="Times New Roman"/>
          <w:bCs/>
          <w:szCs w:val="24"/>
          <w:lang w:eastAsia="pl-PL"/>
        </w:rPr>
        <w:t>Stan urządzenia, zawartość zbioru danych osobowych, ujawnione metody pracy, sposób działania programu lub jakość komunikacji w sieci teleinformatycznej wskaz</w:t>
      </w:r>
      <w:r w:rsidR="0031699C" w:rsidRPr="00FE672A">
        <w:rPr>
          <w:rFonts w:eastAsia="Times New Roman"/>
          <w:bCs/>
          <w:szCs w:val="24"/>
          <w:lang w:eastAsia="pl-PL"/>
        </w:rPr>
        <w:t>ują</w:t>
      </w:r>
      <w:r w:rsidRPr="00FE672A">
        <w:rPr>
          <w:rFonts w:eastAsia="Times New Roman"/>
          <w:bCs/>
          <w:szCs w:val="24"/>
          <w:lang w:eastAsia="pl-PL"/>
        </w:rPr>
        <w:t xml:space="preserve"> na naruszenie zabezpieczeń tych danych.</w:t>
      </w:r>
    </w:p>
    <w:p w14:paraId="46FF931D" w14:textId="77777777" w:rsidR="00E264FC" w:rsidRPr="00FE672A" w:rsidRDefault="00E264FC" w:rsidP="006600B9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Stwierdz</w:t>
      </w:r>
      <w:r w:rsidR="0031699C" w:rsidRPr="00FE672A">
        <w:rPr>
          <w:rFonts w:eastAsia="Times New Roman"/>
          <w:szCs w:val="24"/>
          <w:lang w:eastAsia="pl-PL"/>
        </w:rPr>
        <w:t>enia</w:t>
      </w:r>
      <w:r w:rsidRPr="00FE672A">
        <w:rPr>
          <w:rFonts w:eastAsia="Times New Roman"/>
          <w:szCs w:val="24"/>
          <w:lang w:eastAsia="pl-PL"/>
        </w:rPr>
        <w:t xml:space="preserve"> naruszeni</w:t>
      </w:r>
      <w:r w:rsidR="0031699C" w:rsidRPr="00FE672A">
        <w:rPr>
          <w:rFonts w:eastAsia="Times New Roman"/>
          <w:szCs w:val="24"/>
          <w:lang w:eastAsia="pl-PL"/>
        </w:rPr>
        <w:t>a</w:t>
      </w:r>
      <w:r w:rsidRPr="00FE672A">
        <w:rPr>
          <w:rFonts w:eastAsia="Times New Roman"/>
          <w:szCs w:val="24"/>
          <w:lang w:eastAsia="pl-PL"/>
        </w:rPr>
        <w:t xml:space="preserve"> zabezpiecze</w:t>
      </w:r>
      <w:r w:rsidR="0031699C" w:rsidRPr="00FE672A">
        <w:rPr>
          <w:rFonts w:eastAsia="Times New Roman"/>
          <w:szCs w:val="24"/>
          <w:lang w:eastAsia="pl-PL"/>
        </w:rPr>
        <w:t>ń</w:t>
      </w:r>
      <w:r w:rsidRPr="00FE672A">
        <w:rPr>
          <w:rFonts w:eastAsia="Times New Roman"/>
          <w:szCs w:val="24"/>
          <w:lang w:eastAsia="pl-PL"/>
        </w:rPr>
        <w:t xml:space="preserve"> dokumentacji w formie papierowej, zaginięcie dokumentu, próba jego powielenia lub wyniesienia bez zgody przełożonego.</w:t>
      </w:r>
    </w:p>
    <w:p w14:paraId="55BB9CF8" w14:textId="77777777" w:rsidR="00E264FC" w:rsidRPr="00FE672A" w:rsidRDefault="00E264FC" w:rsidP="006600B9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Udostępnie</w:t>
      </w:r>
      <w:r w:rsidR="0031699C" w:rsidRPr="00FE672A">
        <w:rPr>
          <w:rFonts w:eastAsia="Times New Roman"/>
          <w:szCs w:val="24"/>
          <w:lang w:eastAsia="pl-PL"/>
        </w:rPr>
        <w:t>nia</w:t>
      </w:r>
      <w:r w:rsidRPr="00FE672A">
        <w:rPr>
          <w:rFonts w:eastAsia="Times New Roman"/>
          <w:szCs w:val="24"/>
          <w:lang w:eastAsia="pl-PL"/>
        </w:rPr>
        <w:t xml:space="preserve"> </w:t>
      </w:r>
      <w:r w:rsidR="0031699C" w:rsidRPr="00FE672A">
        <w:rPr>
          <w:rFonts w:eastAsia="Times New Roman"/>
          <w:szCs w:val="24"/>
          <w:lang w:eastAsia="pl-PL"/>
        </w:rPr>
        <w:t xml:space="preserve">danych </w:t>
      </w:r>
      <w:r w:rsidRPr="00FE672A">
        <w:rPr>
          <w:rFonts w:eastAsia="Times New Roman"/>
          <w:szCs w:val="24"/>
          <w:lang w:eastAsia="pl-PL"/>
        </w:rPr>
        <w:t>osobom nieupoważnionym, zabranie przez osobę nieuprawnioną, przetwarzanie z naruszeniem ustawy oraz zmianę, utratę, uszkodzenie lub zniszczenie.</w:t>
      </w:r>
    </w:p>
    <w:p w14:paraId="1981C358" w14:textId="77777777" w:rsidR="001175F6" w:rsidRPr="00FE672A" w:rsidRDefault="001175F6" w:rsidP="006600B9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Zaistnienia innych sytuacji naruszenia prawa dotyczącego przetwarzania danych osobowych.</w:t>
      </w:r>
    </w:p>
    <w:p w14:paraId="222FB401" w14:textId="77777777" w:rsidR="00C971A2" w:rsidRPr="00FE672A" w:rsidRDefault="00C971A2" w:rsidP="006600B9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1B194436" w14:textId="6B0BDF26" w:rsidR="009E4272" w:rsidRPr="00FE672A" w:rsidRDefault="00E264FC" w:rsidP="006600B9">
      <w:pPr>
        <w:spacing w:after="0" w:line="240" w:lineRule="auto"/>
        <w:ind w:firstLine="426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 przypadku naruszeni</w:t>
      </w:r>
      <w:r w:rsidR="0074481B" w:rsidRPr="00FE672A">
        <w:rPr>
          <w:rFonts w:eastAsia="Times New Roman"/>
          <w:szCs w:val="24"/>
          <w:lang w:eastAsia="pl-PL"/>
        </w:rPr>
        <w:t>a</w:t>
      </w:r>
      <w:r w:rsidRPr="00FE672A">
        <w:rPr>
          <w:rFonts w:eastAsia="Times New Roman"/>
          <w:szCs w:val="24"/>
          <w:lang w:eastAsia="pl-PL"/>
        </w:rPr>
        <w:t xml:space="preserve"> ochrony dan</w:t>
      </w:r>
      <w:r w:rsidR="008554F3" w:rsidRPr="00FE672A">
        <w:rPr>
          <w:rFonts w:eastAsia="Times New Roman"/>
          <w:szCs w:val="24"/>
          <w:lang w:eastAsia="pl-PL"/>
        </w:rPr>
        <w:t xml:space="preserve">ych osobowych, każdy pracownik </w:t>
      </w:r>
      <w:r w:rsidRPr="00FE672A">
        <w:rPr>
          <w:rFonts w:eastAsia="Times New Roman"/>
          <w:szCs w:val="24"/>
          <w:lang w:eastAsia="pl-PL"/>
        </w:rPr>
        <w:t>Uczelni, a</w:t>
      </w:r>
      <w:r w:rsidR="00452D21" w:rsidRPr="00FE672A">
        <w:rPr>
          <w:rFonts w:eastAsia="Times New Roman"/>
          <w:szCs w:val="24"/>
          <w:lang w:eastAsia="pl-PL"/>
        </w:rPr>
        <w:t> </w:t>
      </w:r>
      <w:r w:rsidR="008B0088" w:rsidRPr="00FE672A">
        <w:rPr>
          <w:rFonts w:eastAsia="Times New Roman"/>
          <w:szCs w:val="24"/>
          <w:lang w:eastAsia="pl-PL"/>
        </w:rPr>
        <w:t xml:space="preserve">szczególnie </w:t>
      </w:r>
      <w:r w:rsidR="00C971A2" w:rsidRPr="00FE672A">
        <w:rPr>
          <w:rFonts w:eastAsia="Times New Roman"/>
          <w:szCs w:val="24"/>
          <w:lang w:eastAsia="pl-PL"/>
        </w:rPr>
        <w:t xml:space="preserve">upoważniony </w:t>
      </w:r>
      <w:r w:rsidRPr="00FE672A">
        <w:rPr>
          <w:rFonts w:eastAsia="Times New Roman"/>
          <w:szCs w:val="24"/>
          <w:lang w:eastAsia="pl-PL"/>
        </w:rPr>
        <w:t xml:space="preserve">do przetwarzania danych osobowych, </w:t>
      </w:r>
      <w:r w:rsidR="00C971A2" w:rsidRPr="00FE672A">
        <w:rPr>
          <w:rFonts w:eastAsia="Times New Roman"/>
          <w:szCs w:val="24"/>
          <w:lang w:eastAsia="pl-PL"/>
        </w:rPr>
        <w:t xml:space="preserve">powinien </w:t>
      </w:r>
      <w:r w:rsidR="009E4272" w:rsidRPr="00FE672A">
        <w:rPr>
          <w:szCs w:val="24"/>
        </w:rPr>
        <w:t>n</w:t>
      </w:r>
      <w:r w:rsidR="008554F3" w:rsidRPr="00FE672A">
        <w:rPr>
          <w:szCs w:val="24"/>
        </w:rPr>
        <w:t xml:space="preserve">iezwłocznie powiadomić </w:t>
      </w:r>
      <w:r w:rsidRPr="00FE672A">
        <w:rPr>
          <w:szCs w:val="24"/>
        </w:rPr>
        <w:t>bezpośredniego przełożonego, a ten</w:t>
      </w:r>
      <w:r w:rsidR="009E4272" w:rsidRPr="00FE672A">
        <w:rPr>
          <w:szCs w:val="24"/>
        </w:rPr>
        <w:t xml:space="preserve"> Administr</w:t>
      </w:r>
      <w:r w:rsidR="00A46995" w:rsidRPr="00FE672A">
        <w:rPr>
          <w:szCs w:val="24"/>
        </w:rPr>
        <w:t>atora Bezpieczeństwa Informacji</w:t>
      </w:r>
      <w:r w:rsidR="009E4272" w:rsidRPr="00FE672A">
        <w:rPr>
          <w:szCs w:val="24"/>
        </w:rPr>
        <w:t>.</w:t>
      </w:r>
    </w:p>
    <w:p w14:paraId="335A87C9" w14:textId="77777777" w:rsidR="00E264FC" w:rsidRPr="00FE672A" w:rsidRDefault="00E264FC" w:rsidP="006600B9">
      <w:pPr>
        <w:spacing w:after="0" w:line="240" w:lineRule="auto"/>
        <w:ind w:firstLine="708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Administrator Bezpieczeństwa Informacji </w:t>
      </w:r>
      <w:r w:rsidR="00A46995" w:rsidRPr="00FE672A">
        <w:rPr>
          <w:rFonts w:eastAsia="Times New Roman"/>
          <w:szCs w:val="24"/>
          <w:lang w:eastAsia="pl-PL"/>
        </w:rPr>
        <w:t>powiadamia</w:t>
      </w:r>
      <w:r w:rsidR="0031699C" w:rsidRPr="00FE672A">
        <w:rPr>
          <w:rFonts w:eastAsia="Times New Roman"/>
          <w:szCs w:val="24"/>
          <w:lang w:eastAsia="pl-PL"/>
        </w:rPr>
        <w:t xml:space="preserve"> Rektora </w:t>
      </w:r>
      <w:r w:rsidR="00A46995" w:rsidRPr="00FE672A">
        <w:rPr>
          <w:rFonts w:eastAsia="Times New Roman"/>
          <w:szCs w:val="24"/>
          <w:lang w:eastAsia="pl-PL"/>
        </w:rPr>
        <w:t>o zgłoszeniu, a </w:t>
      </w:r>
      <w:r w:rsidR="0031699C" w:rsidRPr="00FE672A">
        <w:rPr>
          <w:rFonts w:eastAsia="Times New Roman"/>
          <w:szCs w:val="24"/>
          <w:lang w:eastAsia="pl-PL"/>
        </w:rPr>
        <w:t xml:space="preserve">następnie </w:t>
      </w:r>
      <w:r w:rsidRPr="00FE672A">
        <w:rPr>
          <w:rFonts w:eastAsia="Times New Roman"/>
          <w:szCs w:val="24"/>
          <w:lang w:eastAsia="pl-PL"/>
        </w:rPr>
        <w:t xml:space="preserve">działając we współpracy z innymi wyznaczonymi przez Rektora </w:t>
      </w:r>
      <w:r w:rsidR="00B37564" w:rsidRPr="00FE672A">
        <w:rPr>
          <w:rFonts w:eastAsia="Times New Roman"/>
          <w:szCs w:val="24"/>
          <w:lang w:eastAsia="pl-PL"/>
        </w:rPr>
        <w:t>SUM</w:t>
      </w:r>
      <w:r w:rsidRPr="00FE672A">
        <w:rPr>
          <w:rFonts w:eastAsia="Times New Roman"/>
          <w:szCs w:val="24"/>
          <w:lang w:eastAsia="pl-PL"/>
        </w:rPr>
        <w:t xml:space="preserve"> osobami,</w:t>
      </w:r>
      <w:r w:rsidR="0031699C" w:rsidRPr="00FE672A">
        <w:rPr>
          <w:rFonts w:eastAsia="Times New Roman"/>
          <w:szCs w:val="24"/>
          <w:lang w:eastAsia="pl-PL"/>
        </w:rPr>
        <w:t xml:space="preserve"> wykonują</w:t>
      </w:r>
      <w:r w:rsidRPr="00FE672A">
        <w:rPr>
          <w:rFonts w:eastAsia="Times New Roman"/>
          <w:szCs w:val="24"/>
          <w:lang w:eastAsia="pl-PL"/>
        </w:rPr>
        <w:t xml:space="preserve"> następujące czynności: </w:t>
      </w:r>
    </w:p>
    <w:p w14:paraId="3317FE64" w14:textId="77777777" w:rsidR="00E264FC" w:rsidRPr="00FE672A" w:rsidRDefault="008B0088" w:rsidP="006600B9">
      <w:pPr>
        <w:numPr>
          <w:ilvl w:val="0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rejestruje </w:t>
      </w:r>
      <w:r w:rsidR="00E264FC" w:rsidRPr="00FE672A">
        <w:rPr>
          <w:rFonts w:eastAsia="Times New Roman"/>
          <w:szCs w:val="24"/>
          <w:lang w:eastAsia="pl-PL"/>
        </w:rPr>
        <w:t>fakt naruszenia ochrony danych osobowych, podając miejsce, datę i</w:t>
      </w:r>
      <w:r w:rsidR="00452D21"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>przypuszczalny zakres ich naruszenia,</w:t>
      </w:r>
    </w:p>
    <w:p w14:paraId="3A870A09" w14:textId="77777777" w:rsidR="00E264FC" w:rsidRPr="00FE672A" w:rsidRDefault="008B0088" w:rsidP="006600B9">
      <w:pPr>
        <w:numPr>
          <w:ilvl w:val="0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generuje </w:t>
      </w:r>
      <w:r w:rsidR="00E264FC" w:rsidRPr="00FE672A">
        <w:rPr>
          <w:rFonts w:eastAsia="Times New Roman"/>
          <w:szCs w:val="24"/>
          <w:lang w:eastAsia="pl-PL"/>
        </w:rPr>
        <w:t>i drukuje wszystkie dokumenty i raporty, które mogą pomóc w</w:t>
      </w:r>
      <w:r w:rsidR="00452D21"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>ustaleniu wszelkich okoliczności zdarzenia, opatruje je datą i podpisuje,</w:t>
      </w:r>
    </w:p>
    <w:p w14:paraId="6998CE96" w14:textId="77777777" w:rsidR="00E264FC" w:rsidRPr="00FE672A" w:rsidRDefault="008B0088" w:rsidP="006600B9">
      <w:pPr>
        <w:numPr>
          <w:ilvl w:val="0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przystępuje </w:t>
      </w:r>
      <w:r w:rsidR="00E264FC" w:rsidRPr="00FE672A">
        <w:rPr>
          <w:rFonts w:eastAsia="Times New Roman"/>
          <w:szCs w:val="24"/>
          <w:lang w:eastAsia="pl-PL"/>
        </w:rPr>
        <w:t>do zidentyfikowania rodzaju zaistniałego zdarzenia, w tym do określenia skali zniszczeń, metody dostępu osoby nieuprawnionej do danych,</w:t>
      </w:r>
    </w:p>
    <w:p w14:paraId="263A5019" w14:textId="77777777" w:rsidR="00E264FC" w:rsidRPr="00FE672A" w:rsidRDefault="008B0088" w:rsidP="006600B9">
      <w:pPr>
        <w:numPr>
          <w:ilvl w:val="0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podejmuje </w:t>
      </w:r>
      <w:r w:rsidR="00E264FC" w:rsidRPr="00FE672A">
        <w:rPr>
          <w:rFonts w:eastAsia="Times New Roman"/>
          <w:szCs w:val="24"/>
          <w:lang w:eastAsia="pl-PL"/>
        </w:rPr>
        <w:t>natychmiastowe działania zmierzające do powstrzymania lub ograniczenia dostępu osoby nieuprawnionej, zminimalizowania szkód i</w:t>
      </w:r>
      <w:r w:rsidR="00452D21"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>zabezpieczenia przed usunięciem śladów naruszania ochrony danych, w tym między innymi:</w:t>
      </w:r>
    </w:p>
    <w:p w14:paraId="261F8F5F" w14:textId="77777777" w:rsidR="00E264FC" w:rsidRPr="00FE672A" w:rsidRDefault="00E264FC" w:rsidP="006600B9">
      <w:pPr>
        <w:numPr>
          <w:ilvl w:val="1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fizycznego odłączenia urządzeń i segmentów sieci, które mogły umożliwić dostęp do bazy danych osobie nieuprawnionej,</w:t>
      </w:r>
    </w:p>
    <w:p w14:paraId="23CC0382" w14:textId="77777777" w:rsidR="00E264FC" w:rsidRPr="00FE672A" w:rsidRDefault="00E264FC" w:rsidP="006600B9">
      <w:pPr>
        <w:numPr>
          <w:ilvl w:val="1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wylogowani</w:t>
      </w:r>
      <w:r w:rsidR="00CA3C09" w:rsidRPr="00FE672A">
        <w:rPr>
          <w:rFonts w:eastAsia="Times New Roman"/>
          <w:szCs w:val="24"/>
          <w:lang w:eastAsia="pl-PL"/>
        </w:rPr>
        <w:t>a</w:t>
      </w:r>
      <w:r w:rsidRPr="00FE672A">
        <w:rPr>
          <w:rFonts w:eastAsia="Times New Roman"/>
          <w:szCs w:val="24"/>
          <w:lang w:eastAsia="pl-PL"/>
        </w:rPr>
        <w:t xml:space="preserve"> użytkownika podejrzanego o naruszenie ochrony danych osobowych,</w:t>
      </w:r>
    </w:p>
    <w:p w14:paraId="64AF5D74" w14:textId="77777777" w:rsidR="00E264FC" w:rsidRPr="00FE672A" w:rsidRDefault="00E264FC" w:rsidP="006600B9">
      <w:pPr>
        <w:numPr>
          <w:ilvl w:val="1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zmianę hasła administratora, użytkownika, poprzez którego uzyskano nielegalny dostęp w celu uniknięcia ponownej próby uzyskania takiego dostępu.</w:t>
      </w:r>
    </w:p>
    <w:p w14:paraId="36A11311" w14:textId="77777777" w:rsidR="00E264FC" w:rsidRPr="00FE672A" w:rsidRDefault="00B3037F" w:rsidP="006600B9">
      <w:pPr>
        <w:numPr>
          <w:ilvl w:val="0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przeprowadza </w:t>
      </w:r>
      <w:r w:rsidR="00E264FC" w:rsidRPr="00FE672A">
        <w:rPr>
          <w:rFonts w:eastAsia="Times New Roman"/>
          <w:szCs w:val="24"/>
          <w:lang w:eastAsia="pl-PL"/>
        </w:rPr>
        <w:t>szczegółową analizę w celu potwierdzenia lub wykluczenia faktu naruszenia ochrony danych osobowych,</w:t>
      </w:r>
    </w:p>
    <w:p w14:paraId="5C654A8A" w14:textId="77777777" w:rsidR="00E264FC" w:rsidRPr="00FE672A" w:rsidRDefault="00B3037F" w:rsidP="006600B9">
      <w:pPr>
        <w:numPr>
          <w:ilvl w:val="0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ustala </w:t>
      </w:r>
      <w:r w:rsidR="00E264FC" w:rsidRPr="00FE672A">
        <w:rPr>
          <w:rFonts w:eastAsia="Times New Roman"/>
          <w:szCs w:val="24"/>
          <w:lang w:eastAsia="pl-PL"/>
        </w:rPr>
        <w:t>osobę odpowiedzialną za zaistniałą sytuację,</w:t>
      </w:r>
    </w:p>
    <w:p w14:paraId="34E98865" w14:textId="77777777" w:rsidR="00E264FC" w:rsidRPr="00FE672A" w:rsidRDefault="00B3037F" w:rsidP="006600B9">
      <w:pPr>
        <w:numPr>
          <w:ilvl w:val="0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przedstawia </w:t>
      </w:r>
      <w:r w:rsidR="00E264FC" w:rsidRPr="00FE672A">
        <w:rPr>
          <w:rFonts w:eastAsia="Times New Roman"/>
          <w:szCs w:val="24"/>
          <w:lang w:eastAsia="pl-PL"/>
        </w:rPr>
        <w:t>propozycję naprawy systemu, która uniemożliwi w przyszłości naruszenie ochrony danych,</w:t>
      </w:r>
    </w:p>
    <w:p w14:paraId="7E22529E" w14:textId="77777777" w:rsidR="00E264FC" w:rsidRPr="00FE672A" w:rsidRDefault="00B3037F" w:rsidP="006600B9">
      <w:pPr>
        <w:numPr>
          <w:ilvl w:val="0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występuje </w:t>
      </w:r>
      <w:r w:rsidR="00E264FC" w:rsidRPr="00FE672A">
        <w:rPr>
          <w:rFonts w:eastAsia="Times New Roman"/>
          <w:szCs w:val="24"/>
          <w:lang w:eastAsia="pl-PL"/>
        </w:rPr>
        <w:t>do osoby lub podmiotu o zwrot lub usunięcie danych osobowych, w</w:t>
      </w:r>
      <w:r w:rsidR="00452D21"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>których posiadanie weszły niezgodnie z prawem,</w:t>
      </w:r>
    </w:p>
    <w:p w14:paraId="05C885FE" w14:textId="77777777" w:rsidR="00E264FC" w:rsidRPr="00FE672A" w:rsidRDefault="00B3037F" w:rsidP="006600B9">
      <w:pPr>
        <w:numPr>
          <w:ilvl w:val="0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po </w:t>
      </w:r>
      <w:r w:rsidR="00E264FC" w:rsidRPr="00FE672A">
        <w:rPr>
          <w:rFonts w:eastAsia="Times New Roman"/>
          <w:szCs w:val="24"/>
          <w:lang w:eastAsia="pl-PL"/>
        </w:rPr>
        <w:t>przywróceniu wymaganego stanu zabezpieczeń przeprowadza szczegółową analizę w celu określenia przyczyn naruszenia ochrony danych osobowych oraz podejmuje kroki mające na celu wyeliminowanie podobnych zdarzeń w</w:t>
      </w:r>
      <w:r w:rsidR="00452D21" w:rsidRPr="00FE672A">
        <w:rPr>
          <w:rFonts w:eastAsia="Times New Roman"/>
          <w:szCs w:val="24"/>
          <w:lang w:eastAsia="pl-PL"/>
        </w:rPr>
        <w:t> </w:t>
      </w:r>
      <w:r w:rsidR="00E264FC" w:rsidRPr="00FE672A">
        <w:rPr>
          <w:rFonts w:eastAsia="Times New Roman"/>
          <w:szCs w:val="24"/>
          <w:lang w:eastAsia="pl-PL"/>
        </w:rPr>
        <w:t>przyszłości:</w:t>
      </w:r>
    </w:p>
    <w:p w14:paraId="78C907DC" w14:textId="77777777" w:rsidR="00E264FC" w:rsidRPr="00FE672A" w:rsidRDefault="00E264FC" w:rsidP="006600B9">
      <w:pPr>
        <w:numPr>
          <w:ilvl w:val="1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jeżeli przyczyną zdarzenia był błąd osoby, należy przeprowadzić dodatkowe szkolenie wszystkich osób biorących udział w przetwarzaniu danych osobowych w</w:t>
      </w:r>
      <w:r w:rsidR="009E4272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jednostce organizacyjnej gdzie zdarzenie miało miejsce,</w:t>
      </w:r>
    </w:p>
    <w:p w14:paraId="533F71AA" w14:textId="77777777" w:rsidR="00E264FC" w:rsidRPr="00FE672A" w:rsidRDefault="00E264FC" w:rsidP="006600B9">
      <w:pPr>
        <w:numPr>
          <w:ilvl w:val="1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 przypadku świadomego działania lub zaniedbania, należy wyciągnąć konsekwencje karne i dyscyplinarne wynikające z ustawy o ochronie danych osobowych i kodeksu pracy,</w:t>
      </w:r>
    </w:p>
    <w:p w14:paraId="43F87294" w14:textId="77777777" w:rsidR="00E264FC" w:rsidRPr="00FE672A" w:rsidRDefault="00E264FC" w:rsidP="006600B9">
      <w:pPr>
        <w:numPr>
          <w:ilvl w:val="1"/>
          <w:numId w:val="16"/>
        </w:numPr>
        <w:spacing w:after="0" w:line="240" w:lineRule="auto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jeżeli przyczyną była infekcja wirusem należy ustalić źródło jego pochodzenia i</w:t>
      </w:r>
      <w:r w:rsidR="009E4272" w:rsidRPr="00FE672A">
        <w:rPr>
          <w:rFonts w:eastAsia="Times New Roman"/>
          <w:szCs w:val="24"/>
          <w:lang w:eastAsia="pl-PL"/>
        </w:rPr>
        <w:t> </w:t>
      </w:r>
      <w:r w:rsidRPr="00FE672A">
        <w:rPr>
          <w:rFonts w:eastAsia="Times New Roman"/>
          <w:szCs w:val="24"/>
          <w:lang w:eastAsia="pl-PL"/>
        </w:rPr>
        <w:t>wykonać zabezpieczenia antywirusowe i organizacyjne wykluczające powtórzenie się podobnego zdarzenia w przyszłości,</w:t>
      </w:r>
    </w:p>
    <w:p w14:paraId="7DDB6479" w14:textId="347A3DEC" w:rsidR="00FE451D" w:rsidRPr="00FE672A" w:rsidRDefault="00FE451D" w:rsidP="006600B9">
      <w:pPr>
        <w:spacing w:after="0" w:line="240" w:lineRule="auto"/>
        <w:rPr>
          <w:rStyle w:val="h2"/>
          <w:lang w:eastAsia="pl-PL"/>
        </w:rPr>
      </w:pPr>
      <w:bookmarkStart w:id="174" w:name="_Toc445447369"/>
      <w:bookmarkStart w:id="175" w:name="_Toc445447420"/>
      <w:bookmarkStart w:id="176" w:name="_Toc446054473"/>
      <w:bookmarkStart w:id="177" w:name="_Toc446066685"/>
      <w:bookmarkStart w:id="178" w:name="_Toc445365631"/>
      <w:bookmarkStart w:id="179" w:name="_Toc445371057"/>
      <w:bookmarkStart w:id="180" w:name="_Toc445371202"/>
      <w:bookmarkStart w:id="181" w:name="_Toc445372640"/>
      <w:bookmarkStart w:id="182" w:name="_Toc445374100"/>
      <w:bookmarkStart w:id="183" w:name="_Toc445376626"/>
      <w:bookmarkStart w:id="184" w:name="_Toc445441346"/>
      <w:bookmarkStart w:id="185" w:name="_Toc445443129"/>
      <w:bookmarkStart w:id="186" w:name="_Toc445447370"/>
      <w:bookmarkStart w:id="187" w:name="_Toc445447421"/>
      <w:bookmarkStart w:id="188" w:name="_Toc446054474"/>
      <w:bookmarkStart w:id="189" w:name="_Toc446066686"/>
      <w:bookmarkStart w:id="190" w:name="_Toc409435509"/>
      <w:bookmarkStart w:id="191" w:name="_Toc409435581"/>
      <w:bookmarkStart w:id="192" w:name="_Toc409435628"/>
      <w:bookmarkStart w:id="193" w:name="_Toc409435698"/>
      <w:bookmarkStart w:id="194" w:name="_Toc409435746"/>
      <w:bookmarkStart w:id="195" w:name="_Toc409435795"/>
      <w:bookmarkStart w:id="196" w:name="_Toc409435845"/>
      <w:bookmarkStart w:id="197" w:name="_Toc409435894"/>
      <w:bookmarkStart w:id="198" w:name="_Toc409435942"/>
      <w:bookmarkStart w:id="199" w:name="_Toc409436052"/>
      <w:bookmarkStart w:id="200" w:name="_Toc409436108"/>
      <w:bookmarkStart w:id="201" w:name="_Toc409436170"/>
      <w:bookmarkStart w:id="202" w:name="_Toc409436272"/>
      <w:bookmarkStart w:id="203" w:name="_Toc409436333"/>
      <w:bookmarkStart w:id="204" w:name="_Toc409436388"/>
      <w:bookmarkStart w:id="205" w:name="_Toc409436444"/>
      <w:bookmarkStart w:id="206" w:name="_Toc409436499"/>
      <w:bookmarkStart w:id="207" w:name="_Toc409436554"/>
      <w:bookmarkStart w:id="208" w:name="_Toc409436610"/>
      <w:bookmarkStart w:id="209" w:name="_Toc409436665"/>
      <w:bookmarkStart w:id="210" w:name="_Toc409436726"/>
      <w:bookmarkStart w:id="211" w:name="_Toc409436781"/>
      <w:bookmarkStart w:id="212" w:name="_Toc409436828"/>
      <w:bookmarkStart w:id="213" w:name="_Toc409436876"/>
      <w:bookmarkStart w:id="214" w:name="_Toc409436923"/>
      <w:bookmarkStart w:id="215" w:name="_Toc409436965"/>
      <w:bookmarkStart w:id="216" w:name="_Toc409437008"/>
      <w:bookmarkStart w:id="217" w:name="_Toc409437056"/>
      <w:bookmarkStart w:id="218" w:name="_Toc409437312"/>
      <w:bookmarkStart w:id="219" w:name="_Toc409437360"/>
      <w:bookmarkStart w:id="220" w:name="_Toc409437407"/>
      <w:bookmarkStart w:id="221" w:name="_Toc409437468"/>
      <w:bookmarkStart w:id="222" w:name="_Toc40943752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14:paraId="190C785B" w14:textId="77777777" w:rsidR="0031699C" w:rsidRPr="00FE672A" w:rsidRDefault="0031699C" w:rsidP="00F0509A">
      <w:pPr>
        <w:pStyle w:val="Nagwek3"/>
      </w:pPr>
      <w:bookmarkStart w:id="223" w:name="_Toc445372644"/>
      <w:bookmarkStart w:id="224" w:name="_Toc445374104"/>
      <w:bookmarkStart w:id="225" w:name="_Toc445376630"/>
      <w:bookmarkStart w:id="226" w:name="_Toc445441350"/>
      <w:bookmarkStart w:id="227" w:name="_Toc445443132"/>
      <w:bookmarkStart w:id="228" w:name="_Toc445447373"/>
      <w:bookmarkStart w:id="229" w:name="_Toc445447424"/>
      <w:bookmarkStart w:id="230" w:name="_Toc446054477"/>
      <w:bookmarkStart w:id="231" w:name="_Toc446066689"/>
      <w:bookmarkStart w:id="232" w:name="_Toc409422153"/>
      <w:bookmarkStart w:id="233" w:name="_Toc409422183"/>
      <w:bookmarkStart w:id="234" w:name="_Toc409435512"/>
      <w:bookmarkStart w:id="235" w:name="_Toc409435584"/>
      <w:bookmarkStart w:id="236" w:name="_Toc409435631"/>
      <w:bookmarkStart w:id="237" w:name="_Toc409435701"/>
      <w:bookmarkStart w:id="238" w:name="_Toc409435749"/>
      <w:bookmarkStart w:id="239" w:name="_Toc409435798"/>
      <w:bookmarkStart w:id="240" w:name="_Toc409435848"/>
      <w:bookmarkStart w:id="241" w:name="_Toc409435897"/>
      <w:bookmarkStart w:id="242" w:name="_Toc409435945"/>
      <w:bookmarkStart w:id="243" w:name="_Toc409436055"/>
      <w:bookmarkStart w:id="244" w:name="_Toc409436111"/>
      <w:bookmarkStart w:id="245" w:name="_Toc409436173"/>
      <w:bookmarkStart w:id="246" w:name="_Toc409436275"/>
      <w:bookmarkStart w:id="247" w:name="_Toc409436336"/>
      <w:bookmarkStart w:id="248" w:name="_Toc409436391"/>
      <w:bookmarkStart w:id="249" w:name="_Toc409436447"/>
      <w:bookmarkStart w:id="250" w:name="_Toc409436502"/>
      <w:bookmarkStart w:id="251" w:name="_Toc409436557"/>
      <w:bookmarkStart w:id="252" w:name="_Toc409436613"/>
      <w:bookmarkStart w:id="253" w:name="_Toc409436668"/>
      <w:bookmarkStart w:id="254" w:name="_Toc409436729"/>
      <w:bookmarkStart w:id="255" w:name="_Toc409436784"/>
      <w:bookmarkStart w:id="256" w:name="_Toc409436831"/>
      <w:bookmarkStart w:id="257" w:name="_Toc409436879"/>
      <w:bookmarkStart w:id="258" w:name="_Toc409436926"/>
      <w:bookmarkStart w:id="259" w:name="_Toc409437011"/>
      <w:bookmarkStart w:id="260" w:name="_Toc409437059"/>
      <w:bookmarkStart w:id="261" w:name="_Toc409437315"/>
      <w:bookmarkStart w:id="262" w:name="_Toc409437363"/>
      <w:bookmarkStart w:id="263" w:name="_Toc409437410"/>
      <w:bookmarkStart w:id="264" w:name="_Toc409437471"/>
      <w:bookmarkStart w:id="265" w:name="_Toc409437526"/>
      <w:bookmarkStart w:id="266" w:name="_Toc409422154"/>
      <w:bookmarkStart w:id="267" w:name="_Toc409422184"/>
      <w:bookmarkStart w:id="268" w:name="_Toc409435513"/>
      <w:bookmarkStart w:id="269" w:name="_Toc409435585"/>
      <w:bookmarkStart w:id="270" w:name="_Toc409435632"/>
      <w:bookmarkStart w:id="271" w:name="_Toc409435702"/>
      <w:bookmarkStart w:id="272" w:name="_Toc409435750"/>
      <w:bookmarkStart w:id="273" w:name="_Toc409435799"/>
      <w:bookmarkStart w:id="274" w:name="_Toc409435849"/>
      <w:bookmarkStart w:id="275" w:name="_Toc409435898"/>
      <w:bookmarkStart w:id="276" w:name="_Toc409435946"/>
      <w:bookmarkStart w:id="277" w:name="_Toc409436056"/>
      <w:bookmarkStart w:id="278" w:name="_Toc409436112"/>
      <w:bookmarkStart w:id="279" w:name="_Toc409436174"/>
      <w:bookmarkStart w:id="280" w:name="_Toc409436276"/>
      <w:bookmarkStart w:id="281" w:name="_Toc409436337"/>
      <w:bookmarkStart w:id="282" w:name="_Toc409436392"/>
      <w:bookmarkStart w:id="283" w:name="_Toc409436448"/>
      <w:bookmarkStart w:id="284" w:name="_Toc409436503"/>
      <w:bookmarkStart w:id="285" w:name="_Toc409436558"/>
      <w:bookmarkStart w:id="286" w:name="_Toc409436614"/>
      <w:bookmarkStart w:id="287" w:name="_Toc409436669"/>
      <w:bookmarkStart w:id="288" w:name="_Toc409436730"/>
      <w:bookmarkStart w:id="289" w:name="_Toc409436785"/>
      <w:bookmarkStart w:id="290" w:name="_Toc409436832"/>
      <w:bookmarkStart w:id="291" w:name="_Toc409436880"/>
      <w:bookmarkStart w:id="292" w:name="_Toc409436927"/>
      <w:bookmarkStart w:id="293" w:name="_Toc409437012"/>
      <w:bookmarkStart w:id="294" w:name="_Toc409437060"/>
      <w:bookmarkStart w:id="295" w:name="_Toc409437316"/>
      <w:bookmarkStart w:id="296" w:name="_Toc409437364"/>
      <w:bookmarkStart w:id="297" w:name="_Toc409437411"/>
      <w:bookmarkStart w:id="298" w:name="_Toc409437472"/>
      <w:bookmarkStart w:id="299" w:name="_Toc409437527"/>
      <w:bookmarkStart w:id="300" w:name="_Toc409422155"/>
      <w:bookmarkStart w:id="301" w:name="_Toc409422185"/>
      <w:bookmarkStart w:id="302" w:name="_Toc409435514"/>
      <w:bookmarkStart w:id="303" w:name="_Toc409435586"/>
      <w:bookmarkStart w:id="304" w:name="_Toc409435633"/>
      <w:bookmarkStart w:id="305" w:name="_Toc409435703"/>
      <w:bookmarkStart w:id="306" w:name="_Toc409435751"/>
      <w:bookmarkStart w:id="307" w:name="_Toc409435800"/>
      <w:bookmarkStart w:id="308" w:name="_Toc409435850"/>
      <w:bookmarkStart w:id="309" w:name="_Toc409435899"/>
      <w:bookmarkStart w:id="310" w:name="_Toc409435947"/>
      <w:bookmarkStart w:id="311" w:name="_Toc409436057"/>
      <w:bookmarkStart w:id="312" w:name="_Toc409436113"/>
      <w:bookmarkStart w:id="313" w:name="_Toc409436175"/>
      <w:bookmarkStart w:id="314" w:name="_Toc409436277"/>
      <w:bookmarkStart w:id="315" w:name="_Toc409436338"/>
      <w:bookmarkStart w:id="316" w:name="_Toc409436393"/>
      <w:bookmarkStart w:id="317" w:name="_Toc409436449"/>
      <w:bookmarkStart w:id="318" w:name="_Toc409436504"/>
      <w:bookmarkStart w:id="319" w:name="_Toc409436559"/>
      <w:bookmarkStart w:id="320" w:name="_Toc409436615"/>
      <w:bookmarkStart w:id="321" w:name="_Toc409436670"/>
      <w:bookmarkStart w:id="322" w:name="_Toc409436731"/>
      <w:bookmarkStart w:id="323" w:name="_Toc409436786"/>
      <w:bookmarkStart w:id="324" w:name="_Toc409436833"/>
      <w:bookmarkStart w:id="325" w:name="_Toc409436881"/>
      <w:bookmarkStart w:id="326" w:name="_Toc409436928"/>
      <w:bookmarkStart w:id="327" w:name="_Toc409437013"/>
      <w:bookmarkStart w:id="328" w:name="_Toc409437061"/>
      <w:bookmarkStart w:id="329" w:name="_Toc409437317"/>
      <w:bookmarkStart w:id="330" w:name="_Toc409437365"/>
      <w:bookmarkStart w:id="331" w:name="_Toc409437412"/>
      <w:bookmarkStart w:id="332" w:name="_Toc409437473"/>
      <w:bookmarkStart w:id="333" w:name="_Toc409437528"/>
      <w:bookmarkStart w:id="334" w:name="_Toc409422156"/>
      <w:bookmarkStart w:id="335" w:name="_Toc409422186"/>
      <w:bookmarkStart w:id="336" w:name="_Toc409435515"/>
      <w:bookmarkStart w:id="337" w:name="_Toc409435587"/>
      <w:bookmarkStart w:id="338" w:name="_Toc409435634"/>
      <w:bookmarkStart w:id="339" w:name="_Toc409435704"/>
      <w:bookmarkStart w:id="340" w:name="_Toc409435752"/>
      <w:bookmarkStart w:id="341" w:name="_Toc409435801"/>
      <w:bookmarkStart w:id="342" w:name="_Toc409435851"/>
      <w:bookmarkStart w:id="343" w:name="_Toc409435900"/>
      <w:bookmarkStart w:id="344" w:name="_Toc409435948"/>
      <w:bookmarkStart w:id="345" w:name="_Toc409436058"/>
      <w:bookmarkStart w:id="346" w:name="_Toc409436114"/>
      <w:bookmarkStart w:id="347" w:name="_Toc409436176"/>
      <w:bookmarkStart w:id="348" w:name="_Toc409436278"/>
      <w:bookmarkStart w:id="349" w:name="_Toc409436339"/>
      <w:bookmarkStart w:id="350" w:name="_Toc409436394"/>
      <w:bookmarkStart w:id="351" w:name="_Toc409436450"/>
      <w:bookmarkStart w:id="352" w:name="_Toc409436505"/>
      <w:bookmarkStart w:id="353" w:name="_Toc409436560"/>
      <w:bookmarkStart w:id="354" w:name="_Toc409436616"/>
      <w:bookmarkStart w:id="355" w:name="_Toc409436671"/>
      <w:bookmarkStart w:id="356" w:name="_Toc409436732"/>
      <w:bookmarkStart w:id="357" w:name="_Toc409436787"/>
      <w:bookmarkStart w:id="358" w:name="_Toc409436834"/>
      <w:bookmarkStart w:id="359" w:name="_Toc409436882"/>
      <w:bookmarkStart w:id="360" w:name="_Toc409436929"/>
      <w:bookmarkStart w:id="361" w:name="_Toc409437014"/>
      <w:bookmarkStart w:id="362" w:name="_Toc409437062"/>
      <w:bookmarkStart w:id="363" w:name="_Toc409437318"/>
      <w:bookmarkStart w:id="364" w:name="_Toc409437366"/>
      <w:bookmarkStart w:id="365" w:name="_Toc409437413"/>
      <w:bookmarkStart w:id="366" w:name="_Toc409437474"/>
      <w:bookmarkStart w:id="367" w:name="_Toc409437529"/>
      <w:bookmarkStart w:id="368" w:name="_Toc445365633"/>
      <w:bookmarkStart w:id="369" w:name="_Toc445371062"/>
      <w:bookmarkStart w:id="370" w:name="_Toc445371207"/>
      <w:bookmarkStart w:id="371" w:name="_Toc445372645"/>
      <w:bookmarkStart w:id="372" w:name="_Toc445374105"/>
      <w:bookmarkStart w:id="373" w:name="_Toc445376631"/>
      <w:bookmarkStart w:id="374" w:name="_Toc445441351"/>
      <w:bookmarkStart w:id="375" w:name="_Toc445443133"/>
      <w:bookmarkStart w:id="376" w:name="_Toc445447374"/>
      <w:bookmarkStart w:id="377" w:name="_Toc445447425"/>
      <w:bookmarkStart w:id="378" w:name="_Toc446054478"/>
      <w:bookmarkStart w:id="379" w:name="_Toc446066690"/>
      <w:bookmarkStart w:id="380" w:name="_Toc409435517"/>
      <w:bookmarkStart w:id="381" w:name="_Toc409435589"/>
      <w:bookmarkStart w:id="382" w:name="_Toc409435636"/>
      <w:bookmarkStart w:id="383" w:name="_Toc409435706"/>
      <w:bookmarkStart w:id="384" w:name="_Toc409435754"/>
      <w:bookmarkStart w:id="385" w:name="_Toc409435803"/>
      <w:bookmarkStart w:id="386" w:name="_Toc409435853"/>
      <w:bookmarkStart w:id="387" w:name="_Toc409435902"/>
      <w:bookmarkStart w:id="388" w:name="_Toc409435950"/>
      <w:bookmarkStart w:id="389" w:name="_Toc409436060"/>
      <w:bookmarkStart w:id="390" w:name="_Toc409436116"/>
      <w:bookmarkStart w:id="391" w:name="_Toc409436178"/>
      <w:bookmarkStart w:id="392" w:name="_Toc409436280"/>
      <w:bookmarkStart w:id="393" w:name="_Toc409436341"/>
      <w:bookmarkStart w:id="394" w:name="_Toc409436396"/>
      <w:bookmarkStart w:id="395" w:name="_Toc409436452"/>
      <w:bookmarkStart w:id="396" w:name="_Toc409436507"/>
      <w:bookmarkStart w:id="397" w:name="_Toc409436562"/>
      <w:bookmarkStart w:id="398" w:name="_Toc409436618"/>
      <w:bookmarkStart w:id="399" w:name="_Toc409436673"/>
      <w:bookmarkStart w:id="400" w:name="_Toc409436734"/>
      <w:bookmarkStart w:id="401" w:name="_Toc409436789"/>
      <w:bookmarkStart w:id="402" w:name="_Toc409436836"/>
      <w:bookmarkStart w:id="403" w:name="_Toc409436884"/>
      <w:bookmarkStart w:id="404" w:name="_Toc409436931"/>
      <w:bookmarkStart w:id="405" w:name="_Toc409436969"/>
      <w:bookmarkStart w:id="406" w:name="_Toc409437016"/>
      <w:bookmarkStart w:id="407" w:name="_Toc409437064"/>
      <w:bookmarkStart w:id="408" w:name="_Toc409437320"/>
      <w:bookmarkStart w:id="409" w:name="_Toc409437368"/>
      <w:bookmarkStart w:id="410" w:name="_Toc409437415"/>
      <w:bookmarkStart w:id="411" w:name="_Toc409437476"/>
      <w:bookmarkStart w:id="412" w:name="_Toc409437531"/>
      <w:bookmarkStart w:id="413" w:name="_Toc445365634"/>
      <w:bookmarkStart w:id="414" w:name="_Toc445371063"/>
      <w:bookmarkStart w:id="415" w:name="_Toc445371208"/>
      <w:bookmarkStart w:id="416" w:name="_Toc445372646"/>
      <w:bookmarkStart w:id="417" w:name="_Toc445374106"/>
      <w:bookmarkStart w:id="418" w:name="_Toc445376632"/>
      <w:bookmarkStart w:id="419" w:name="_Toc445441352"/>
      <w:bookmarkStart w:id="420" w:name="_Toc445443134"/>
      <w:bookmarkStart w:id="421" w:name="_Toc445447375"/>
      <w:bookmarkStart w:id="422" w:name="_Toc445447426"/>
      <w:bookmarkStart w:id="423" w:name="_Toc446054479"/>
      <w:bookmarkStart w:id="424" w:name="_Toc446066691"/>
      <w:bookmarkStart w:id="425" w:name="_Toc445365635"/>
      <w:bookmarkStart w:id="426" w:name="_Toc445371064"/>
      <w:bookmarkStart w:id="427" w:name="_Toc445371209"/>
      <w:bookmarkStart w:id="428" w:name="_Toc445372647"/>
      <w:bookmarkStart w:id="429" w:name="_Toc445374107"/>
      <w:bookmarkStart w:id="430" w:name="_Toc445376633"/>
      <w:bookmarkStart w:id="431" w:name="_Toc445441353"/>
      <w:bookmarkStart w:id="432" w:name="_Toc445443135"/>
      <w:bookmarkStart w:id="433" w:name="_Toc445447376"/>
      <w:bookmarkStart w:id="434" w:name="_Toc445447427"/>
      <w:bookmarkStart w:id="435" w:name="_Toc446054480"/>
      <w:bookmarkStart w:id="436" w:name="_Toc446066692"/>
      <w:bookmarkStart w:id="437" w:name="_Toc445365636"/>
      <w:bookmarkStart w:id="438" w:name="_Toc445371065"/>
      <w:bookmarkStart w:id="439" w:name="_Toc445371210"/>
      <w:bookmarkStart w:id="440" w:name="_Toc445372648"/>
      <w:bookmarkStart w:id="441" w:name="_Toc445374108"/>
      <w:bookmarkStart w:id="442" w:name="_Toc445376634"/>
      <w:bookmarkStart w:id="443" w:name="_Toc445441354"/>
      <w:bookmarkStart w:id="444" w:name="_Toc445443136"/>
      <w:bookmarkStart w:id="445" w:name="_Toc445447377"/>
      <w:bookmarkStart w:id="446" w:name="_Toc445447428"/>
      <w:bookmarkStart w:id="447" w:name="_Toc446054481"/>
      <w:bookmarkStart w:id="448" w:name="_Toc446066693"/>
      <w:bookmarkStart w:id="449" w:name="_Toc445365637"/>
      <w:bookmarkStart w:id="450" w:name="_Toc445371066"/>
      <w:bookmarkStart w:id="451" w:name="_Toc445371211"/>
      <w:bookmarkStart w:id="452" w:name="_Toc445372649"/>
      <w:bookmarkStart w:id="453" w:name="_Toc445374109"/>
      <w:bookmarkStart w:id="454" w:name="_Toc445376635"/>
      <w:bookmarkStart w:id="455" w:name="_Toc445441355"/>
      <w:bookmarkStart w:id="456" w:name="_Toc445443137"/>
      <w:bookmarkStart w:id="457" w:name="_Toc445447378"/>
      <w:bookmarkStart w:id="458" w:name="_Toc445447429"/>
      <w:bookmarkStart w:id="459" w:name="_Toc446054482"/>
      <w:bookmarkStart w:id="460" w:name="_Toc446066694"/>
      <w:bookmarkStart w:id="461" w:name="_Toc450283252"/>
      <w:bookmarkStart w:id="462" w:name="_Toc450283276"/>
      <w:bookmarkStart w:id="463" w:name="_Toc450292724"/>
      <w:bookmarkStart w:id="464" w:name="_Toc459618068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r w:rsidRPr="00FE672A">
        <w:t>Wykaz budynków, pomieszczeń lub części pomieszczeń, tworzących obszar, w którym przetwarzane są dane osobowe</w:t>
      </w:r>
      <w:bookmarkEnd w:id="461"/>
      <w:bookmarkEnd w:id="462"/>
      <w:bookmarkEnd w:id="463"/>
      <w:bookmarkEnd w:id="464"/>
    </w:p>
    <w:p w14:paraId="0E71EB9E" w14:textId="77777777" w:rsidR="0031699C" w:rsidRPr="00FE672A" w:rsidRDefault="0031699C" w:rsidP="006600B9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„</w:t>
      </w:r>
      <w:r w:rsidRPr="00FE672A">
        <w:rPr>
          <w:rFonts w:eastAsia="Times New Roman"/>
          <w:i/>
          <w:szCs w:val="24"/>
          <w:lang w:eastAsia="pl-PL"/>
        </w:rPr>
        <w:t>Wykaz budynków, pomieszczeń lub części pomieszczeń tworzących obszar, w którym przetwarzane są dane osobowe</w:t>
      </w:r>
      <w:r w:rsidRPr="00FE672A">
        <w:rPr>
          <w:rFonts w:eastAsia="Times New Roman"/>
          <w:szCs w:val="24"/>
          <w:lang w:eastAsia="pl-PL"/>
        </w:rPr>
        <w:t>” oraz „</w:t>
      </w:r>
      <w:r w:rsidRPr="00FE672A">
        <w:rPr>
          <w:rFonts w:eastAsia="Times New Roman"/>
          <w:i/>
          <w:szCs w:val="24"/>
          <w:lang w:eastAsia="pl-PL"/>
        </w:rPr>
        <w:t>Sposób zabezpieczeń poszczególnych budynków, pomieszczeń lub ich części</w:t>
      </w:r>
      <w:r w:rsidRPr="00FE672A">
        <w:rPr>
          <w:rFonts w:eastAsia="Times New Roman"/>
          <w:szCs w:val="24"/>
          <w:lang w:eastAsia="pl-PL"/>
        </w:rPr>
        <w:t xml:space="preserve">”, również firm zewnętrznych, które przetwarzają dane osobowe SUM na podstawie umów powierzenia, </w:t>
      </w:r>
      <w:r w:rsidR="007671AC" w:rsidRPr="00FE672A">
        <w:rPr>
          <w:rFonts w:eastAsia="Times New Roman"/>
          <w:szCs w:val="24"/>
          <w:lang w:eastAsia="pl-PL"/>
        </w:rPr>
        <w:t>prowadzi się</w:t>
      </w:r>
      <w:r w:rsidRPr="00FE672A">
        <w:rPr>
          <w:rFonts w:eastAsia="Times New Roman"/>
          <w:szCs w:val="24"/>
          <w:lang w:eastAsia="pl-PL"/>
        </w:rPr>
        <w:t xml:space="preserve"> zgodnie z</w:t>
      </w:r>
      <w:r w:rsidR="007671AC" w:rsidRPr="00FE672A">
        <w:rPr>
          <w:rFonts w:eastAsia="Times New Roman"/>
          <w:szCs w:val="24"/>
          <w:lang w:eastAsia="pl-PL"/>
        </w:rPr>
        <w:t>e</w:t>
      </w:r>
      <w:r w:rsidRPr="00FE672A">
        <w:rPr>
          <w:rFonts w:eastAsia="Times New Roman"/>
          <w:szCs w:val="24"/>
          <w:lang w:eastAsia="pl-PL"/>
        </w:rPr>
        <w:t xml:space="preserve"> wzorem stanowiącym Załącznik Nr 1 i 2 do niniejszej Polityki.</w:t>
      </w:r>
    </w:p>
    <w:p w14:paraId="4368B47C" w14:textId="55F2FF47" w:rsidR="0031699C" w:rsidRPr="00FE672A" w:rsidRDefault="00081C28" w:rsidP="006600B9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ABI</w:t>
      </w:r>
      <w:r w:rsidR="0031699C" w:rsidRPr="00FE672A">
        <w:rPr>
          <w:rFonts w:eastAsia="Times New Roman"/>
          <w:szCs w:val="24"/>
          <w:lang w:eastAsia="pl-PL"/>
        </w:rPr>
        <w:t xml:space="preserve"> </w:t>
      </w:r>
      <w:r w:rsidR="00EA7BF7">
        <w:rPr>
          <w:rFonts w:eastAsia="Times New Roman"/>
          <w:szCs w:val="24"/>
          <w:lang w:eastAsia="pl-PL"/>
        </w:rPr>
        <w:t xml:space="preserve">nadzoruje </w:t>
      </w:r>
      <w:r w:rsidR="0031699C" w:rsidRPr="00FE672A">
        <w:rPr>
          <w:rFonts w:eastAsia="Times New Roman"/>
          <w:szCs w:val="24"/>
          <w:lang w:eastAsia="pl-PL"/>
        </w:rPr>
        <w:t>bieżąc</w:t>
      </w:r>
      <w:r w:rsidR="00EA7BF7">
        <w:rPr>
          <w:rFonts w:eastAsia="Times New Roman"/>
          <w:szCs w:val="24"/>
          <w:lang w:eastAsia="pl-PL"/>
        </w:rPr>
        <w:t>ą</w:t>
      </w:r>
      <w:r w:rsidR="0031699C" w:rsidRPr="00FE672A">
        <w:rPr>
          <w:rFonts w:eastAsia="Times New Roman"/>
          <w:szCs w:val="24"/>
          <w:lang w:eastAsia="pl-PL"/>
        </w:rPr>
        <w:t xml:space="preserve"> aktualizacj</w:t>
      </w:r>
      <w:r w:rsidR="00EA7BF7">
        <w:rPr>
          <w:rFonts w:eastAsia="Times New Roman"/>
          <w:szCs w:val="24"/>
          <w:lang w:eastAsia="pl-PL"/>
        </w:rPr>
        <w:t>ę</w:t>
      </w:r>
      <w:r w:rsidR="0031699C" w:rsidRPr="00FE672A">
        <w:rPr>
          <w:rFonts w:eastAsia="Times New Roman"/>
          <w:szCs w:val="24"/>
          <w:lang w:eastAsia="pl-PL"/>
        </w:rPr>
        <w:t xml:space="preserve"> wykazu </w:t>
      </w:r>
      <w:r w:rsidR="00EA7BF7">
        <w:rPr>
          <w:rFonts w:eastAsia="Times New Roman"/>
          <w:szCs w:val="24"/>
          <w:lang w:eastAsia="pl-PL"/>
        </w:rPr>
        <w:t xml:space="preserve">sporządzaną </w:t>
      </w:r>
      <w:r w:rsidR="0031699C" w:rsidRPr="00FE672A">
        <w:rPr>
          <w:rFonts w:eastAsia="Times New Roman"/>
          <w:szCs w:val="24"/>
          <w:lang w:eastAsia="pl-PL"/>
        </w:rPr>
        <w:t>na podstawie informacji uzyskanych od kierowników jednostek organizacyjnych.</w:t>
      </w:r>
    </w:p>
    <w:p w14:paraId="6BDC1017" w14:textId="1B7A10C5" w:rsidR="009036CD" w:rsidRPr="00FE672A" w:rsidRDefault="009036CD" w:rsidP="006600B9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Zobowiązuje się kierowników jednostek organizacyjnych Uczelni do informowania ABI o zmianach dotyczących treści ww. wykazu.</w:t>
      </w:r>
    </w:p>
    <w:p w14:paraId="22E0D9B5" w14:textId="4819C4D7" w:rsidR="0031699C" w:rsidRPr="00FE672A" w:rsidRDefault="00E22D45" w:rsidP="006600B9">
      <w:pPr>
        <w:numPr>
          <w:ilvl w:val="0"/>
          <w:numId w:val="10"/>
        </w:numPr>
        <w:autoSpaceDE w:val="0"/>
        <w:autoSpaceDN w:val="0"/>
        <w:adjustRightInd w:val="0"/>
        <w:spacing w:before="240"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Wykaz może być prowadzony elektronicznie</w:t>
      </w:r>
    </w:p>
    <w:p w14:paraId="1FA1498B" w14:textId="77777777" w:rsidR="00C21038" w:rsidRPr="00FE672A" w:rsidRDefault="00C21038" w:rsidP="00520975">
      <w:pPr>
        <w:autoSpaceDE w:val="0"/>
        <w:autoSpaceDN w:val="0"/>
        <w:adjustRightInd w:val="0"/>
        <w:spacing w:before="240" w:after="0" w:line="240" w:lineRule="auto"/>
        <w:ind w:left="426"/>
        <w:contextualSpacing/>
        <w:rPr>
          <w:rFonts w:eastAsia="Times New Roman"/>
          <w:szCs w:val="24"/>
          <w:lang w:eastAsia="pl-PL"/>
        </w:rPr>
      </w:pPr>
    </w:p>
    <w:p w14:paraId="270CB45F" w14:textId="77777777" w:rsidR="0031699C" w:rsidRPr="00FE672A" w:rsidRDefault="0031699C" w:rsidP="00F0509A">
      <w:pPr>
        <w:pStyle w:val="Nagwek3"/>
      </w:pPr>
      <w:bookmarkStart w:id="465" w:name="_Toc450283253"/>
      <w:bookmarkStart w:id="466" w:name="_Toc450283277"/>
      <w:bookmarkStart w:id="467" w:name="_Toc450292725"/>
      <w:bookmarkStart w:id="468" w:name="_Toc459618069"/>
      <w:r w:rsidRPr="00FE672A">
        <w:t>Wykaz zbiorów danych osobowych wraz ze wskazaniem programów zastosowanych do ich przetwarzania</w:t>
      </w:r>
      <w:bookmarkEnd w:id="465"/>
      <w:bookmarkEnd w:id="466"/>
      <w:bookmarkEnd w:id="467"/>
      <w:bookmarkEnd w:id="468"/>
      <w:r w:rsidRPr="00FE672A">
        <w:t xml:space="preserve"> </w:t>
      </w:r>
    </w:p>
    <w:p w14:paraId="2D705C28" w14:textId="5BB45099" w:rsidR="007671AC" w:rsidRPr="00FE672A" w:rsidRDefault="0031699C" w:rsidP="006600B9">
      <w:pPr>
        <w:numPr>
          <w:ilvl w:val="0"/>
          <w:numId w:val="14"/>
        </w:numPr>
        <w:autoSpaceDE w:val="0"/>
        <w:autoSpaceDN w:val="0"/>
        <w:adjustRightInd w:val="0"/>
        <w:spacing w:before="240"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Wykaz zbiorów danych osobowych</w:t>
      </w:r>
      <w:r w:rsidRPr="00FE672A">
        <w:rPr>
          <w:rFonts w:eastAsia="Times New Roman"/>
          <w:b/>
          <w:szCs w:val="24"/>
          <w:lang w:eastAsia="pl-PL"/>
        </w:rPr>
        <w:t xml:space="preserve"> </w:t>
      </w:r>
      <w:r w:rsidRPr="00FE672A">
        <w:rPr>
          <w:rFonts w:eastAsia="Times New Roman"/>
          <w:szCs w:val="24"/>
          <w:lang w:eastAsia="pl-PL"/>
        </w:rPr>
        <w:t xml:space="preserve">wraz ze wskazaniem programów zastosowanych do ich przetwarzania </w:t>
      </w:r>
      <w:r w:rsidR="00397084" w:rsidRPr="00FE672A">
        <w:rPr>
          <w:rFonts w:eastAsia="Times New Roman"/>
          <w:szCs w:val="24"/>
          <w:lang w:eastAsia="pl-PL"/>
        </w:rPr>
        <w:t xml:space="preserve">prowadzi i aktualizuje </w:t>
      </w:r>
      <w:r w:rsidR="00081C28" w:rsidRPr="00FE672A">
        <w:rPr>
          <w:rFonts w:eastAsia="Times New Roman"/>
          <w:szCs w:val="24"/>
          <w:lang w:eastAsia="pl-PL"/>
        </w:rPr>
        <w:t>ABI</w:t>
      </w:r>
      <w:r w:rsidR="00397084" w:rsidRPr="00FE672A">
        <w:rPr>
          <w:rFonts w:eastAsia="Times New Roman"/>
          <w:szCs w:val="24"/>
          <w:lang w:eastAsia="pl-PL"/>
        </w:rPr>
        <w:t xml:space="preserve"> </w:t>
      </w:r>
      <w:r w:rsidRPr="00FE672A">
        <w:rPr>
          <w:rFonts w:eastAsia="Times New Roman"/>
          <w:szCs w:val="24"/>
          <w:lang w:eastAsia="pl-PL"/>
        </w:rPr>
        <w:t>na podstawie wzoru wykazu stanowiącego załącznik nr 3 do niniejszej Polityki</w:t>
      </w:r>
      <w:r w:rsidR="000607FC">
        <w:rPr>
          <w:rFonts w:eastAsia="Times New Roman"/>
          <w:szCs w:val="24"/>
          <w:lang w:eastAsia="pl-PL"/>
        </w:rPr>
        <w:t>, który zatwierdzany jest przez właściwych kierowników jednostek organizacyjnych SUM</w:t>
      </w:r>
      <w:r w:rsidRPr="00FE672A">
        <w:rPr>
          <w:rFonts w:eastAsia="Times New Roman"/>
          <w:szCs w:val="24"/>
          <w:lang w:eastAsia="pl-PL"/>
        </w:rPr>
        <w:t xml:space="preserve">. </w:t>
      </w:r>
    </w:p>
    <w:p w14:paraId="4A8C347C" w14:textId="78F507BF" w:rsidR="00E22D45" w:rsidRPr="00FE672A" w:rsidRDefault="0031699C" w:rsidP="006600B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Zobowiązuje się kierowników jednostek organizacyjnych Uczelni do informowania </w:t>
      </w:r>
      <w:r w:rsidR="00397084" w:rsidRPr="00FE672A">
        <w:rPr>
          <w:rFonts w:eastAsia="Times New Roman"/>
          <w:szCs w:val="24"/>
          <w:lang w:eastAsia="pl-PL"/>
        </w:rPr>
        <w:t>ABI o</w:t>
      </w:r>
      <w:r w:rsidRPr="00FE672A">
        <w:rPr>
          <w:rFonts w:eastAsia="Times New Roman"/>
          <w:szCs w:val="24"/>
          <w:lang w:eastAsia="pl-PL"/>
        </w:rPr>
        <w:t xml:space="preserve"> zamiarze tworzenia nowego zbioru danych osobowych. Zgłoszenia należy dokonać na formularzu stanowiącym załącznik </w:t>
      </w:r>
      <w:r w:rsidR="00033FB5" w:rsidRPr="00FE672A">
        <w:rPr>
          <w:rFonts w:eastAsia="Times New Roman"/>
          <w:szCs w:val="24"/>
          <w:lang w:eastAsia="pl-PL"/>
        </w:rPr>
        <w:t>nr 7 do niniejszej Polityki</w:t>
      </w:r>
      <w:r w:rsidRPr="00FE672A">
        <w:rPr>
          <w:rFonts w:eastAsia="Times New Roman"/>
          <w:szCs w:val="24"/>
          <w:lang w:eastAsia="pl-PL"/>
        </w:rPr>
        <w:t>.</w:t>
      </w:r>
    </w:p>
    <w:p w14:paraId="6B372E55" w14:textId="3DDF3D6F" w:rsidR="006A420F" w:rsidRPr="00FE672A" w:rsidRDefault="006A420F" w:rsidP="006600B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Kierownicy jednostek organizacyjnych</w:t>
      </w:r>
      <w:r w:rsidR="003B0785">
        <w:rPr>
          <w:rFonts w:eastAsia="Times New Roman"/>
          <w:szCs w:val="24"/>
          <w:lang w:eastAsia="pl-PL"/>
        </w:rPr>
        <w:t>, a w szczególności Kierownik Centrum Informatyki i Informatyzacji,</w:t>
      </w:r>
      <w:r w:rsidRPr="00FE672A">
        <w:rPr>
          <w:rFonts w:eastAsia="Times New Roman"/>
          <w:szCs w:val="24"/>
          <w:lang w:eastAsia="pl-PL"/>
        </w:rPr>
        <w:t xml:space="preserve"> powinni informować ABI o przetwarzaniu zbioru za pomocą nowego oprogramowania celem aktualizacji wykazu.</w:t>
      </w:r>
    </w:p>
    <w:p w14:paraId="7FC65D99" w14:textId="3A1BBD14" w:rsidR="00E22D45" w:rsidRPr="00FE672A" w:rsidRDefault="00E22D45" w:rsidP="006600B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Wykaz może być prowadzony elektronicznie</w:t>
      </w:r>
      <w:r w:rsidR="003B0785">
        <w:rPr>
          <w:rFonts w:eastAsia="Times New Roman"/>
          <w:szCs w:val="24"/>
          <w:lang w:eastAsia="pl-PL"/>
        </w:rPr>
        <w:t xml:space="preserve"> w formie </w:t>
      </w:r>
      <w:r w:rsidR="003B0785" w:rsidRPr="00473C3F">
        <w:rPr>
          <w:rFonts w:eastAsia="Times New Roman"/>
          <w:szCs w:val="24"/>
          <w:lang w:eastAsia="pl-PL"/>
        </w:rPr>
        <w:t>odmiennej (</w:t>
      </w:r>
      <w:r w:rsidR="005266EA" w:rsidRPr="00473C3F">
        <w:rPr>
          <w:rFonts w:eastAsia="Times New Roman"/>
          <w:szCs w:val="24"/>
          <w:lang w:eastAsia="pl-PL"/>
        </w:rPr>
        <w:t>przy pomocy</w:t>
      </w:r>
      <w:r w:rsidR="003B0785" w:rsidRPr="00473C3F">
        <w:rPr>
          <w:rFonts w:eastAsia="Times New Roman"/>
          <w:szCs w:val="24"/>
          <w:lang w:eastAsia="pl-PL"/>
        </w:rPr>
        <w:t xml:space="preserve"> systemu </w:t>
      </w:r>
      <w:r w:rsidR="003B0785">
        <w:rPr>
          <w:rFonts w:eastAsia="Times New Roman"/>
          <w:szCs w:val="24"/>
          <w:lang w:eastAsia="pl-PL"/>
        </w:rPr>
        <w:t>informatycznego do inwentaryzacji oprogramowania) od wskazanego wzoru, jednak musi zawierać informacje jak we wzorze.</w:t>
      </w:r>
    </w:p>
    <w:p w14:paraId="30043640" w14:textId="790FE8F0" w:rsidR="00FE451D" w:rsidRPr="00FE672A" w:rsidRDefault="00FE451D" w:rsidP="006600B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/>
          <w:szCs w:val="24"/>
          <w:lang w:eastAsia="pl-PL"/>
        </w:rPr>
      </w:pPr>
    </w:p>
    <w:p w14:paraId="736F5E8B" w14:textId="77777777" w:rsidR="0031699C" w:rsidRPr="00FE672A" w:rsidRDefault="0031699C" w:rsidP="00F0509A">
      <w:pPr>
        <w:pStyle w:val="Nagwek3"/>
      </w:pPr>
      <w:bookmarkStart w:id="469" w:name="_Toc450283254"/>
      <w:bookmarkStart w:id="470" w:name="_Toc450283278"/>
      <w:bookmarkStart w:id="471" w:name="_Toc450292726"/>
      <w:bookmarkStart w:id="472" w:name="_Toc459618070"/>
      <w:r w:rsidRPr="00FE672A">
        <w:t>Opis struktury zbiorów danych wskazujący zawartość poszczególnych pól informacyjnych i powiązania między nimi</w:t>
      </w:r>
      <w:bookmarkEnd w:id="469"/>
      <w:bookmarkEnd w:id="470"/>
      <w:bookmarkEnd w:id="471"/>
      <w:bookmarkEnd w:id="472"/>
    </w:p>
    <w:p w14:paraId="128ADEFA" w14:textId="4D57ECE5" w:rsidR="00E22D45" w:rsidRPr="00FE672A" w:rsidRDefault="0031699C" w:rsidP="006600B9">
      <w:pPr>
        <w:numPr>
          <w:ilvl w:val="4"/>
          <w:numId w:val="4"/>
        </w:numPr>
        <w:spacing w:before="240"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Opis struktury zbiorów danych wskazujący zawartość poszczególnych pól informacyjnych i powiązania między nimi </w:t>
      </w:r>
      <w:r w:rsidR="00EA7BF7">
        <w:rPr>
          <w:rFonts w:eastAsia="Times New Roman"/>
          <w:szCs w:val="24"/>
          <w:lang w:eastAsia="pl-PL"/>
        </w:rPr>
        <w:t xml:space="preserve">powstaje </w:t>
      </w:r>
      <w:r w:rsidR="00A259DB" w:rsidRPr="00FE672A">
        <w:rPr>
          <w:rFonts w:eastAsia="Times New Roman"/>
          <w:szCs w:val="24"/>
          <w:lang w:eastAsia="pl-PL"/>
        </w:rPr>
        <w:t>we współpracy z </w:t>
      </w:r>
      <w:r w:rsidR="00081C28" w:rsidRPr="00FE672A">
        <w:rPr>
          <w:rFonts w:eastAsia="Times New Roman"/>
          <w:szCs w:val="24"/>
          <w:lang w:eastAsia="pl-PL"/>
        </w:rPr>
        <w:t>kierownikam</w:t>
      </w:r>
      <w:r w:rsidR="00DD77A3" w:rsidRPr="00FE672A">
        <w:rPr>
          <w:rFonts w:eastAsia="Times New Roman"/>
          <w:szCs w:val="24"/>
          <w:lang w:eastAsia="pl-PL"/>
        </w:rPr>
        <w:t>i merytorycznie odpowiedzialnymi za zbiór danych</w:t>
      </w:r>
      <w:r w:rsidR="00EA7BF7">
        <w:rPr>
          <w:rFonts w:eastAsia="Times New Roman"/>
          <w:szCs w:val="24"/>
          <w:lang w:eastAsia="pl-PL"/>
        </w:rPr>
        <w:t xml:space="preserve">, a nadzorowany jest przez </w:t>
      </w:r>
      <w:r w:rsidR="00EA7BF7" w:rsidRPr="00FE672A">
        <w:rPr>
          <w:rFonts w:eastAsia="Times New Roman"/>
          <w:szCs w:val="24"/>
          <w:lang w:eastAsia="pl-PL"/>
        </w:rPr>
        <w:t>ABI</w:t>
      </w:r>
      <w:r w:rsidR="00081C28" w:rsidRPr="00FE672A">
        <w:rPr>
          <w:rFonts w:eastAsia="Times New Roman"/>
          <w:szCs w:val="24"/>
          <w:lang w:eastAsia="pl-PL"/>
        </w:rPr>
        <w:t xml:space="preserve">. </w:t>
      </w:r>
    </w:p>
    <w:p w14:paraId="0C2BF3D0" w14:textId="486753D1" w:rsidR="006A420F" w:rsidRPr="00FE672A" w:rsidRDefault="006A420F" w:rsidP="006600B9">
      <w:pPr>
        <w:numPr>
          <w:ilvl w:val="4"/>
          <w:numId w:val="4"/>
        </w:numPr>
        <w:spacing w:before="240"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Zobowiązuje się kierowników do informowania ABI o zmianie struktury zbioru lub podzbioru w swojej jednostce organizacyjnej.</w:t>
      </w:r>
    </w:p>
    <w:p w14:paraId="7498E69F" w14:textId="77777777" w:rsidR="00E22D45" w:rsidRPr="00FE672A" w:rsidRDefault="00081C28" w:rsidP="006600B9">
      <w:pPr>
        <w:numPr>
          <w:ilvl w:val="4"/>
          <w:numId w:val="4"/>
        </w:numPr>
        <w:spacing w:before="240"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Opis struktury zbioru prowadzony jest</w:t>
      </w:r>
      <w:r w:rsidR="0031699C" w:rsidRPr="00FE672A">
        <w:rPr>
          <w:rFonts w:eastAsia="Times New Roman"/>
          <w:szCs w:val="24"/>
          <w:lang w:eastAsia="pl-PL"/>
        </w:rPr>
        <w:t xml:space="preserve"> na podstawie wzoru stanowiącego załącznik nr 4 do niniejszej Polityki.</w:t>
      </w:r>
    </w:p>
    <w:p w14:paraId="28D45EBE" w14:textId="2B787FAF" w:rsidR="00E22D45" w:rsidRPr="00FE672A" w:rsidRDefault="00E22D45" w:rsidP="006600B9">
      <w:pPr>
        <w:numPr>
          <w:ilvl w:val="4"/>
          <w:numId w:val="4"/>
        </w:numPr>
        <w:spacing w:before="240" w:after="0" w:line="240" w:lineRule="auto"/>
        <w:ind w:left="426" w:hanging="426"/>
        <w:contextualSpacing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Wykaz może być prowadzony elektronicznie</w:t>
      </w:r>
    </w:p>
    <w:p w14:paraId="19832907" w14:textId="1CDE0338" w:rsidR="00FE451D" w:rsidRPr="00FE672A" w:rsidRDefault="00FE451D" w:rsidP="006600B9">
      <w:pPr>
        <w:spacing w:before="240" w:after="0" w:line="240" w:lineRule="auto"/>
        <w:contextualSpacing/>
        <w:rPr>
          <w:rFonts w:eastAsia="Times New Roman"/>
          <w:szCs w:val="24"/>
          <w:lang w:eastAsia="pl-PL"/>
        </w:rPr>
      </w:pPr>
    </w:p>
    <w:p w14:paraId="764377F6" w14:textId="77777777" w:rsidR="0031699C" w:rsidRPr="00FE672A" w:rsidRDefault="0031699C" w:rsidP="00F0509A">
      <w:pPr>
        <w:pStyle w:val="Nagwek3"/>
      </w:pPr>
      <w:bookmarkStart w:id="473" w:name="_Toc450283255"/>
      <w:bookmarkStart w:id="474" w:name="_Toc450283279"/>
      <w:bookmarkStart w:id="475" w:name="_Toc450292727"/>
      <w:bookmarkStart w:id="476" w:name="_Toc459618071"/>
      <w:r w:rsidRPr="00FE672A">
        <w:t>Sposób przepływu danych pomiędzy poszczególnymi systemami</w:t>
      </w:r>
      <w:bookmarkEnd w:id="473"/>
      <w:bookmarkEnd w:id="474"/>
      <w:bookmarkEnd w:id="475"/>
      <w:bookmarkEnd w:id="476"/>
    </w:p>
    <w:p w14:paraId="155E0983" w14:textId="64EA5FA9" w:rsidR="0031699C" w:rsidRPr="00FE672A" w:rsidRDefault="00401952" w:rsidP="006600B9">
      <w:pPr>
        <w:spacing w:before="240" w:line="240" w:lineRule="auto"/>
        <w:ind w:firstLine="432"/>
        <w:rPr>
          <w:szCs w:val="24"/>
        </w:rPr>
      </w:pPr>
      <w:r w:rsidRPr="00FE672A">
        <w:t xml:space="preserve">Centrum Informatyki i Informatyzacji SUM </w:t>
      </w:r>
      <w:r w:rsidRPr="00FE672A">
        <w:rPr>
          <w:rFonts w:eastAsia="Times New Roman"/>
          <w:szCs w:val="24"/>
          <w:lang w:eastAsia="pl-PL"/>
        </w:rPr>
        <w:t xml:space="preserve">prowadzi i aktualizuje </w:t>
      </w:r>
      <w:r w:rsidRPr="00FE672A">
        <w:rPr>
          <w:szCs w:val="24"/>
        </w:rPr>
        <w:t>„</w:t>
      </w:r>
      <w:r w:rsidRPr="00FE672A">
        <w:rPr>
          <w:i/>
          <w:szCs w:val="24"/>
        </w:rPr>
        <w:t>Dokumentację sposobu</w:t>
      </w:r>
      <w:r w:rsidRPr="00FE672A">
        <w:rPr>
          <w:rFonts w:eastAsia="Times New Roman"/>
          <w:i/>
          <w:szCs w:val="24"/>
          <w:lang w:eastAsia="pl-PL"/>
        </w:rPr>
        <w:t xml:space="preserve"> przepływu danych pomiędzy poszczególnymi</w:t>
      </w:r>
      <w:r w:rsidRPr="00FE672A">
        <w:rPr>
          <w:i/>
          <w:szCs w:val="24"/>
        </w:rPr>
        <w:t xml:space="preserve"> systemami informatycznymi</w:t>
      </w:r>
      <w:r w:rsidRPr="00FE672A">
        <w:rPr>
          <w:szCs w:val="24"/>
        </w:rPr>
        <w:t>”. Kopia dokumentacji po każdorazowej aktualizacji prze</w:t>
      </w:r>
      <w:r w:rsidR="00B95D46" w:rsidRPr="00FE672A">
        <w:rPr>
          <w:szCs w:val="24"/>
        </w:rPr>
        <w:t>kazywana jest Administratorowi B</w:t>
      </w:r>
      <w:r w:rsidRPr="00FE672A">
        <w:rPr>
          <w:szCs w:val="24"/>
        </w:rPr>
        <w:t xml:space="preserve">ezpieczeństwa </w:t>
      </w:r>
      <w:r w:rsidR="007028B5" w:rsidRPr="00FE672A">
        <w:rPr>
          <w:szCs w:val="24"/>
        </w:rPr>
        <w:t>Informacji</w:t>
      </w:r>
      <w:r w:rsidR="00A259DB" w:rsidRPr="00FE672A">
        <w:rPr>
          <w:szCs w:val="24"/>
        </w:rPr>
        <w:t>.</w:t>
      </w:r>
    </w:p>
    <w:p w14:paraId="0E64C5AB" w14:textId="77777777" w:rsidR="00FE451D" w:rsidRPr="00FE672A" w:rsidRDefault="00FE451D" w:rsidP="006600B9">
      <w:pPr>
        <w:spacing w:before="240" w:line="240" w:lineRule="auto"/>
        <w:ind w:firstLine="432"/>
        <w:rPr>
          <w:szCs w:val="24"/>
        </w:rPr>
      </w:pPr>
    </w:p>
    <w:p w14:paraId="539FA4DB" w14:textId="77777777" w:rsidR="0031699C" w:rsidRPr="00FE672A" w:rsidRDefault="0031699C" w:rsidP="00F0509A">
      <w:pPr>
        <w:pStyle w:val="Nagwek3"/>
      </w:pPr>
      <w:bookmarkStart w:id="477" w:name="_Toc450283256"/>
      <w:bookmarkStart w:id="478" w:name="_Toc450283280"/>
      <w:bookmarkStart w:id="479" w:name="_Toc450292728"/>
      <w:bookmarkStart w:id="480" w:name="_Toc459618072"/>
      <w:r w:rsidRPr="00FE672A">
        <w:t>Określenie środków technicznych i organizacyjnych niezbędnych dla zapewnienia poufności, integralności i rozliczalności przetwarzanych danych</w:t>
      </w:r>
      <w:bookmarkEnd w:id="477"/>
      <w:bookmarkEnd w:id="478"/>
      <w:bookmarkEnd w:id="479"/>
      <w:bookmarkEnd w:id="480"/>
    </w:p>
    <w:p w14:paraId="2E843D3A" w14:textId="77777777" w:rsidR="00F7525C" w:rsidRPr="00FE672A" w:rsidRDefault="0031699C" w:rsidP="006600B9">
      <w:pPr>
        <w:autoSpaceDE w:val="0"/>
        <w:autoSpaceDN w:val="0"/>
        <w:adjustRightInd w:val="0"/>
        <w:spacing w:before="240" w:after="0" w:line="240" w:lineRule="auto"/>
        <w:ind w:firstLine="708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 xml:space="preserve">Śląski Uniwersytet Medyczny w Katowicach stosuje odpowiednie środki techniczne i organizacyjne zapewniające ochronę przetwarzanych danych osobowych, adekwatne do zagrożeń oraz kategorii danych objętych ochroną, a w szczególności zabezpiecza dane przed ich udostępnieniem osobom nieupoważnionym, zabraniem przez osobę nieuprawnioną, przetwarzaniem z naruszeniem ustawy oraz zmianą, utratą, uszkodzeniem lub zniszczeniem. </w:t>
      </w:r>
    </w:p>
    <w:p w14:paraId="222DA17B" w14:textId="77777777" w:rsidR="00F7525C" w:rsidRPr="00FE672A" w:rsidRDefault="0031699C" w:rsidP="006600B9">
      <w:pPr>
        <w:autoSpaceDE w:val="0"/>
        <w:autoSpaceDN w:val="0"/>
        <w:adjustRightInd w:val="0"/>
        <w:spacing w:before="240" w:after="0" w:line="240" w:lineRule="auto"/>
        <w:ind w:firstLine="708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Stosuje</w:t>
      </w:r>
      <w:r w:rsidR="00CA3C09" w:rsidRPr="00FE672A">
        <w:rPr>
          <w:rFonts w:eastAsia="Times New Roman"/>
          <w:b/>
          <w:szCs w:val="24"/>
          <w:lang w:eastAsia="pl-PL"/>
        </w:rPr>
        <w:t xml:space="preserve"> się</w:t>
      </w:r>
      <w:r w:rsidRPr="00FE672A">
        <w:rPr>
          <w:rFonts w:eastAsia="Times New Roman"/>
          <w:b/>
          <w:szCs w:val="24"/>
          <w:lang w:eastAsia="pl-PL"/>
        </w:rPr>
        <w:t xml:space="preserve"> wysoki poziom bezpieczeństwa przetwarzania danych osobowych w</w:t>
      </w:r>
      <w:r w:rsidR="00F7525C" w:rsidRPr="00FE672A">
        <w:rPr>
          <w:rFonts w:eastAsia="Times New Roman"/>
          <w:b/>
          <w:szCs w:val="24"/>
          <w:lang w:eastAsia="pl-PL"/>
        </w:rPr>
        <w:t> </w:t>
      </w:r>
      <w:r w:rsidRPr="00FE672A">
        <w:rPr>
          <w:rFonts w:eastAsia="Times New Roman"/>
          <w:b/>
          <w:szCs w:val="24"/>
          <w:lang w:eastAsia="pl-PL"/>
        </w:rPr>
        <w:t xml:space="preserve">systemach informatycznych. </w:t>
      </w:r>
    </w:p>
    <w:p w14:paraId="4B98A321" w14:textId="498732B2" w:rsidR="00F7525C" w:rsidRPr="00FE672A" w:rsidRDefault="00F7525C" w:rsidP="006600B9">
      <w:pPr>
        <w:autoSpaceDE w:val="0"/>
        <w:autoSpaceDN w:val="0"/>
        <w:adjustRightInd w:val="0"/>
        <w:spacing w:before="240" w:after="0" w:line="240" w:lineRule="auto"/>
        <w:ind w:firstLine="708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Szczegółowe sposoby zabezpieczania systemów informatycznych określone są w dokumentacji Administratorów Systemów Informatycznych</w:t>
      </w:r>
      <w:r w:rsidR="00897B2B" w:rsidRPr="00FE672A">
        <w:rPr>
          <w:rFonts w:eastAsia="Times New Roman"/>
          <w:szCs w:val="24"/>
          <w:lang w:eastAsia="pl-PL"/>
        </w:rPr>
        <w:t xml:space="preserve"> oraz w </w:t>
      </w:r>
      <w:r w:rsidR="00897B2B" w:rsidRPr="00FE672A">
        <w:rPr>
          <w:rFonts w:eastAsia="Times New Roman"/>
          <w:i/>
          <w:szCs w:val="24"/>
          <w:lang w:eastAsia="pl-PL"/>
        </w:rPr>
        <w:t xml:space="preserve">„Instrukcji zarządzania systemami </w:t>
      </w:r>
      <w:r w:rsidR="00F100F7">
        <w:rPr>
          <w:rFonts w:eastAsia="Times New Roman"/>
          <w:i/>
          <w:szCs w:val="24"/>
          <w:lang w:eastAsia="pl-PL"/>
        </w:rPr>
        <w:t>informatycznymi</w:t>
      </w:r>
      <w:r w:rsidR="00897B2B" w:rsidRPr="00FE672A">
        <w:rPr>
          <w:rFonts w:eastAsia="Times New Roman"/>
          <w:i/>
          <w:szCs w:val="24"/>
          <w:lang w:eastAsia="pl-PL"/>
        </w:rPr>
        <w:t xml:space="preserve"> w Śląskim Uniwersytecie Medycznym w Katowicach”</w:t>
      </w:r>
      <w:r w:rsidR="006A420F" w:rsidRPr="00FE672A">
        <w:rPr>
          <w:rFonts w:eastAsia="Times New Roman"/>
          <w:i/>
          <w:szCs w:val="24"/>
          <w:lang w:eastAsia="pl-PL"/>
        </w:rPr>
        <w:t xml:space="preserve"> </w:t>
      </w:r>
      <w:r w:rsidR="006A420F" w:rsidRPr="00520975">
        <w:rPr>
          <w:rFonts w:eastAsia="Times New Roman"/>
          <w:szCs w:val="24"/>
          <w:lang w:eastAsia="pl-PL"/>
        </w:rPr>
        <w:t>oraz w</w:t>
      </w:r>
      <w:r w:rsidR="00F100F7">
        <w:rPr>
          <w:rFonts w:eastAsia="Times New Roman"/>
          <w:i/>
          <w:szCs w:val="24"/>
          <w:lang w:eastAsia="pl-PL"/>
        </w:rPr>
        <w:t> </w:t>
      </w:r>
      <w:r w:rsidR="006A420F" w:rsidRPr="00520975">
        <w:rPr>
          <w:rFonts w:eastAsia="Times New Roman"/>
          <w:szCs w:val="24"/>
          <w:lang w:eastAsia="pl-PL"/>
        </w:rPr>
        <w:t>dokumentacji systemów informatycznych</w:t>
      </w:r>
      <w:r w:rsidR="006A420F" w:rsidRPr="00FE672A">
        <w:rPr>
          <w:rFonts w:eastAsia="Times New Roman"/>
          <w:i/>
          <w:szCs w:val="24"/>
          <w:lang w:eastAsia="pl-PL"/>
        </w:rPr>
        <w:t>.</w:t>
      </w:r>
    </w:p>
    <w:p w14:paraId="39B712B6" w14:textId="1D732B80" w:rsidR="0031699C" w:rsidRPr="00FE672A" w:rsidRDefault="0031699C" w:rsidP="006600B9">
      <w:pPr>
        <w:autoSpaceDE w:val="0"/>
        <w:autoSpaceDN w:val="0"/>
        <w:adjustRightInd w:val="0"/>
        <w:spacing w:before="240" w:after="0" w:line="240" w:lineRule="auto"/>
        <w:ind w:firstLine="708"/>
      </w:pPr>
      <w:r w:rsidRPr="00FE672A">
        <w:br w:type="page"/>
      </w:r>
    </w:p>
    <w:p w14:paraId="5617FA26" w14:textId="77777777" w:rsidR="00E264FC" w:rsidRPr="00473C3F" w:rsidRDefault="00E264FC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473C3F">
        <w:rPr>
          <w:rFonts w:eastAsia="Times New Roman"/>
          <w:b/>
          <w:sz w:val="20"/>
          <w:szCs w:val="20"/>
          <w:lang w:eastAsia="pl-PL"/>
        </w:rPr>
        <w:t>Załącznik Nr 1</w:t>
      </w:r>
    </w:p>
    <w:p w14:paraId="587F26B4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bCs/>
          <w:spacing w:val="-8"/>
          <w:sz w:val="20"/>
          <w:szCs w:val="20"/>
          <w:lang w:eastAsia="pl-PL"/>
        </w:rPr>
        <w:t xml:space="preserve">do </w:t>
      </w:r>
      <w:r w:rsidRPr="00FE672A">
        <w:rPr>
          <w:rFonts w:eastAsia="Times New Roman"/>
          <w:b/>
          <w:sz w:val="20"/>
          <w:szCs w:val="20"/>
          <w:lang w:eastAsia="pl-PL"/>
        </w:rPr>
        <w:t>Polityki Bezpieczeństwa Informacji</w:t>
      </w:r>
    </w:p>
    <w:p w14:paraId="20FCAF05" w14:textId="77777777" w:rsidR="00996CE6" w:rsidRPr="00FE672A" w:rsidRDefault="00996CE6" w:rsidP="006600B9">
      <w:pPr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 xml:space="preserve">Śląskiego Uniwersytetu Medycznego </w:t>
      </w:r>
    </w:p>
    <w:p w14:paraId="18D30E50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>w Katowicach</w:t>
      </w:r>
    </w:p>
    <w:p w14:paraId="56548F91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ind w:left="7080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.............................</w:t>
      </w:r>
    </w:p>
    <w:p w14:paraId="05148964" w14:textId="77777777" w:rsidR="00E264FC" w:rsidRPr="00FE672A" w:rsidRDefault="00D3255D" w:rsidP="006600B9">
      <w:pPr>
        <w:autoSpaceDE w:val="0"/>
        <w:autoSpaceDN w:val="0"/>
        <w:adjustRightInd w:val="0"/>
        <w:spacing w:after="0" w:line="240" w:lineRule="auto"/>
        <w:ind w:left="7080"/>
        <w:rPr>
          <w:rFonts w:eastAsia="Times New Roman"/>
          <w:sz w:val="18"/>
          <w:szCs w:val="18"/>
          <w:lang w:eastAsia="pl-PL"/>
        </w:rPr>
      </w:pPr>
      <w:r w:rsidRPr="00FE672A">
        <w:rPr>
          <w:rFonts w:eastAsia="Times New Roman"/>
          <w:sz w:val="18"/>
          <w:szCs w:val="18"/>
          <w:lang w:eastAsia="pl-PL"/>
        </w:rPr>
        <w:t xml:space="preserve">  </w:t>
      </w:r>
      <w:r w:rsidR="00E264FC" w:rsidRPr="00FE672A">
        <w:rPr>
          <w:rFonts w:eastAsia="Times New Roman"/>
          <w:sz w:val="18"/>
          <w:szCs w:val="18"/>
          <w:lang w:eastAsia="pl-PL"/>
        </w:rPr>
        <w:t>(miejscowość, data)</w:t>
      </w:r>
    </w:p>
    <w:p w14:paraId="7FE78163" w14:textId="77777777" w:rsidR="00FB25BE" w:rsidRPr="00FE672A" w:rsidRDefault="00FB25BE" w:rsidP="006600B9">
      <w:pPr>
        <w:spacing w:after="0" w:line="240" w:lineRule="auto"/>
        <w:jc w:val="center"/>
        <w:rPr>
          <w:rFonts w:eastAsia="Times New Roman"/>
          <w:sz w:val="28"/>
          <w:szCs w:val="28"/>
          <w:lang w:eastAsia="pl-PL"/>
        </w:rPr>
      </w:pPr>
      <w:r w:rsidRPr="00FE672A">
        <w:rPr>
          <w:rFonts w:eastAsia="Times New Roman"/>
          <w:sz w:val="28"/>
          <w:szCs w:val="28"/>
          <w:lang w:eastAsia="pl-PL"/>
        </w:rPr>
        <w:t>(WZÓR)</w:t>
      </w:r>
    </w:p>
    <w:p w14:paraId="6F5BBEC7" w14:textId="77777777" w:rsidR="00E264FC" w:rsidRPr="00FE672A" w:rsidRDefault="00E264FC" w:rsidP="006600B9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FE672A">
        <w:rPr>
          <w:rFonts w:eastAsia="Times New Roman"/>
          <w:b/>
          <w:sz w:val="28"/>
          <w:szCs w:val="28"/>
          <w:lang w:eastAsia="pl-PL"/>
        </w:rPr>
        <w:t>WYKAZ</w:t>
      </w:r>
    </w:p>
    <w:p w14:paraId="2DB2D666" w14:textId="3D217CBF" w:rsidR="00E264FC" w:rsidRPr="00FE672A" w:rsidRDefault="00E264FC" w:rsidP="006600B9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FE672A">
        <w:rPr>
          <w:rFonts w:eastAsia="Times New Roman"/>
          <w:b/>
          <w:sz w:val="28"/>
          <w:szCs w:val="28"/>
          <w:lang w:eastAsia="pl-PL"/>
        </w:rPr>
        <w:t xml:space="preserve">budynków, pomieszczeń lub części pomieszczeń, tworzących obszar, </w:t>
      </w:r>
      <w:r w:rsidR="00B3037F" w:rsidRPr="00FE672A">
        <w:rPr>
          <w:rFonts w:eastAsia="Times New Roman"/>
          <w:b/>
          <w:sz w:val="28"/>
          <w:szCs w:val="28"/>
          <w:lang w:eastAsia="pl-PL"/>
        </w:rPr>
        <w:br/>
      </w:r>
      <w:r w:rsidRPr="00FE672A">
        <w:rPr>
          <w:rFonts w:eastAsia="Times New Roman"/>
          <w:b/>
          <w:sz w:val="28"/>
          <w:szCs w:val="28"/>
          <w:lang w:eastAsia="pl-PL"/>
        </w:rPr>
        <w:t>w którym przetwarzane są dane osobowe</w:t>
      </w:r>
    </w:p>
    <w:p w14:paraId="7B7D7EF2" w14:textId="162C828D" w:rsidR="00ED2F29" w:rsidRPr="00FE672A" w:rsidRDefault="00ED2F29" w:rsidP="00520975">
      <w:pPr>
        <w:spacing w:after="0" w:line="240" w:lineRule="auto"/>
        <w:jc w:val="left"/>
        <w:rPr>
          <w:rFonts w:eastAsia="Times New Roman"/>
          <w:b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ED2F29" w:rsidRPr="00520975" w14:paraId="2C0540DA" w14:textId="77777777" w:rsidTr="00520975">
        <w:tc>
          <w:tcPr>
            <w:tcW w:w="2518" w:type="dxa"/>
            <w:shd w:val="clear" w:color="auto" w:fill="F2F2F2" w:themeFill="background1" w:themeFillShade="F2"/>
          </w:tcPr>
          <w:p w14:paraId="5F1A88B6" w14:textId="3BC3492B" w:rsidR="00ED2F29" w:rsidRPr="00520975" w:rsidRDefault="00ED2F29" w:rsidP="005209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  <w:r w:rsidRPr="00520975">
              <w:rPr>
                <w:rFonts w:eastAsia="Times New Roman" w:cs="Times New Roman"/>
                <w:b/>
                <w:sz w:val="20"/>
                <w:szCs w:val="28"/>
                <w:lang w:eastAsia="pl-PL"/>
              </w:rPr>
              <w:t>Pełna nazwa jednostki organizacyjnej</w:t>
            </w:r>
          </w:p>
        </w:tc>
        <w:tc>
          <w:tcPr>
            <w:tcW w:w="6694" w:type="dxa"/>
          </w:tcPr>
          <w:p w14:paraId="17FBA568" w14:textId="77777777" w:rsidR="00ED2F29" w:rsidRPr="00520975" w:rsidRDefault="00ED2F29" w:rsidP="005209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</w:p>
        </w:tc>
      </w:tr>
    </w:tbl>
    <w:p w14:paraId="2B1297D8" w14:textId="37C21740" w:rsidR="00ED2F29" w:rsidRPr="00520975" w:rsidRDefault="00ED2F29" w:rsidP="000B1D89">
      <w:pPr>
        <w:spacing w:after="0" w:line="240" w:lineRule="auto"/>
        <w:jc w:val="center"/>
        <w:rPr>
          <w:rFonts w:eastAsia="Times New Roman"/>
          <w:b/>
          <w:sz w:val="20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ED2F29" w:rsidRPr="00520975" w14:paraId="5A4F6342" w14:textId="77777777" w:rsidTr="00520975">
        <w:tc>
          <w:tcPr>
            <w:tcW w:w="2518" w:type="dxa"/>
            <w:shd w:val="clear" w:color="auto" w:fill="F2F2F2" w:themeFill="background1" w:themeFillShade="F2"/>
          </w:tcPr>
          <w:p w14:paraId="7F349175" w14:textId="60781915" w:rsidR="00ED2F29" w:rsidRPr="00520975" w:rsidRDefault="00ED2F29" w:rsidP="005209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  <w:r w:rsidRPr="00520975">
              <w:rPr>
                <w:rFonts w:eastAsia="Times New Roman" w:cs="Times New Roman"/>
                <w:b/>
                <w:sz w:val="20"/>
                <w:szCs w:val="28"/>
                <w:lang w:eastAsia="pl-PL"/>
              </w:rPr>
              <w:t>Kod jednostki organizacyjnej</w:t>
            </w:r>
          </w:p>
        </w:tc>
        <w:tc>
          <w:tcPr>
            <w:tcW w:w="6694" w:type="dxa"/>
          </w:tcPr>
          <w:p w14:paraId="1EBD2C0B" w14:textId="77777777" w:rsidR="00ED2F29" w:rsidRPr="00520975" w:rsidRDefault="00ED2F29" w:rsidP="005209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</w:p>
        </w:tc>
      </w:tr>
    </w:tbl>
    <w:p w14:paraId="40D7D581" w14:textId="77777777" w:rsidR="00E264FC" w:rsidRPr="00FE672A" w:rsidRDefault="00E264FC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3080"/>
        <w:gridCol w:w="5148"/>
      </w:tblGrid>
      <w:tr w:rsidR="00E264FC" w:rsidRPr="00FE672A" w14:paraId="4F07DB0B" w14:textId="77777777" w:rsidTr="00520975">
        <w:tc>
          <w:tcPr>
            <w:tcW w:w="845" w:type="dxa"/>
            <w:shd w:val="clear" w:color="auto" w:fill="F2F2F2" w:themeFill="background1" w:themeFillShade="F2"/>
          </w:tcPr>
          <w:p w14:paraId="6586E940" w14:textId="6E37130F" w:rsidR="00E264FC" w:rsidRPr="00520975" w:rsidRDefault="00E264FC" w:rsidP="00520975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  <w:r w:rsidRPr="00520975">
              <w:rPr>
                <w:rFonts w:eastAsia="Times New Roman"/>
                <w:b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3158" w:type="dxa"/>
            <w:shd w:val="clear" w:color="auto" w:fill="F2F2F2" w:themeFill="background1" w:themeFillShade="F2"/>
          </w:tcPr>
          <w:p w14:paraId="724D9B3A" w14:textId="77777777" w:rsidR="00E264FC" w:rsidRPr="00520975" w:rsidRDefault="00E264FC" w:rsidP="00520975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  <w:r w:rsidRPr="00520975">
              <w:rPr>
                <w:rFonts w:eastAsia="Times New Roman"/>
                <w:b/>
                <w:sz w:val="20"/>
                <w:szCs w:val="24"/>
                <w:lang w:eastAsia="pl-PL"/>
              </w:rPr>
              <w:t>Adres – budynek</w:t>
            </w:r>
          </w:p>
        </w:tc>
        <w:tc>
          <w:tcPr>
            <w:tcW w:w="5285" w:type="dxa"/>
            <w:shd w:val="clear" w:color="auto" w:fill="F2F2F2" w:themeFill="background1" w:themeFillShade="F2"/>
          </w:tcPr>
          <w:p w14:paraId="583D9EF4" w14:textId="77777777" w:rsidR="00E264FC" w:rsidRPr="00520975" w:rsidRDefault="00E264FC" w:rsidP="00520975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  <w:r w:rsidRPr="00520975">
              <w:rPr>
                <w:rFonts w:eastAsia="Times New Roman"/>
                <w:b/>
                <w:sz w:val="20"/>
                <w:szCs w:val="24"/>
                <w:lang w:eastAsia="pl-PL"/>
              </w:rPr>
              <w:t>Nr pomieszczenia</w:t>
            </w:r>
          </w:p>
        </w:tc>
      </w:tr>
      <w:tr w:rsidR="00E264FC" w:rsidRPr="00FE672A" w14:paraId="46135EE3" w14:textId="77777777" w:rsidTr="00520975">
        <w:tc>
          <w:tcPr>
            <w:tcW w:w="845" w:type="dxa"/>
            <w:shd w:val="clear" w:color="auto" w:fill="F2F2F2" w:themeFill="background1" w:themeFillShade="F2"/>
          </w:tcPr>
          <w:p w14:paraId="7B6B1E1E" w14:textId="77777777" w:rsidR="00E264FC" w:rsidRPr="00FE672A" w:rsidRDefault="00E264FC" w:rsidP="00660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FE672A">
              <w:rPr>
                <w:rFonts w:eastAsia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58" w:type="dxa"/>
            <w:shd w:val="clear" w:color="auto" w:fill="F2F2F2" w:themeFill="background1" w:themeFillShade="F2"/>
          </w:tcPr>
          <w:p w14:paraId="576F5F08" w14:textId="77777777" w:rsidR="00E264FC" w:rsidRPr="00FE672A" w:rsidRDefault="00E264FC" w:rsidP="00660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FE672A">
              <w:rPr>
                <w:rFonts w:eastAsia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285" w:type="dxa"/>
            <w:shd w:val="clear" w:color="auto" w:fill="F2F2F2" w:themeFill="background1" w:themeFillShade="F2"/>
          </w:tcPr>
          <w:p w14:paraId="669D92BE" w14:textId="77777777" w:rsidR="00E264FC" w:rsidRPr="00FE672A" w:rsidRDefault="00E264FC" w:rsidP="00660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FE672A">
              <w:rPr>
                <w:rFonts w:eastAsia="Times New Roman"/>
                <w:sz w:val="16"/>
                <w:szCs w:val="16"/>
                <w:lang w:eastAsia="pl-PL"/>
              </w:rPr>
              <w:t>3</w:t>
            </w:r>
          </w:p>
        </w:tc>
      </w:tr>
      <w:tr w:rsidR="00E264FC" w:rsidRPr="00FE672A" w14:paraId="537A4813" w14:textId="77777777" w:rsidTr="00E264FC">
        <w:tc>
          <w:tcPr>
            <w:tcW w:w="845" w:type="dxa"/>
          </w:tcPr>
          <w:p w14:paraId="702BF876" w14:textId="77777777" w:rsidR="00E264FC" w:rsidRPr="00FE672A" w:rsidRDefault="00E264FC" w:rsidP="00660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  <w:p w14:paraId="61E7CA71" w14:textId="77777777" w:rsidR="00E264FC" w:rsidRPr="00FE672A" w:rsidRDefault="00E264FC" w:rsidP="00660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58" w:type="dxa"/>
          </w:tcPr>
          <w:p w14:paraId="144E2965" w14:textId="77777777" w:rsidR="00E264FC" w:rsidRPr="00FE672A" w:rsidRDefault="00E264FC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285" w:type="dxa"/>
          </w:tcPr>
          <w:p w14:paraId="1596C117" w14:textId="77777777" w:rsidR="00E264FC" w:rsidRPr="00FE672A" w:rsidRDefault="00E264FC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</w:tr>
      <w:tr w:rsidR="00E22D45" w:rsidRPr="00FE672A" w14:paraId="3C5C8BB9" w14:textId="77777777" w:rsidTr="00E264FC">
        <w:tc>
          <w:tcPr>
            <w:tcW w:w="845" w:type="dxa"/>
          </w:tcPr>
          <w:p w14:paraId="152BEE00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58" w:type="dxa"/>
          </w:tcPr>
          <w:p w14:paraId="51563B75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  <w:p w14:paraId="7433DFF3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285" w:type="dxa"/>
          </w:tcPr>
          <w:p w14:paraId="0523756D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</w:tr>
      <w:tr w:rsidR="00E22D45" w:rsidRPr="00FE672A" w14:paraId="19217C8A" w14:textId="77777777" w:rsidTr="00E264FC">
        <w:tc>
          <w:tcPr>
            <w:tcW w:w="845" w:type="dxa"/>
          </w:tcPr>
          <w:p w14:paraId="456909BB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58" w:type="dxa"/>
          </w:tcPr>
          <w:p w14:paraId="69A71662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  <w:p w14:paraId="4A12AA6F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285" w:type="dxa"/>
          </w:tcPr>
          <w:p w14:paraId="49212F54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</w:tr>
      <w:tr w:rsidR="00E22D45" w:rsidRPr="00FE672A" w14:paraId="64599BC3" w14:textId="77777777" w:rsidTr="00E264FC">
        <w:tc>
          <w:tcPr>
            <w:tcW w:w="845" w:type="dxa"/>
          </w:tcPr>
          <w:p w14:paraId="34B37780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58" w:type="dxa"/>
          </w:tcPr>
          <w:p w14:paraId="63FC3A45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  <w:p w14:paraId="5E5461ED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285" w:type="dxa"/>
          </w:tcPr>
          <w:p w14:paraId="663D9A69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</w:tr>
      <w:tr w:rsidR="00E22D45" w:rsidRPr="00FE672A" w14:paraId="16D8E89B" w14:textId="77777777" w:rsidTr="00E264FC">
        <w:tc>
          <w:tcPr>
            <w:tcW w:w="845" w:type="dxa"/>
          </w:tcPr>
          <w:p w14:paraId="5CB97E13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58" w:type="dxa"/>
          </w:tcPr>
          <w:p w14:paraId="532690DE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  <w:p w14:paraId="0990790E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285" w:type="dxa"/>
          </w:tcPr>
          <w:p w14:paraId="0680D0DA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</w:tr>
      <w:tr w:rsidR="00E22D45" w:rsidRPr="00FE672A" w14:paraId="5006EEC3" w14:textId="77777777" w:rsidTr="00E264FC">
        <w:tc>
          <w:tcPr>
            <w:tcW w:w="845" w:type="dxa"/>
          </w:tcPr>
          <w:p w14:paraId="1A6038A2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58" w:type="dxa"/>
          </w:tcPr>
          <w:p w14:paraId="78696CC6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  <w:p w14:paraId="7F7EE488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285" w:type="dxa"/>
          </w:tcPr>
          <w:p w14:paraId="4212384E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</w:tr>
      <w:tr w:rsidR="00E22D45" w:rsidRPr="00FE672A" w14:paraId="2C864D06" w14:textId="77777777" w:rsidTr="00E264FC">
        <w:tc>
          <w:tcPr>
            <w:tcW w:w="845" w:type="dxa"/>
          </w:tcPr>
          <w:p w14:paraId="3502944B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3158" w:type="dxa"/>
          </w:tcPr>
          <w:p w14:paraId="3EFFD8D6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  <w:p w14:paraId="782E708A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5285" w:type="dxa"/>
          </w:tcPr>
          <w:p w14:paraId="28A0666E" w14:textId="77777777" w:rsidR="00E22D45" w:rsidRPr="00FE672A" w:rsidRDefault="00E22D45" w:rsidP="006600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</w:tr>
    </w:tbl>
    <w:p w14:paraId="4D801688" w14:textId="77777777" w:rsidR="00E264FC" w:rsidRPr="00FE672A" w:rsidRDefault="00E264FC" w:rsidP="006600B9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45ED2CF5" w14:textId="77777777" w:rsidR="00E264FC" w:rsidRPr="00FE672A" w:rsidRDefault="00E264FC" w:rsidP="006600B9">
      <w:pPr>
        <w:spacing w:after="0" w:line="240" w:lineRule="auto"/>
        <w:ind w:left="5664"/>
        <w:rPr>
          <w:rFonts w:eastAsia="Times New Roman"/>
          <w:sz w:val="18"/>
          <w:szCs w:val="18"/>
          <w:lang w:eastAsia="pl-PL"/>
        </w:rPr>
      </w:pPr>
      <w:r w:rsidRPr="00FE672A">
        <w:rPr>
          <w:rFonts w:eastAsia="Times New Roman"/>
          <w:szCs w:val="24"/>
          <w:lang w:eastAsia="pl-PL"/>
        </w:rPr>
        <w:t>…………………………….…….</w:t>
      </w:r>
    </w:p>
    <w:p w14:paraId="36E28CC5" w14:textId="037C2293" w:rsidR="00E264FC" w:rsidRPr="00FE672A" w:rsidRDefault="00E264FC" w:rsidP="006600B9">
      <w:pPr>
        <w:spacing w:after="0" w:line="240" w:lineRule="auto"/>
        <w:ind w:left="5664"/>
        <w:jc w:val="center"/>
        <w:rPr>
          <w:rFonts w:eastAsia="Times New Roman"/>
          <w:sz w:val="18"/>
          <w:szCs w:val="18"/>
          <w:lang w:eastAsia="pl-PL"/>
        </w:rPr>
      </w:pPr>
      <w:r w:rsidRPr="00FE672A">
        <w:rPr>
          <w:rFonts w:eastAsia="Times New Roman"/>
          <w:sz w:val="18"/>
          <w:szCs w:val="18"/>
          <w:lang w:eastAsia="pl-PL"/>
        </w:rPr>
        <w:t>(pieczęć i podpis kierownika jednostki organizacyjnej)</w:t>
      </w:r>
    </w:p>
    <w:p w14:paraId="4C47170D" w14:textId="2438ACC5" w:rsidR="000B1D89" w:rsidRPr="00FE672A" w:rsidRDefault="000B1D89" w:rsidP="006600B9">
      <w:pPr>
        <w:spacing w:after="0" w:line="240" w:lineRule="auto"/>
        <w:ind w:left="5664"/>
        <w:jc w:val="center"/>
        <w:rPr>
          <w:rFonts w:eastAsia="Times New Roman"/>
          <w:sz w:val="18"/>
          <w:szCs w:val="18"/>
          <w:lang w:eastAsia="pl-PL"/>
        </w:rPr>
      </w:pPr>
    </w:p>
    <w:p w14:paraId="2D48D3D7" w14:textId="77777777" w:rsidR="000B1D89" w:rsidRPr="00FE672A" w:rsidRDefault="000B1D89" w:rsidP="006600B9">
      <w:pPr>
        <w:spacing w:after="0" w:line="240" w:lineRule="auto"/>
        <w:ind w:left="5664"/>
        <w:jc w:val="center"/>
        <w:rPr>
          <w:rFonts w:eastAsia="Times New Roman"/>
          <w:b/>
          <w:i/>
          <w:szCs w:val="24"/>
          <w:lang w:eastAsia="pl-PL"/>
        </w:rPr>
      </w:pPr>
    </w:p>
    <w:p w14:paraId="2C3F2C45" w14:textId="77777777" w:rsidR="00E264FC" w:rsidRPr="00520975" w:rsidRDefault="00E264FC" w:rsidP="006600B9">
      <w:pPr>
        <w:spacing w:after="0" w:line="240" w:lineRule="auto"/>
        <w:rPr>
          <w:rFonts w:eastAsia="Times New Roman"/>
          <w:b/>
          <w:i/>
          <w:sz w:val="20"/>
          <w:szCs w:val="24"/>
          <w:lang w:eastAsia="pl-PL"/>
        </w:rPr>
      </w:pPr>
      <w:r w:rsidRPr="00520975">
        <w:rPr>
          <w:rFonts w:eastAsia="Times New Roman"/>
          <w:b/>
          <w:i/>
          <w:sz w:val="20"/>
          <w:szCs w:val="24"/>
          <w:lang w:eastAsia="pl-PL"/>
        </w:rPr>
        <w:t>UWAGA:</w:t>
      </w:r>
    </w:p>
    <w:p w14:paraId="0E923095" w14:textId="51E320CE" w:rsidR="00E22D45" w:rsidRPr="00520975" w:rsidRDefault="00E264FC" w:rsidP="006600B9">
      <w:pPr>
        <w:pStyle w:val="Akapitzlist"/>
        <w:numPr>
          <w:ilvl w:val="0"/>
          <w:numId w:val="23"/>
        </w:numPr>
        <w:spacing w:after="0" w:line="240" w:lineRule="auto"/>
        <w:rPr>
          <w:i/>
          <w:sz w:val="18"/>
          <w:szCs w:val="24"/>
        </w:rPr>
      </w:pPr>
      <w:r w:rsidRPr="00520975">
        <w:rPr>
          <w:i/>
          <w:sz w:val="18"/>
          <w:szCs w:val="24"/>
        </w:rPr>
        <w:t>W wykazie tym powinny znaleźć się wszystkie pomieszczenia, w których zbiory są przetwarzane, gromadzone i</w:t>
      </w:r>
      <w:r w:rsidR="000B1D89" w:rsidRPr="00FE672A">
        <w:rPr>
          <w:i/>
          <w:sz w:val="18"/>
          <w:szCs w:val="24"/>
        </w:rPr>
        <w:t> </w:t>
      </w:r>
      <w:r w:rsidRPr="00520975">
        <w:rPr>
          <w:i/>
          <w:sz w:val="18"/>
          <w:szCs w:val="24"/>
        </w:rPr>
        <w:t>przechowywane. Zatem znajdują się w nim również pomieszczenia przeznaczone na magazynowanie zbiorów (archiwum) lub centra przetwarzania komputerowego (serwerownie).</w:t>
      </w:r>
    </w:p>
    <w:p w14:paraId="195E6B9E" w14:textId="596313B6" w:rsidR="00ED3858" w:rsidRPr="00FE672A" w:rsidRDefault="00E264FC" w:rsidP="006600B9">
      <w:pPr>
        <w:pStyle w:val="Akapitzlist"/>
        <w:numPr>
          <w:ilvl w:val="0"/>
          <w:numId w:val="23"/>
        </w:numPr>
        <w:spacing w:after="0" w:line="240" w:lineRule="auto"/>
        <w:rPr>
          <w:bCs/>
          <w:color w:val="000000"/>
          <w:spacing w:val="-8"/>
          <w:szCs w:val="24"/>
        </w:rPr>
      </w:pPr>
      <w:r w:rsidRPr="00520975">
        <w:rPr>
          <w:i/>
          <w:sz w:val="18"/>
          <w:szCs w:val="24"/>
        </w:rPr>
        <w:t>W wykazie należy podać również lokalizację pomieszczenia. Jest to precyzyjne określenie gromadzenia danych osobowych nieograniczające się tylko do podania n</w:t>
      </w:r>
      <w:r w:rsidR="00B3037F" w:rsidRPr="00520975">
        <w:rPr>
          <w:i/>
          <w:sz w:val="18"/>
          <w:szCs w:val="24"/>
        </w:rPr>
        <w:t>ume</w:t>
      </w:r>
      <w:r w:rsidRPr="00520975">
        <w:rPr>
          <w:i/>
          <w:sz w:val="18"/>
          <w:szCs w:val="24"/>
        </w:rPr>
        <w:t>r</w:t>
      </w:r>
      <w:r w:rsidR="00B3037F" w:rsidRPr="00520975">
        <w:rPr>
          <w:i/>
          <w:sz w:val="18"/>
          <w:szCs w:val="24"/>
        </w:rPr>
        <w:t>u</w:t>
      </w:r>
      <w:r w:rsidRPr="00520975">
        <w:rPr>
          <w:i/>
          <w:sz w:val="18"/>
          <w:szCs w:val="24"/>
        </w:rPr>
        <w:t xml:space="preserve"> pomieszczenia, co jest istotne, kiedy dane przetwarzane są </w:t>
      </w:r>
      <w:r w:rsidR="00473C3F">
        <w:rPr>
          <w:i/>
          <w:sz w:val="18"/>
          <w:szCs w:val="24"/>
        </w:rPr>
        <w:br/>
      </w:r>
      <w:r w:rsidRPr="00520975">
        <w:rPr>
          <w:i/>
          <w:sz w:val="18"/>
          <w:szCs w:val="24"/>
        </w:rPr>
        <w:t>w kilku budynkach.</w:t>
      </w:r>
      <w:r w:rsidR="00D3255D" w:rsidRPr="00520975">
        <w:rPr>
          <w:i/>
          <w:sz w:val="18"/>
          <w:szCs w:val="24"/>
        </w:rPr>
        <w:t xml:space="preserve"> </w:t>
      </w:r>
      <w:r w:rsidR="00ED3858" w:rsidRPr="00FE672A">
        <w:rPr>
          <w:bCs/>
          <w:color w:val="000000"/>
          <w:spacing w:val="-8"/>
          <w:szCs w:val="24"/>
        </w:rPr>
        <w:br w:type="page"/>
      </w:r>
    </w:p>
    <w:p w14:paraId="56535BAC" w14:textId="77777777" w:rsidR="00E264FC" w:rsidRPr="00473C3F" w:rsidRDefault="00E264FC" w:rsidP="006600B9">
      <w:pPr>
        <w:shd w:val="clear" w:color="auto" w:fill="FFFFFF"/>
        <w:spacing w:after="0" w:line="240" w:lineRule="auto"/>
        <w:ind w:left="9276" w:hanging="3612"/>
        <w:rPr>
          <w:rFonts w:eastAsia="Times New Roman"/>
          <w:b/>
          <w:bCs/>
          <w:color w:val="000000"/>
          <w:spacing w:val="-8"/>
          <w:sz w:val="20"/>
          <w:szCs w:val="20"/>
          <w:lang w:eastAsia="pl-PL"/>
        </w:rPr>
      </w:pPr>
      <w:r w:rsidRPr="00473C3F">
        <w:rPr>
          <w:rFonts w:eastAsia="Times New Roman"/>
          <w:b/>
          <w:bCs/>
          <w:color w:val="000000"/>
          <w:spacing w:val="-8"/>
          <w:sz w:val="20"/>
          <w:szCs w:val="20"/>
          <w:lang w:eastAsia="pl-PL"/>
        </w:rPr>
        <w:t>Załącznik nr 2</w:t>
      </w:r>
    </w:p>
    <w:p w14:paraId="4CF59EB4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bCs/>
          <w:spacing w:val="-8"/>
          <w:sz w:val="20"/>
          <w:szCs w:val="20"/>
          <w:lang w:eastAsia="pl-PL"/>
        </w:rPr>
        <w:t xml:space="preserve">do </w:t>
      </w:r>
      <w:r w:rsidRPr="00FE672A">
        <w:rPr>
          <w:rFonts w:eastAsia="Times New Roman"/>
          <w:b/>
          <w:sz w:val="20"/>
          <w:szCs w:val="20"/>
          <w:lang w:eastAsia="pl-PL"/>
        </w:rPr>
        <w:t>Polityki Bezpieczeństwa Informacji</w:t>
      </w:r>
    </w:p>
    <w:p w14:paraId="05D64153" w14:textId="77777777" w:rsidR="00996CE6" w:rsidRPr="00FE672A" w:rsidRDefault="00996CE6" w:rsidP="006600B9">
      <w:pPr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 xml:space="preserve">Śląskiego Uniwersytetu Medycznego </w:t>
      </w:r>
    </w:p>
    <w:p w14:paraId="0794D024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>w Katowicach</w:t>
      </w:r>
    </w:p>
    <w:p w14:paraId="2016B28C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ind w:left="7080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.............................</w:t>
      </w:r>
    </w:p>
    <w:p w14:paraId="21CC6D9E" w14:textId="77777777" w:rsidR="00E264FC" w:rsidRPr="00FE672A" w:rsidRDefault="00D3255D" w:rsidP="006600B9">
      <w:pPr>
        <w:autoSpaceDE w:val="0"/>
        <w:autoSpaceDN w:val="0"/>
        <w:adjustRightInd w:val="0"/>
        <w:spacing w:after="0" w:line="240" w:lineRule="auto"/>
        <w:ind w:left="7080"/>
        <w:rPr>
          <w:rFonts w:eastAsia="Times New Roman"/>
          <w:sz w:val="18"/>
          <w:szCs w:val="18"/>
          <w:lang w:eastAsia="pl-PL"/>
        </w:rPr>
      </w:pPr>
      <w:r w:rsidRPr="00FE672A">
        <w:rPr>
          <w:rFonts w:eastAsia="Times New Roman"/>
          <w:sz w:val="18"/>
          <w:szCs w:val="18"/>
          <w:lang w:eastAsia="pl-PL"/>
        </w:rPr>
        <w:t xml:space="preserve">  </w:t>
      </w:r>
      <w:r w:rsidR="00E264FC" w:rsidRPr="00FE672A">
        <w:rPr>
          <w:rFonts w:eastAsia="Times New Roman"/>
          <w:sz w:val="18"/>
          <w:szCs w:val="18"/>
          <w:lang w:eastAsia="pl-PL"/>
        </w:rPr>
        <w:t>(miejscowość, data)</w:t>
      </w:r>
    </w:p>
    <w:p w14:paraId="3A960830" w14:textId="77777777" w:rsidR="00E264FC" w:rsidRPr="00125B0E" w:rsidRDefault="00FB25BE" w:rsidP="006600B9">
      <w:pPr>
        <w:spacing w:after="0" w:line="240" w:lineRule="auto"/>
        <w:jc w:val="center"/>
        <w:rPr>
          <w:rFonts w:eastAsia="Times New Roman"/>
          <w:sz w:val="28"/>
          <w:szCs w:val="28"/>
          <w:lang w:eastAsia="pl-PL"/>
        </w:rPr>
      </w:pPr>
      <w:r w:rsidRPr="00FE672A">
        <w:rPr>
          <w:rFonts w:eastAsia="Times New Roman"/>
          <w:sz w:val="28"/>
          <w:szCs w:val="28"/>
          <w:lang w:eastAsia="pl-PL"/>
        </w:rPr>
        <w:t>(WZÓR)</w:t>
      </w:r>
    </w:p>
    <w:p w14:paraId="28C4DF59" w14:textId="77777777" w:rsidR="00E264FC" w:rsidRPr="00125B0E" w:rsidRDefault="00E264FC" w:rsidP="006600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125B0E">
        <w:rPr>
          <w:rFonts w:eastAsia="Times New Roman"/>
          <w:b/>
          <w:sz w:val="28"/>
          <w:szCs w:val="28"/>
          <w:lang w:eastAsia="pl-PL"/>
        </w:rPr>
        <w:t xml:space="preserve">SPOSÓB </w:t>
      </w:r>
    </w:p>
    <w:p w14:paraId="23B91EDE" w14:textId="77777777" w:rsidR="00E264FC" w:rsidRPr="00125B0E" w:rsidRDefault="00E264FC" w:rsidP="006600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125B0E">
        <w:rPr>
          <w:rFonts w:eastAsia="Times New Roman"/>
          <w:b/>
          <w:sz w:val="28"/>
          <w:szCs w:val="28"/>
          <w:lang w:eastAsia="pl-PL"/>
        </w:rPr>
        <w:t>zabezpieczeń poszczególnych budynków, pomieszczeń lub ich części</w:t>
      </w:r>
    </w:p>
    <w:p w14:paraId="2557C35F" w14:textId="7ED4A8C4" w:rsidR="000B1D89" w:rsidRPr="00125B0E" w:rsidRDefault="000B1D89" w:rsidP="000B1D89">
      <w:pPr>
        <w:spacing w:after="0" w:line="240" w:lineRule="auto"/>
        <w:jc w:val="left"/>
        <w:rPr>
          <w:rFonts w:eastAsia="Times New Roman"/>
          <w:b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0B1D89" w:rsidRPr="00FE672A" w14:paraId="7240FC68" w14:textId="77777777" w:rsidTr="005C7514">
        <w:tc>
          <w:tcPr>
            <w:tcW w:w="2518" w:type="dxa"/>
            <w:shd w:val="clear" w:color="auto" w:fill="F2F2F2" w:themeFill="background1" w:themeFillShade="F2"/>
          </w:tcPr>
          <w:p w14:paraId="32EEC710" w14:textId="77777777" w:rsidR="000B1D89" w:rsidRPr="00FE672A" w:rsidRDefault="000B1D89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  <w:r w:rsidRPr="00FE672A">
              <w:rPr>
                <w:rFonts w:eastAsia="Times New Roman" w:cs="Times New Roman"/>
                <w:b/>
                <w:sz w:val="20"/>
                <w:szCs w:val="28"/>
                <w:lang w:eastAsia="pl-PL"/>
              </w:rPr>
              <w:t>Pełna nazwa jednostki organizacyjnej</w:t>
            </w:r>
          </w:p>
        </w:tc>
        <w:tc>
          <w:tcPr>
            <w:tcW w:w="6694" w:type="dxa"/>
          </w:tcPr>
          <w:p w14:paraId="0D578975" w14:textId="77777777" w:rsidR="000B1D89" w:rsidRPr="00FE672A" w:rsidRDefault="000B1D89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</w:p>
        </w:tc>
      </w:tr>
    </w:tbl>
    <w:p w14:paraId="422016BF" w14:textId="77777777" w:rsidR="000B1D89" w:rsidRPr="00FE672A" w:rsidRDefault="000B1D89" w:rsidP="000B1D89">
      <w:pPr>
        <w:spacing w:after="0" w:line="240" w:lineRule="auto"/>
        <w:jc w:val="center"/>
        <w:rPr>
          <w:rFonts w:eastAsia="Times New Roman"/>
          <w:b/>
          <w:sz w:val="20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0B1D89" w:rsidRPr="00FE672A" w14:paraId="0D9E3100" w14:textId="77777777" w:rsidTr="005C7514">
        <w:tc>
          <w:tcPr>
            <w:tcW w:w="2518" w:type="dxa"/>
            <w:shd w:val="clear" w:color="auto" w:fill="F2F2F2" w:themeFill="background1" w:themeFillShade="F2"/>
          </w:tcPr>
          <w:p w14:paraId="641565B1" w14:textId="77777777" w:rsidR="000B1D89" w:rsidRPr="00FE672A" w:rsidRDefault="000B1D89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  <w:r w:rsidRPr="00FE672A">
              <w:rPr>
                <w:rFonts w:eastAsia="Times New Roman" w:cs="Times New Roman"/>
                <w:b/>
                <w:sz w:val="20"/>
                <w:szCs w:val="28"/>
                <w:lang w:eastAsia="pl-PL"/>
              </w:rPr>
              <w:t>Kod jednostki organizacyjnej</w:t>
            </w:r>
          </w:p>
        </w:tc>
        <w:tc>
          <w:tcPr>
            <w:tcW w:w="6694" w:type="dxa"/>
          </w:tcPr>
          <w:p w14:paraId="23EB1C02" w14:textId="77777777" w:rsidR="000B1D89" w:rsidRPr="00FE672A" w:rsidRDefault="000B1D89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</w:p>
        </w:tc>
      </w:tr>
    </w:tbl>
    <w:p w14:paraId="18AA7526" w14:textId="77777777" w:rsidR="000B1D89" w:rsidRPr="00FE672A" w:rsidRDefault="000B1D89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8"/>
        <w:gridCol w:w="3554"/>
      </w:tblGrid>
      <w:tr w:rsidR="00495EC0" w:rsidRPr="00FE672A" w14:paraId="410BD118" w14:textId="77777777" w:rsidTr="00520975">
        <w:trPr>
          <w:trHeight w:val="300"/>
        </w:trPr>
        <w:tc>
          <w:tcPr>
            <w:tcW w:w="3039" w:type="pc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7840B482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Adres</w:t>
            </w:r>
          </w:p>
        </w:tc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CC9F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 </w:t>
            </w:r>
          </w:p>
        </w:tc>
      </w:tr>
      <w:tr w:rsidR="00495EC0" w:rsidRPr="00FE672A" w14:paraId="7CA5CFF5" w14:textId="77777777" w:rsidTr="00520975">
        <w:trPr>
          <w:trHeight w:val="3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7D615DAE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Numer budynku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E5DB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 </w:t>
            </w:r>
          </w:p>
        </w:tc>
      </w:tr>
      <w:tr w:rsidR="00495EC0" w:rsidRPr="00FE672A" w14:paraId="263037F0" w14:textId="77777777" w:rsidTr="00520975">
        <w:trPr>
          <w:trHeight w:val="3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0027DC33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Kondygnacja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3D1D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 </w:t>
            </w:r>
          </w:p>
        </w:tc>
      </w:tr>
      <w:tr w:rsidR="00495EC0" w:rsidRPr="00FE672A" w14:paraId="2DE05D12" w14:textId="77777777" w:rsidTr="00520975">
        <w:trPr>
          <w:trHeight w:val="6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22DEAF16" w14:textId="77777777" w:rsidR="00495EC0" w:rsidRPr="00520975" w:rsidRDefault="00216F14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 xml:space="preserve">Numery pomieszczeń służbowych, w których </w:t>
            </w:r>
            <w:r w:rsidR="00E30F4D"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 xml:space="preserve">przetwarza się dane osobowe </w:t>
            </w:r>
            <w:r w:rsidR="00495EC0"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(oddzielane przecinkami)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B42F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 </w:t>
            </w:r>
          </w:p>
        </w:tc>
      </w:tr>
      <w:tr w:rsidR="00495EC0" w:rsidRPr="00FE672A" w14:paraId="105830A6" w14:textId="77777777" w:rsidTr="00520975">
        <w:trPr>
          <w:trHeight w:val="9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4B0849FF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Dostęp do budynku, w którym zlokalizowany jest obszar przetwarzania danych osobowych, jest nadzorowany przez pracowników ochrony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9B79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Tak/Nie</w:t>
            </w:r>
          </w:p>
        </w:tc>
      </w:tr>
      <w:tr w:rsidR="00495EC0" w:rsidRPr="00FE672A" w14:paraId="5970BAD1" w14:textId="77777777" w:rsidTr="00520975">
        <w:trPr>
          <w:trHeight w:val="6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224F12EB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Budynek, w którym znajduje się obszar przetwarzania danych osobowych, monitorowany jest przez telewizyjny system dozoru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8734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Tak/Nie</w:t>
            </w:r>
          </w:p>
        </w:tc>
      </w:tr>
      <w:tr w:rsidR="00495EC0" w:rsidRPr="00FE672A" w14:paraId="21EA2044" w14:textId="77777777" w:rsidTr="00520975">
        <w:trPr>
          <w:trHeight w:val="6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54BBD777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Urządzenia służące do przetwarzania danych osobowych znajdują się pomieszczeniach zamykanych na zamki patentowe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CD84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Tak/Nie</w:t>
            </w:r>
          </w:p>
        </w:tc>
      </w:tr>
      <w:tr w:rsidR="00495EC0" w:rsidRPr="00FE672A" w14:paraId="6EC2385D" w14:textId="77777777" w:rsidTr="00520975">
        <w:trPr>
          <w:trHeight w:val="6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2DE485FB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Dostęp do części pomieszczeń kontrolowany jest za pomocą karty chipowej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A748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Tak/Nie</w:t>
            </w:r>
          </w:p>
        </w:tc>
      </w:tr>
      <w:tr w:rsidR="00495EC0" w:rsidRPr="00FE672A" w14:paraId="79D66158" w14:textId="77777777" w:rsidTr="00520975">
        <w:trPr>
          <w:trHeight w:val="6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2BF9455E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W budynku (pomieszczeniu) zainstalowano system sygnalizacji włamań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EB1D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Tak/Nie</w:t>
            </w:r>
          </w:p>
        </w:tc>
      </w:tr>
      <w:tr w:rsidR="00495EC0" w:rsidRPr="00FE672A" w14:paraId="68FF205F" w14:textId="77777777" w:rsidTr="00520975">
        <w:trPr>
          <w:trHeight w:val="6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30615472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Pokoje, w których przetwarzane są dane osobowe, wyposażone są w automatyczny system sygnalizacji pożarowej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6D69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Tak/Nie</w:t>
            </w:r>
          </w:p>
        </w:tc>
      </w:tr>
      <w:tr w:rsidR="00495EC0" w:rsidRPr="00FE672A" w14:paraId="4670EEFC" w14:textId="77777777" w:rsidTr="00520975">
        <w:trPr>
          <w:trHeight w:val="6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1E89C471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Budynek (pomieszczenie) wyposażony jest w system klimatyzacyjny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D40E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Tak/Nie</w:t>
            </w:r>
          </w:p>
        </w:tc>
      </w:tr>
      <w:tr w:rsidR="00495EC0" w:rsidRPr="00FE672A" w14:paraId="3B0900D0" w14:textId="77777777" w:rsidTr="00520975">
        <w:trPr>
          <w:trHeight w:val="6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758D017A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Okna do pomieszczeń zabezpieczeń zabezpieczone są roletami lub kratami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8D8C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Tak/Nie</w:t>
            </w:r>
          </w:p>
        </w:tc>
      </w:tr>
      <w:tr w:rsidR="00495EC0" w:rsidRPr="00FE672A" w14:paraId="07517539" w14:textId="77777777" w:rsidTr="00520975">
        <w:trPr>
          <w:trHeight w:val="6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6370F3F1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Zastosowano szafy metalowe na akta do przechowywania kopii zapasowych i wymiennych nośników danych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5038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Tak/Nie</w:t>
            </w:r>
          </w:p>
        </w:tc>
      </w:tr>
      <w:tr w:rsidR="00495EC0" w:rsidRPr="00FE672A" w14:paraId="5AE4B428" w14:textId="77777777" w:rsidTr="00520975">
        <w:trPr>
          <w:trHeight w:val="6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5B0ACF5E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Pokoje, w których przetwarzane są dane osobowe, zamykane są na zamek. Klucz jest przekazywany na portiernię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23D0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Tak/Nie</w:t>
            </w:r>
          </w:p>
        </w:tc>
      </w:tr>
      <w:tr w:rsidR="00495EC0" w:rsidRPr="00FE672A" w14:paraId="01EFEB50" w14:textId="77777777" w:rsidTr="00520975">
        <w:trPr>
          <w:trHeight w:val="300"/>
        </w:trPr>
        <w:tc>
          <w:tcPr>
            <w:tcW w:w="3039" w:type="pct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2F2F2" w:themeFill="background1" w:themeFillShade="F2"/>
            <w:vAlign w:val="center"/>
            <w:hideMark/>
          </w:tcPr>
          <w:p w14:paraId="12E05B52" w14:textId="77777777" w:rsidR="00495EC0" w:rsidRPr="00520975" w:rsidRDefault="00495EC0" w:rsidP="006600B9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</w:pPr>
            <w:r w:rsidRPr="00520975">
              <w:rPr>
                <w:rFonts w:eastAsia="Times New Roman"/>
                <w:b/>
                <w:bCs/>
                <w:color w:val="3F3F3F"/>
                <w:sz w:val="20"/>
                <w:lang w:eastAsia="pl-PL"/>
              </w:rPr>
              <w:t>Inne zabezpieczenia</w:t>
            </w:r>
          </w:p>
        </w:tc>
        <w:tc>
          <w:tcPr>
            <w:tcW w:w="1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04C6" w14:textId="77777777" w:rsidR="00495EC0" w:rsidRPr="00520975" w:rsidRDefault="00495EC0" w:rsidP="006600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pl-PL"/>
              </w:rPr>
            </w:pPr>
            <w:r w:rsidRPr="00520975">
              <w:rPr>
                <w:rFonts w:eastAsia="Times New Roman"/>
                <w:color w:val="000000"/>
                <w:sz w:val="20"/>
                <w:lang w:eastAsia="pl-PL"/>
              </w:rPr>
              <w:t> </w:t>
            </w:r>
          </w:p>
        </w:tc>
      </w:tr>
    </w:tbl>
    <w:p w14:paraId="6C230532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77D5A464" w14:textId="77777777" w:rsidR="00E264FC" w:rsidRPr="00FE672A" w:rsidRDefault="00E264FC" w:rsidP="006600B9">
      <w:pPr>
        <w:spacing w:after="0" w:line="240" w:lineRule="auto"/>
        <w:rPr>
          <w:rFonts w:eastAsia="Times New Roman"/>
          <w:b/>
          <w:i/>
          <w:szCs w:val="24"/>
          <w:lang w:eastAsia="pl-PL"/>
        </w:rPr>
      </w:pPr>
    </w:p>
    <w:p w14:paraId="5A10757B" w14:textId="77777777" w:rsidR="00E264FC" w:rsidRPr="00FE672A" w:rsidRDefault="00E264FC" w:rsidP="006600B9">
      <w:pPr>
        <w:spacing w:after="0" w:line="240" w:lineRule="auto"/>
        <w:ind w:left="5664"/>
        <w:rPr>
          <w:rFonts w:eastAsia="Times New Roman"/>
          <w:sz w:val="18"/>
          <w:szCs w:val="18"/>
          <w:lang w:eastAsia="pl-PL"/>
        </w:rPr>
      </w:pPr>
      <w:r w:rsidRPr="00FE672A">
        <w:rPr>
          <w:rFonts w:eastAsia="Times New Roman"/>
          <w:szCs w:val="24"/>
          <w:lang w:eastAsia="pl-PL"/>
        </w:rPr>
        <w:t>…………………………….…….</w:t>
      </w:r>
    </w:p>
    <w:p w14:paraId="4477D1EA" w14:textId="77777777" w:rsidR="00E264FC" w:rsidRPr="00FE672A" w:rsidRDefault="008E6D84" w:rsidP="006600B9">
      <w:pPr>
        <w:spacing w:after="0" w:line="240" w:lineRule="auto"/>
        <w:ind w:left="5664"/>
        <w:jc w:val="center"/>
        <w:rPr>
          <w:rFonts w:eastAsia="Times New Roman"/>
          <w:b/>
          <w:i/>
          <w:szCs w:val="24"/>
          <w:lang w:eastAsia="pl-PL"/>
        </w:rPr>
      </w:pPr>
      <w:r w:rsidRPr="00FE672A">
        <w:rPr>
          <w:rFonts w:eastAsia="Times New Roman"/>
          <w:sz w:val="18"/>
          <w:szCs w:val="18"/>
          <w:lang w:eastAsia="pl-PL"/>
        </w:rPr>
        <w:t>(pieczęć i podpis kierownika</w:t>
      </w:r>
      <w:r w:rsidR="00E264FC" w:rsidRPr="00FE672A">
        <w:rPr>
          <w:rFonts w:eastAsia="Times New Roman"/>
          <w:sz w:val="18"/>
          <w:szCs w:val="18"/>
          <w:lang w:eastAsia="pl-PL"/>
        </w:rPr>
        <w:t xml:space="preserve"> jednostki organizacyjnej)</w:t>
      </w:r>
    </w:p>
    <w:p w14:paraId="43BCDCDE" w14:textId="77777777" w:rsidR="00E264FC" w:rsidRPr="00FE672A" w:rsidRDefault="00E264FC" w:rsidP="006600B9">
      <w:pPr>
        <w:spacing w:after="0" w:line="240" w:lineRule="auto"/>
        <w:rPr>
          <w:rFonts w:eastAsia="Times New Roman"/>
          <w:b/>
          <w:i/>
          <w:szCs w:val="24"/>
          <w:lang w:eastAsia="pl-PL"/>
        </w:rPr>
      </w:pPr>
    </w:p>
    <w:p w14:paraId="3F7208D7" w14:textId="77777777" w:rsidR="00E264FC" w:rsidRPr="00473C3F" w:rsidRDefault="00E264FC" w:rsidP="006600B9">
      <w:pPr>
        <w:shd w:val="clear" w:color="auto" w:fill="FFFFFF"/>
        <w:spacing w:after="0" w:line="240" w:lineRule="auto"/>
        <w:ind w:left="9276" w:hanging="3612"/>
        <w:rPr>
          <w:rFonts w:eastAsia="Times New Roman"/>
          <w:b/>
          <w:bCs/>
          <w:color w:val="000000"/>
          <w:spacing w:val="-8"/>
          <w:sz w:val="20"/>
          <w:szCs w:val="20"/>
          <w:lang w:eastAsia="pl-PL"/>
        </w:rPr>
      </w:pPr>
      <w:r w:rsidRPr="00473C3F">
        <w:rPr>
          <w:rFonts w:eastAsia="Times New Roman"/>
          <w:b/>
          <w:bCs/>
          <w:color w:val="000000"/>
          <w:spacing w:val="-8"/>
          <w:sz w:val="20"/>
          <w:szCs w:val="20"/>
          <w:lang w:eastAsia="pl-PL"/>
        </w:rPr>
        <w:t xml:space="preserve">Załącznik nr </w:t>
      </w:r>
      <w:r w:rsidR="00D71CA3" w:rsidRPr="00473C3F">
        <w:rPr>
          <w:rFonts w:eastAsia="Times New Roman"/>
          <w:b/>
          <w:bCs/>
          <w:color w:val="000000"/>
          <w:spacing w:val="-8"/>
          <w:sz w:val="20"/>
          <w:szCs w:val="20"/>
          <w:lang w:eastAsia="pl-PL"/>
        </w:rPr>
        <w:t>3</w:t>
      </w:r>
    </w:p>
    <w:p w14:paraId="73F3F4DA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bCs/>
          <w:spacing w:val="-8"/>
          <w:sz w:val="20"/>
          <w:szCs w:val="20"/>
          <w:lang w:eastAsia="pl-PL"/>
        </w:rPr>
        <w:t xml:space="preserve">do </w:t>
      </w:r>
      <w:r w:rsidRPr="00FE672A">
        <w:rPr>
          <w:rFonts w:eastAsia="Times New Roman"/>
          <w:b/>
          <w:sz w:val="20"/>
          <w:szCs w:val="20"/>
          <w:lang w:eastAsia="pl-PL"/>
        </w:rPr>
        <w:t>Polityki Bezpieczeństwa Informacji</w:t>
      </w:r>
    </w:p>
    <w:p w14:paraId="71053E03" w14:textId="77777777" w:rsidR="00996CE6" w:rsidRPr="00FE672A" w:rsidRDefault="00996CE6" w:rsidP="006600B9">
      <w:pPr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 xml:space="preserve">Śląskiego Uniwersytetu Medycznego </w:t>
      </w:r>
    </w:p>
    <w:p w14:paraId="7128EBCD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>w Katowicach</w:t>
      </w:r>
    </w:p>
    <w:p w14:paraId="02F4A7A2" w14:textId="607FF2A0" w:rsidR="0029452C" w:rsidRPr="00FE672A" w:rsidRDefault="0029452C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278BD4BF" w14:textId="77777777" w:rsidR="005F382C" w:rsidRPr="00FE672A" w:rsidRDefault="005F382C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7ECFB6C8" w14:textId="77777777" w:rsidR="00E264FC" w:rsidRPr="00FE672A" w:rsidRDefault="0029452C" w:rsidP="006600B9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FE672A">
        <w:rPr>
          <w:rFonts w:eastAsia="Times New Roman"/>
          <w:szCs w:val="24"/>
          <w:lang w:eastAsia="pl-PL"/>
        </w:rPr>
        <w:t>(WZÓR)</w:t>
      </w:r>
    </w:p>
    <w:p w14:paraId="01A41B10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WYKAZ </w:t>
      </w:r>
    </w:p>
    <w:p w14:paraId="0FAED75C" w14:textId="6CCD54FB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zbiorów danych osobowych wraz ze wskazaniem programów zastosowanych </w:t>
      </w:r>
      <w:r w:rsidR="00B3037F" w:rsidRPr="00FE672A">
        <w:rPr>
          <w:rFonts w:eastAsia="Times New Roman"/>
          <w:b/>
          <w:szCs w:val="24"/>
          <w:lang w:eastAsia="pl-PL"/>
        </w:rPr>
        <w:br/>
      </w:r>
      <w:r w:rsidRPr="00FE672A">
        <w:rPr>
          <w:rFonts w:eastAsia="Times New Roman"/>
          <w:b/>
          <w:szCs w:val="24"/>
          <w:lang w:eastAsia="pl-PL"/>
        </w:rPr>
        <w:t>do przetwarzania tych danych</w:t>
      </w:r>
    </w:p>
    <w:p w14:paraId="3E890455" w14:textId="5774A47E" w:rsidR="005F382C" w:rsidRPr="00FE672A" w:rsidRDefault="005F382C" w:rsidP="005F382C">
      <w:pPr>
        <w:spacing w:after="0" w:line="240" w:lineRule="auto"/>
        <w:jc w:val="left"/>
        <w:rPr>
          <w:rFonts w:eastAsia="Times New Roman"/>
          <w:b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5F382C" w:rsidRPr="00FE672A" w14:paraId="24017CB5" w14:textId="77777777" w:rsidTr="005C7514">
        <w:tc>
          <w:tcPr>
            <w:tcW w:w="2518" w:type="dxa"/>
            <w:shd w:val="clear" w:color="auto" w:fill="F2F2F2" w:themeFill="background1" w:themeFillShade="F2"/>
          </w:tcPr>
          <w:p w14:paraId="297810A4" w14:textId="77777777" w:rsidR="005F382C" w:rsidRPr="00FE672A" w:rsidRDefault="005F382C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  <w:r w:rsidRPr="00FE672A">
              <w:rPr>
                <w:rFonts w:eastAsia="Times New Roman" w:cs="Times New Roman"/>
                <w:b/>
                <w:sz w:val="20"/>
                <w:szCs w:val="28"/>
                <w:lang w:eastAsia="pl-PL"/>
              </w:rPr>
              <w:t>Pełna nazwa jednostki organizacyjnej</w:t>
            </w:r>
          </w:p>
        </w:tc>
        <w:tc>
          <w:tcPr>
            <w:tcW w:w="6694" w:type="dxa"/>
          </w:tcPr>
          <w:p w14:paraId="7E231C4C" w14:textId="77777777" w:rsidR="005F382C" w:rsidRPr="00FE672A" w:rsidRDefault="005F382C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</w:p>
        </w:tc>
      </w:tr>
    </w:tbl>
    <w:p w14:paraId="6819F136" w14:textId="77777777" w:rsidR="005F382C" w:rsidRPr="00FE672A" w:rsidRDefault="005F382C" w:rsidP="005F382C">
      <w:pPr>
        <w:spacing w:after="0" w:line="240" w:lineRule="auto"/>
        <w:jc w:val="center"/>
        <w:rPr>
          <w:rFonts w:eastAsia="Times New Roman"/>
          <w:b/>
          <w:sz w:val="20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5F382C" w:rsidRPr="00FE672A" w14:paraId="6E40E06A" w14:textId="77777777" w:rsidTr="005C7514">
        <w:tc>
          <w:tcPr>
            <w:tcW w:w="2518" w:type="dxa"/>
            <w:shd w:val="clear" w:color="auto" w:fill="F2F2F2" w:themeFill="background1" w:themeFillShade="F2"/>
          </w:tcPr>
          <w:p w14:paraId="46478D11" w14:textId="77777777" w:rsidR="005F382C" w:rsidRPr="00FE672A" w:rsidRDefault="005F382C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  <w:r w:rsidRPr="00FE672A">
              <w:rPr>
                <w:rFonts w:eastAsia="Times New Roman" w:cs="Times New Roman"/>
                <w:b/>
                <w:sz w:val="20"/>
                <w:szCs w:val="28"/>
                <w:lang w:eastAsia="pl-PL"/>
              </w:rPr>
              <w:t>Kod jednostki organizacyjnej</w:t>
            </w:r>
          </w:p>
        </w:tc>
        <w:tc>
          <w:tcPr>
            <w:tcW w:w="6694" w:type="dxa"/>
          </w:tcPr>
          <w:p w14:paraId="41FBA6F5" w14:textId="77777777" w:rsidR="005F382C" w:rsidRPr="00FE672A" w:rsidRDefault="005F382C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</w:p>
        </w:tc>
      </w:tr>
    </w:tbl>
    <w:p w14:paraId="53EBD7FE" w14:textId="77777777" w:rsidR="005F382C" w:rsidRPr="00FE672A" w:rsidRDefault="005F382C" w:rsidP="006600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/>
          <w:b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2784"/>
        <w:gridCol w:w="2577"/>
        <w:gridCol w:w="3061"/>
      </w:tblGrid>
      <w:tr w:rsidR="00B9517B" w:rsidRPr="00FE672A" w14:paraId="084994BB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888DC9" w14:textId="77777777" w:rsidR="00B9517B" w:rsidRPr="00FE672A" w:rsidRDefault="00B9517B" w:rsidP="005209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B42130" w14:textId="0D549C6D" w:rsidR="00B9517B" w:rsidRPr="00FE672A" w:rsidRDefault="00B9517B" w:rsidP="005209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Nazwa zbioru</w:t>
            </w:r>
            <w:r w:rsidR="005F382C"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/podzbioru</w:t>
            </w: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danych osobowych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6A0368" w14:textId="116E7081" w:rsidR="00B9517B" w:rsidRPr="00FE672A" w:rsidRDefault="009C7D93" w:rsidP="005209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Programy zastosowane do przetwarzania tych danych</w:t>
            </w:r>
            <w:r w:rsidRPr="00FE672A">
              <w:rPr>
                <w:rStyle w:val="Odwoanieprzypisudolnego"/>
                <w:rFonts w:eastAsia="Times New Roman"/>
                <w:b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1185DF" w14:textId="3E955978" w:rsidR="00B9517B" w:rsidRPr="00FE672A" w:rsidRDefault="00E5571B" w:rsidP="0052097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9D69C9"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="009C7D93" w:rsidRPr="009D69C9">
              <w:rPr>
                <w:rFonts w:eastAsia="Times New Roman"/>
                <w:b/>
                <w:sz w:val="20"/>
                <w:szCs w:val="20"/>
                <w:lang w:eastAsia="pl-PL"/>
              </w:rPr>
              <w:t>okalizacja</w:t>
            </w:r>
            <w:r w:rsidR="009C7D93" w:rsidRPr="00E5571B">
              <w:rPr>
                <w:rFonts w:eastAsia="Times New Roman"/>
                <w:b/>
                <w:color w:val="00B050"/>
                <w:sz w:val="20"/>
                <w:szCs w:val="20"/>
                <w:lang w:eastAsia="pl-PL"/>
              </w:rPr>
              <w:t xml:space="preserve"> </w:t>
            </w:r>
            <w:r w:rsidR="009C7D93"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miejsca przetwarzania</w:t>
            </w:r>
            <w:r w:rsidR="009C7D93" w:rsidRPr="00FE672A">
              <w:rPr>
                <w:rStyle w:val="Odwoanieprzypisudolnego"/>
                <w:rFonts w:eastAsia="Times New Roman"/>
                <w:b/>
                <w:sz w:val="20"/>
                <w:szCs w:val="20"/>
                <w:lang w:eastAsia="pl-PL"/>
              </w:rPr>
              <w:footnoteReference w:id="2"/>
            </w:r>
          </w:p>
        </w:tc>
      </w:tr>
      <w:tr w:rsidR="00B9517B" w:rsidRPr="00FE672A" w14:paraId="09B5DC3B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DB7FD0" w14:textId="77777777" w:rsidR="00B9517B" w:rsidRPr="00FE672A" w:rsidRDefault="00B9517B" w:rsidP="00520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C2F2AE" w14:textId="77777777" w:rsidR="00B9517B" w:rsidRPr="00FE672A" w:rsidRDefault="00B9517B" w:rsidP="00520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E4C5D2" w14:textId="77777777" w:rsidR="00B9517B" w:rsidRPr="00FE672A" w:rsidRDefault="00B9517B" w:rsidP="00520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85BD24" w14:textId="77777777" w:rsidR="00B9517B" w:rsidRPr="00FE672A" w:rsidRDefault="00B9517B" w:rsidP="00520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</w:tr>
      <w:tr w:rsidR="00B9517B" w:rsidRPr="00FE672A" w14:paraId="1F7D7829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E8838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9C72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7B8F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F4FE" w14:textId="77777777" w:rsidR="00B9517B" w:rsidRPr="00FE672A" w:rsidRDefault="00B9517B" w:rsidP="006600B9">
            <w:pPr>
              <w:pStyle w:val="Akapitzlist"/>
              <w:spacing w:after="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</w:tr>
      <w:tr w:rsidR="00B9517B" w:rsidRPr="00FE672A" w14:paraId="50A13E44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77861A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58AE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DEC2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8042" w14:textId="77777777" w:rsidR="00B9517B" w:rsidRPr="00FE672A" w:rsidRDefault="00B9517B" w:rsidP="006600B9">
            <w:pPr>
              <w:pStyle w:val="Akapitzlist"/>
              <w:spacing w:after="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</w:tr>
      <w:tr w:rsidR="00B9517B" w:rsidRPr="00FE672A" w14:paraId="3380FCAD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E8BD2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DE50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99E6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E9B1" w14:textId="77777777" w:rsidR="00B9517B" w:rsidRPr="00FE672A" w:rsidRDefault="00B9517B" w:rsidP="006600B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</w:tr>
      <w:tr w:rsidR="00B9517B" w:rsidRPr="00FE672A" w14:paraId="78E89EE7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A365C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6C7E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0E65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EC64" w14:textId="77777777" w:rsidR="00B9517B" w:rsidRPr="00FE672A" w:rsidRDefault="00B9517B" w:rsidP="006600B9">
            <w:pPr>
              <w:pStyle w:val="Akapitzlist"/>
              <w:spacing w:after="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</w:tr>
      <w:tr w:rsidR="00B9517B" w:rsidRPr="00FE672A" w14:paraId="702548E8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4F750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610D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F0EA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F589" w14:textId="77777777" w:rsidR="00B9517B" w:rsidRPr="00FE672A" w:rsidRDefault="00B9517B" w:rsidP="0066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9517B" w:rsidRPr="00FE672A" w14:paraId="48B37AB8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AD8B3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44EF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72F7" w14:textId="77777777" w:rsidR="00B9517B" w:rsidRPr="00FE672A" w:rsidRDefault="00B9517B" w:rsidP="00660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6E63" w14:textId="77777777" w:rsidR="00B9517B" w:rsidRPr="00FE672A" w:rsidRDefault="00B9517B" w:rsidP="006600B9">
            <w:pPr>
              <w:pStyle w:val="Akapitzlist"/>
              <w:spacing w:after="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</w:tr>
    </w:tbl>
    <w:p w14:paraId="03597B60" w14:textId="77777777" w:rsidR="00E264FC" w:rsidRPr="00FE672A" w:rsidRDefault="00E264FC" w:rsidP="006600B9">
      <w:pPr>
        <w:spacing w:after="0" w:line="240" w:lineRule="auto"/>
        <w:rPr>
          <w:rFonts w:eastAsia="Times New Roman"/>
          <w:b/>
          <w:i/>
          <w:szCs w:val="24"/>
          <w:lang w:eastAsia="pl-PL"/>
        </w:rPr>
      </w:pPr>
    </w:p>
    <w:p w14:paraId="6CDEBB0A" w14:textId="77777777" w:rsidR="00ED3858" w:rsidRPr="00FE672A" w:rsidRDefault="00ED3858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37BA6DF0" w14:textId="77777777" w:rsidR="008E6D84" w:rsidRPr="00520975" w:rsidRDefault="009E6AC6" w:rsidP="006600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520975">
        <w:rPr>
          <w:rFonts w:eastAsia="Times New Roman"/>
          <w:szCs w:val="24"/>
          <w:lang w:eastAsia="pl-PL"/>
        </w:rPr>
        <w:t>(WZÓR)</w:t>
      </w:r>
    </w:p>
    <w:p w14:paraId="0C36CB82" w14:textId="027A6EF1" w:rsidR="005F382C" w:rsidRPr="00FE672A" w:rsidRDefault="00E264FC" w:rsidP="006600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W</w:t>
      </w:r>
      <w:r w:rsidR="005F382C" w:rsidRPr="00FE672A">
        <w:rPr>
          <w:rFonts w:eastAsia="Times New Roman"/>
          <w:b/>
          <w:szCs w:val="24"/>
          <w:lang w:eastAsia="pl-PL"/>
        </w:rPr>
        <w:t>YKAZ</w:t>
      </w:r>
    </w:p>
    <w:p w14:paraId="06185B0B" w14:textId="34326418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 xml:space="preserve"> zbiorów danych osobowych wraz ze wskazaniem programów zastosowanych </w:t>
      </w:r>
      <w:r w:rsidR="00B3037F" w:rsidRPr="00FE672A">
        <w:rPr>
          <w:rFonts w:eastAsia="Times New Roman"/>
          <w:b/>
          <w:szCs w:val="24"/>
          <w:lang w:eastAsia="pl-PL"/>
        </w:rPr>
        <w:br/>
      </w:r>
      <w:r w:rsidRPr="00FE672A">
        <w:rPr>
          <w:rFonts w:eastAsia="Times New Roman"/>
          <w:b/>
          <w:szCs w:val="24"/>
          <w:lang w:eastAsia="pl-PL"/>
        </w:rPr>
        <w:t xml:space="preserve">do przetwarzania tych danych, których </w:t>
      </w:r>
      <w:r w:rsidR="00B37564" w:rsidRPr="00FE672A">
        <w:rPr>
          <w:rFonts w:eastAsia="Times New Roman"/>
          <w:b/>
          <w:szCs w:val="24"/>
          <w:lang w:eastAsia="pl-PL"/>
        </w:rPr>
        <w:t>SUM</w:t>
      </w:r>
      <w:r w:rsidRPr="00FE672A">
        <w:rPr>
          <w:rFonts w:eastAsia="Times New Roman"/>
          <w:b/>
          <w:szCs w:val="24"/>
          <w:lang w:eastAsia="pl-PL"/>
        </w:rPr>
        <w:t xml:space="preserve"> nie jest administratorem</w:t>
      </w:r>
    </w:p>
    <w:p w14:paraId="6F697A14" w14:textId="77777777" w:rsidR="00E264FC" w:rsidRPr="00FE672A" w:rsidRDefault="00E264FC" w:rsidP="006600B9">
      <w:pPr>
        <w:spacing w:after="0" w:line="240" w:lineRule="auto"/>
        <w:rPr>
          <w:rFonts w:eastAsia="Times New Roman"/>
          <w:szCs w:val="24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2784"/>
        <w:gridCol w:w="2577"/>
        <w:gridCol w:w="3061"/>
      </w:tblGrid>
      <w:tr w:rsidR="005F382C" w:rsidRPr="00FE672A" w14:paraId="18ED03AA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47F5BF" w14:textId="77777777" w:rsidR="005F382C" w:rsidRPr="00FE672A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B8E88" w14:textId="77777777" w:rsidR="005F382C" w:rsidRPr="00FE672A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Nazwa zbioru/podzbioru danych osobowych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87D1D9" w14:textId="7B3A7206" w:rsidR="005F382C" w:rsidRPr="00FE672A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Programy zastosowane do przetwarzania tych danych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8A2E87" w14:textId="4DC2383C" w:rsidR="005F382C" w:rsidRPr="00FE672A" w:rsidRDefault="00E5571B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25B0E"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="005F382C" w:rsidRPr="00125B0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okalizacja miejsca </w:t>
            </w:r>
            <w:r w:rsidR="005F382C"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przetwarzania</w:t>
            </w:r>
          </w:p>
        </w:tc>
      </w:tr>
      <w:tr w:rsidR="005F382C" w:rsidRPr="00FE672A" w14:paraId="78316258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9D0B74" w14:textId="77777777" w:rsidR="005F382C" w:rsidRPr="00520975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520975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CD3715" w14:textId="77777777" w:rsidR="005F382C" w:rsidRPr="00520975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520975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C70794" w14:textId="77777777" w:rsidR="005F382C" w:rsidRPr="00520975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520975">
              <w:rPr>
                <w:rFonts w:eastAsia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7AA8C8" w14:textId="77777777" w:rsidR="005F382C" w:rsidRPr="00520975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520975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</w:tr>
      <w:tr w:rsidR="005F382C" w:rsidRPr="00FE672A" w14:paraId="7288E233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5D875D" w14:textId="77777777" w:rsidR="005F382C" w:rsidRPr="00FE672A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AC62" w14:textId="77777777" w:rsidR="005F382C" w:rsidRPr="00FE672A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353E" w14:textId="77777777" w:rsidR="005F382C" w:rsidRPr="00FE672A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7F4A" w14:textId="77777777" w:rsidR="005F382C" w:rsidRPr="00FE672A" w:rsidRDefault="005F382C" w:rsidP="00520975">
            <w:pPr>
              <w:tabs>
                <w:tab w:val="left" w:pos="142"/>
              </w:tabs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5F382C" w:rsidRPr="00FE672A" w14:paraId="7A7FB805" w14:textId="77777777" w:rsidTr="00520975">
        <w:tc>
          <w:tcPr>
            <w:tcW w:w="3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EEEA0F" w14:textId="77777777" w:rsidR="005F382C" w:rsidRPr="00FE672A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64493" w14:textId="77777777" w:rsidR="005F382C" w:rsidRPr="00FE672A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9073" w14:textId="77777777" w:rsidR="005F382C" w:rsidRPr="00FE672A" w:rsidRDefault="005F382C" w:rsidP="00520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4579" w14:textId="77777777" w:rsidR="005F382C" w:rsidRPr="00FE672A" w:rsidRDefault="005F382C" w:rsidP="00520975">
            <w:pPr>
              <w:tabs>
                <w:tab w:val="left" w:pos="142"/>
              </w:tabs>
              <w:spacing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0CD93146" w14:textId="77777777" w:rsidR="00E264FC" w:rsidRPr="00FE672A" w:rsidRDefault="00E264FC" w:rsidP="006600B9">
      <w:pPr>
        <w:tabs>
          <w:tab w:val="left" w:pos="142"/>
        </w:tabs>
        <w:spacing w:after="0" w:line="240" w:lineRule="auto"/>
        <w:rPr>
          <w:rFonts w:eastAsia="Times New Roman"/>
          <w:b/>
          <w:bCs/>
          <w:sz w:val="28"/>
          <w:szCs w:val="24"/>
          <w:lang w:eastAsia="pl-PL"/>
        </w:rPr>
      </w:pPr>
    </w:p>
    <w:p w14:paraId="3F02CC7C" w14:textId="77777777" w:rsidR="005C7514" w:rsidRPr="00FE672A" w:rsidRDefault="005C7514" w:rsidP="005C7514">
      <w:pPr>
        <w:spacing w:after="0" w:line="240" w:lineRule="auto"/>
        <w:ind w:left="5664"/>
        <w:rPr>
          <w:rFonts w:eastAsia="Times New Roman"/>
          <w:sz w:val="18"/>
          <w:szCs w:val="18"/>
          <w:lang w:eastAsia="pl-PL"/>
        </w:rPr>
      </w:pPr>
      <w:r w:rsidRPr="00FE672A">
        <w:rPr>
          <w:rFonts w:eastAsia="Times New Roman"/>
          <w:szCs w:val="24"/>
          <w:lang w:eastAsia="pl-PL"/>
        </w:rPr>
        <w:t>…………………………….…….</w:t>
      </w:r>
    </w:p>
    <w:p w14:paraId="696B8ABC" w14:textId="77777777" w:rsidR="005C7514" w:rsidRPr="00FE672A" w:rsidRDefault="005C7514" w:rsidP="005C7514">
      <w:pPr>
        <w:spacing w:after="0" w:line="240" w:lineRule="auto"/>
        <w:ind w:left="5664"/>
        <w:jc w:val="center"/>
        <w:rPr>
          <w:rFonts w:eastAsia="Times New Roman"/>
          <w:b/>
          <w:i/>
          <w:szCs w:val="24"/>
          <w:lang w:eastAsia="pl-PL"/>
        </w:rPr>
      </w:pPr>
      <w:r w:rsidRPr="00FE672A">
        <w:rPr>
          <w:rFonts w:eastAsia="Times New Roman"/>
          <w:sz w:val="18"/>
          <w:szCs w:val="18"/>
          <w:lang w:eastAsia="pl-PL"/>
        </w:rPr>
        <w:t>(pieczęć i podpis kierownika jednostki organizacyjnej)</w:t>
      </w:r>
    </w:p>
    <w:p w14:paraId="0343F465" w14:textId="77777777" w:rsidR="008E6D84" w:rsidRPr="00FE672A" w:rsidRDefault="008E6D84" w:rsidP="006600B9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8"/>
          <w:szCs w:val="24"/>
          <w:lang w:eastAsia="pl-PL"/>
        </w:rPr>
      </w:pPr>
    </w:p>
    <w:p w14:paraId="61036F60" w14:textId="77777777" w:rsidR="00E264FC" w:rsidRPr="00473C3F" w:rsidRDefault="00032BFB" w:rsidP="006600B9">
      <w:pPr>
        <w:shd w:val="clear" w:color="auto" w:fill="FFFFFF"/>
        <w:spacing w:after="0" w:line="240" w:lineRule="auto"/>
        <w:ind w:left="9276" w:hanging="3612"/>
        <w:rPr>
          <w:rFonts w:eastAsia="Times New Roman"/>
          <w:b/>
          <w:bCs/>
          <w:color w:val="000000"/>
          <w:spacing w:val="-8"/>
          <w:sz w:val="20"/>
          <w:szCs w:val="20"/>
          <w:lang w:eastAsia="pl-PL"/>
        </w:rPr>
      </w:pPr>
      <w:r w:rsidRPr="00FE672A">
        <w:rPr>
          <w:rFonts w:eastAsia="Times New Roman"/>
          <w:bCs/>
          <w:color w:val="000000"/>
          <w:spacing w:val="-8"/>
          <w:szCs w:val="24"/>
          <w:lang w:eastAsia="pl-PL"/>
        </w:rPr>
        <w:br w:type="page"/>
      </w:r>
      <w:r w:rsidR="00E264FC" w:rsidRPr="00473C3F">
        <w:rPr>
          <w:rFonts w:eastAsia="Times New Roman"/>
          <w:b/>
          <w:bCs/>
          <w:color w:val="000000"/>
          <w:spacing w:val="-8"/>
          <w:sz w:val="20"/>
          <w:szCs w:val="20"/>
          <w:lang w:eastAsia="pl-PL"/>
        </w:rPr>
        <w:t xml:space="preserve">Załącznik nr </w:t>
      </w:r>
      <w:r w:rsidR="002C4026" w:rsidRPr="00473C3F">
        <w:rPr>
          <w:rFonts w:eastAsia="Times New Roman"/>
          <w:b/>
          <w:bCs/>
          <w:color w:val="000000"/>
          <w:spacing w:val="-8"/>
          <w:sz w:val="20"/>
          <w:szCs w:val="20"/>
          <w:lang w:eastAsia="pl-PL"/>
        </w:rPr>
        <w:t>4</w:t>
      </w:r>
    </w:p>
    <w:p w14:paraId="2AC38C52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bCs/>
          <w:spacing w:val="-8"/>
          <w:sz w:val="20"/>
          <w:szCs w:val="20"/>
          <w:lang w:eastAsia="pl-PL"/>
        </w:rPr>
        <w:t xml:space="preserve">do </w:t>
      </w:r>
      <w:r w:rsidRPr="00FE672A">
        <w:rPr>
          <w:rFonts w:eastAsia="Times New Roman"/>
          <w:b/>
          <w:sz w:val="20"/>
          <w:szCs w:val="20"/>
          <w:lang w:eastAsia="pl-PL"/>
        </w:rPr>
        <w:t>Polityki Bezpieczeństwa Informacji</w:t>
      </w:r>
    </w:p>
    <w:p w14:paraId="2AEAF344" w14:textId="77777777" w:rsidR="00996CE6" w:rsidRPr="00FE672A" w:rsidRDefault="00996CE6" w:rsidP="006600B9">
      <w:pPr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 xml:space="preserve">Śląskiego Uniwersytetu Medycznego </w:t>
      </w:r>
    </w:p>
    <w:p w14:paraId="12834A81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>w Katowicach</w:t>
      </w:r>
    </w:p>
    <w:p w14:paraId="212A301B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</w:p>
    <w:p w14:paraId="6A842E88" w14:textId="77777777" w:rsidR="003B656F" w:rsidRPr="00FE672A" w:rsidRDefault="003B656F" w:rsidP="006600B9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(WZÓR)</w:t>
      </w:r>
    </w:p>
    <w:p w14:paraId="6BFA167B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OPIS</w:t>
      </w:r>
    </w:p>
    <w:p w14:paraId="743D6F48" w14:textId="00A965E9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struktury zbiorów danych wskazujący zawartość poszczególnych pól informacyjnych i powiązania między nimi</w:t>
      </w:r>
    </w:p>
    <w:p w14:paraId="34CE5F73" w14:textId="77777777" w:rsidR="005C7514" w:rsidRPr="00FE672A" w:rsidRDefault="005C7514" w:rsidP="005C7514">
      <w:pPr>
        <w:spacing w:after="0" w:line="240" w:lineRule="auto"/>
        <w:jc w:val="left"/>
        <w:rPr>
          <w:rFonts w:eastAsia="Times New Roman"/>
          <w:b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5C7514" w:rsidRPr="00FE672A" w14:paraId="679C7EE3" w14:textId="77777777" w:rsidTr="005C7514">
        <w:tc>
          <w:tcPr>
            <w:tcW w:w="2518" w:type="dxa"/>
            <w:shd w:val="clear" w:color="auto" w:fill="F2F2F2" w:themeFill="background1" w:themeFillShade="F2"/>
          </w:tcPr>
          <w:p w14:paraId="6C308F19" w14:textId="77777777" w:rsidR="005C7514" w:rsidRPr="00FE672A" w:rsidRDefault="005C7514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  <w:r w:rsidRPr="00FE672A">
              <w:rPr>
                <w:rFonts w:eastAsia="Times New Roman" w:cs="Times New Roman"/>
                <w:b/>
                <w:sz w:val="20"/>
                <w:szCs w:val="28"/>
                <w:lang w:eastAsia="pl-PL"/>
              </w:rPr>
              <w:t>Pełna nazwa jednostki organizacyjnej</w:t>
            </w:r>
          </w:p>
        </w:tc>
        <w:tc>
          <w:tcPr>
            <w:tcW w:w="6694" w:type="dxa"/>
          </w:tcPr>
          <w:p w14:paraId="1DEEA77F" w14:textId="77777777" w:rsidR="005C7514" w:rsidRPr="00FE672A" w:rsidRDefault="005C7514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</w:p>
        </w:tc>
      </w:tr>
    </w:tbl>
    <w:p w14:paraId="79BCBCCD" w14:textId="77777777" w:rsidR="005C7514" w:rsidRPr="00FE672A" w:rsidRDefault="005C7514" w:rsidP="005C7514">
      <w:pPr>
        <w:spacing w:after="0" w:line="240" w:lineRule="auto"/>
        <w:jc w:val="center"/>
        <w:rPr>
          <w:rFonts w:eastAsia="Times New Roman"/>
          <w:b/>
          <w:sz w:val="20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5C7514" w:rsidRPr="00FE672A" w14:paraId="6200B34C" w14:textId="77777777" w:rsidTr="005C7514">
        <w:tc>
          <w:tcPr>
            <w:tcW w:w="2518" w:type="dxa"/>
            <w:shd w:val="clear" w:color="auto" w:fill="F2F2F2" w:themeFill="background1" w:themeFillShade="F2"/>
          </w:tcPr>
          <w:p w14:paraId="58A40BB8" w14:textId="77777777" w:rsidR="005C7514" w:rsidRPr="00FE672A" w:rsidRDefault="005C7514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  <w:r w:rsidRPr="00FE672A">
              <w:rPr>
                <w:rFonts w:eastAsia="Times New Roman" w:cs="Times New Roman"/>
                <w:b/>
                <w:sz w:val="20"/>
                <w:szCs w:val="28"/>
                <w:lang w:eastAsia="pl-PL"/>
              </w:rPr>
              <w:t>Kod jednostki organizacyjnej</w:t>
            </w:r>
          </w:p>
        </w:tc>
        <w:tc>
          <w:tcPr>
            <w:tcW w:w="6694" w:type="dxa"/>
          </w:tcPr>
          <w:p w14:paraId="28626671" w14:textId="77777777" w:rsidR="005C7514" w:rsidRPr="00FE672A" w:rsidRDefault="005C7514" w:rsidP="005C75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8"/>
                <w:lang w:eastAsia="pl-PL"/>
              </w:rPr>
            </w:pPr>
          </w:p>
        </w:tc>
      </w:tr>
    </w:tbl>
    <w:p w14:paraId="73E30E12" w14:textId="77777777" w:rsidR="00E264FC" w:rsidRPr="00FE672A" w:rsidRDefault="00E264FC" w:rsidP="006600B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2376"/>
        <w:gridCol w:w="1846"/>
        <w:gridCol w:w="3163"/>
        <w:gridCol w:w="1116"/>
      </w:tblGrid>
      <w:tr w:rsidR="005C7514" w:rsidRPr="00FE672A" w14:paraId="192589D6" w14:textId="7A26B02C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89FBE8D" w14:textId="77777777" w:rsidR="005C7514" w:rsidRPr="00FE672A" w:rsidRDefault="005C7514" w:rsidP="0052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5E045C" w14:textId="6C573178" w:rsidR="005C7514" w:rsidRPr="00FE672A" w:rsidRDefault="005C7514" w:rsidP="0052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Nazwa i opis zbioru danych osobowych 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0EC5D3" w14:textId="35A92064" w:rsidR="005C7514" w:rsidRPr="00FE672A" w:rsidRDefault="005C7514" w:rsidP="0052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Nazwa i opis podzbioru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7665A0" w14:textId="2DFEBF76" w:rsidR="005C7514" w:rsidRPr="00FE672A" w:rsidRDefault="005C7514" w:rsidP="0052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Pola informacyjne wraz z ich opisem</w:t>
            </w:r>
            <w:r w:rsidRPr="00FE672A">
              <w:rPr>
                <w:rStyle w:val="Odwoanieprzypisudolnego"/>
                <w:rFonts w:eastAsia="Times New Roman"/>
                <w:b/>
                <w:sz w:val="20"/>
                <w:szCs w:val="20"/>
                <w:lang w:eastAsia="pl-PL"/>
              </w:rPr>
              <w:footnoteReference w:id="3"/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4188C9" w14:textId="4DAA4B1F" w:rsidR="005C7514" w:rsidRPr="00FE672A" w:rsidRDefault="005C7514" w:rsidP="005C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b/>
                <w:sz w:val="20"/>
                <w:szCs w:val="20"/>
                <w:lang w:eastAsia="pl-PL"/>
              </w:rPr>
              <w:t>Pole powiązane</w:t>
            </w:r>
          </w:p>
        </w:tc>
      </w:tr>
      <w:tr w:rsidR="005C7514" w:rsidRPr="00FE672A" w14:paraId="2B966E98" w14:textId="22296A27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025A0FF" w14:textId="77777777" w:rsidR="005C7514" w:rsidRPr="00FE672A" w:rsidRDefault="005C7514" w:rsidP="0052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9E30B3" w14:textId="77777777" w:rsidR="005C7514" w:rsidRPr="00FE672A" w:rsidRDefault="005C7514" w:rsidP="0052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748034" w14:textId="77777777" w:rsidR="005C7514" w:rsidRPr="00FE672A" w:rsidRDefault="005C7514" w:rsidP="0052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ABEC56" w14:textId="14C80500" w:rsidR="005C7514" w:rsidRPr="00FE672A" w:rsidRDefault="005C7514" w:rsidP="00520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FE672A">
              <w:rPr>
                <w:rFonts w:eastAsia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DA198F" w14:textId="77777777" w:rsidR="005C7514" w:rsidRPr="00FE672A" w:rsidRDefault="005C7514" w:rsidP="005C7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41EEE28B" w14:textId="2F13500D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D7E68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36AC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0EE4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D42F" w14:textId="0867355E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D90B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09AD3698" w14:textId="097D3811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5D5AD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05E5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9857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195F" w14:textId="4483466D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9914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3BA02308" w14:textId="60E950E2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19F8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1422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B966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1AAD" w14:textId="38AE2C2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C5EA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36802822" w14:textId="71459DB6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CCEFD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74A9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85D4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44BF" w14:textId="243540BE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4B20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1DC50FF4" w14:textId="6A0ED5C7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06489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C0D9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0C6A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3BD5" w14:textId="1777D076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1440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13FFEE22" w14:textId="7411B6BC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1D89C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B1C3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BDEC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49D3" w14:textId="0D3A3EA3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422E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2F4296FC" w14:textId="13A3D088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F56F5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CF38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54F4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7DEB" w14:textId="225FBDE2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A183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4FBF1D12" w14:textId="6AD7E997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709A1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354A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6896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DC7A" w14:textId="173BE3EB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3F3C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4FFE2F58" w14:textId="616BEAE3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B12D4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404F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CF6A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C799" w14:textId="6AF047DD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FDAE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23540C3F" w14:textId="33F6AF50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B190F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4956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16F0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D981" w14:textId="237EDF2A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6542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3AC31DB9" w14:textId="1F295C9C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69351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80BC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C48A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A8DD" w14:textId="3030D65F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9907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5C7514" w:rsidRPr="00FE672A" w14:paraId="6383CEAC" w14:textId="7A455889" w:rsidTr="00520975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80A36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A8CF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729C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9793" w14:textId="052CCDA9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8C69" w14:textId="77777777" w:rsidR="005C7514" w:rsidRPr="00FE672A" w:rsidRDefault="005C7514" w:rsidP="006600B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529C8861" w14:textId="3B83522C" w:rsidR="002323EA" w:rsidRPr="00FE672A" w:rsidRDefault="002323EA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37F4456A" w14:textId="3C778E3C" w:rsidR="005C7514" w:rsidRPr="00FE672A" w:rsidRDefault="005C751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51987846" w14:textId="77777777" w:rsidR="005C7514" w:rsidRPr="00FE672A" w:rsidRDefault="005C751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1A5970AB" w14:textId="77777777" w:rsidR="005C7514" w:rsidRPr="00FE672A" w:rsidRDefault="005C7514" w:rsidP="005C7514">
      <w:pPr>
        <w:spacing w:after="0" w:line="240" w:lineRule="auto"/>
        <w:ind w:left="5664"/>
        <w:rPr>
          <w:rFonts w:eastAsia="Times New Roman"/>
          <w:sz w:val="18"/>
          <w:szCs w:val="18"/>
          <w:lang w:eastAsia="pl-PL"/>
        </w:rPr>
      </w:pPr>
      <w:r w:rsidRPr="00FE672A">
        <w:rPr>
          <w:rFonts w:eastAsia="Times New Roman"/>
          <w:szCs w:val="24"/>
          <w:lang w:eastAsia="pl-PL"/>
        </w:rPr>
        <w:t>…………………………….…….</w:t>
      </w:r>
    </w:p>
    <w:p w14:paraId="74440C23" w14:textId="77777777" w:rsidR="005C7514" w:rsidRPr="00FE672A" w:rsidRDefault="005C7514" w:rsidP="005C7514">
      <w:pPr>
        <w:spacing w:after="0" w:line="240" w:lineRule="auto"/>
        <w:ind w:left="5664"/>
        <w:jc w:val="center"/>
        <w:rPr>
          <w:rFonts w:eastAsia="Times New Roman"/>
          <w:b/>
          <w:i/>
          <w:szCs w:val="24"/>
          <w:lang w:eastAsia="pl-PL"/>
        </w:rPr>
      </w:pPr>
      <w:r w:rsidRPr="00FE672A">
        <w:rPr>
          <w:rFonts w:eastAsia="Times New Roman"/>
          <w:sz w:val="18"/>
          <w:szCs w:val="18"/>
          <w:lang w:eastAsia="pl-PL"/>
        </w:rPr>
        <w:t>(pieczęć i podpis kierownika jednostki organizacyjnej)</w:t>
      </w:r>
    </w:p>
    <w:p w14:paraId="52FAA481" w14:textId="77777777" w:rsidR="005C7514" w:rsidRPr="00FE672A" w:rsidRDefault="005C751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5A28E0A8" w14:textId="77777777" w:rsidR="002323EA" w:rsidRPr="00FE672A" w:rsidRDefault="002323EA" w:rsidP="006600B9">
      <w:pPr>
        <w:spacing w:after="0" w:line="240" w:lineRule="auto"/>
        <w:jc w:val="left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br w:type="page"/>
      </w:r>
    </w:p>
    <w:p w14:paraId="6D3F6AB0" w14:textId="77777777" w:rsidR="002323EA" w:rsidRPr="00473C3F" w:rsidRDefault="002323EA" w:rsidP="006600B9">
      <w:pPr>
        <w:shd w:val="clear" w:color="auto" w:fill="FFFFFF"/>
        <w:spacing w:after="0" w:line="240" w:lineRule="auto"/>
        <w:ind w:left="9984" w:hanging="4320"/>
        <w:rPr>
          <w:b/>
          <w:bCs/>
          <w:color w:val="000000"/>
          <w:spacing w:val="-8"/>
          <w:sz w:val="20"/>
          <w:szCs w:val="20"/>
        </w:rPr>
      </w:pPr>
      <w:r w:rsidRPr="00473C3F">
        <w:rPr>
          <w:b/>
          <w:bCs/>
          <w:color w:val="000000"/>
          <w:spacing w:val="-8"/>
          <w:sz w:val="20"/>
          <w:szCs w:val="20"/>
        </w:rPr>
        <w:t>Załącznik nr 5</w:t>
      </w:r>
    </w:p>
    <w:p w14:paraId="31B34868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bCs/>
          <w:spacing w:val="-8"/>
          <w:sz w:val="20"/>
          <w:szCs w:val="20"/>
          <w:lang w:eastAsia="pl-PL"/>
        </w:rPr>
        <w:t xml:space="preserve">do </w:t>
      </w:r>
      <w:r w:rsidRPr="00FE672A">
        <w:rPr>
          <w:rFonts w:eastAsia="Times New Roman"/>
          <w:b/>
          <w:sz w:val="20"/>
          <w:szCs w:val="20"/>
          <w:lang w:eastAsia="pl-PL"/>
        </w:rPr>
        <w:t>Polityki Bezpieczeństwa Informacji</w:t>
      </w:r>
    </w:p>
    <w:p w14:paraId="45ED9D2A" w14:textId="77777777" w:rsidR="00996CE6" w:rsidRPr="00FE672A" w:rsidRDefault="00996CE6" w:rsidP="006600B9">
      <w:pPr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 xml:space="preserve">Śląskiego Uniwersytetu Medycznego </w:t>
      </w:r>
    </w:p>
    <w:p w14:paraId="47B336DD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>w Katowicach</w:t>
      </w:r>
    </w:p>
    <w:p w14:paraId="472C5577" w14:textId="77777777" w:rsidR="002323EA" w:rsidRPr="00FE672A" w:rsidRDefault="002323EA" w:rsidP="006600B9">
      <w:pPr>
        <w:spacing w:after="0" w:line="240" w:lineRule="auto"/>
        <w:jc w:val="center"/>
        <w:rPr>
          <w:b/>
        </w:rPr>
      </w:pPr>
    </w:p>
    <w:p w14:paraId="0AD799E3" w14:textId="77777777" w:rsidR="002323EA" w:rsidRPr="00FE672A" w:rsidRDefault="002323EA" w:rsidP="006600B9">
      <w:pPr>
        <w:spacing w:after="0" w:line="240" w:lineRule="auto"/>
        <w:jc w:val="center"/>
        <w:rPr>
          <w:b/>
        </w:rPr>
      </w:pPr>
      <w:r w:rsidRPr="00FE672A">
        <w:rPr>
          <w:b/>
        </w:rPr>
        <w:t>(WZÓR)</w:t>
      </w:r>
    </w:p>
    <w:p w14:paraId="0C376346" w14:textId="77777777" w:rsidR="002323EA" w:rsidRPr="00FE672A" w:rsidRDefault="002323EA" w:rsidP="006600B9">
      <w:pPr>
        <w:spacing w:after="0" w:line="240" w:lineRule="auto"/>
        <w:jc w:val="center"/>
        <w:rPr>
          <w:b/>
        </w:rPr>
      </w:pPr>
      <w:r w:rsidRPr="00FE672A">
        <w:rPr>
          <w:b/>
        </w:rPr>
        <w:t>Sposób przepływu danych pomiędzy poszczególnymi systemami</w:t>
      </w:r>
    </w:p>
    <w:p w14:paraId="43E824AF" w14:textId="77777777" w:rsidR="002323EA" w:rsidRPr="00FE672A" w:rsidRDefault="002323EA" w:rsidP="006600B9">
      <w:pPr>
        <w:spacing w:line="240" w:lineRule="auto"/>
        <w:ind w:left="709" w:hanging="851"/>
        <w:rPr>
          <w:b/>
          <w:sz w:val="20"/>
        </w:rPr>
      </w:pPr>
    </w:p>
    <w:p w14:paraId="3BD42684" w14:textId="77777777" w:rsidR="002323EA" w:rsidRPr="00FE672A" w:rsidRDefault="002323EA" w:rsidP="006600B9">
      <w:pPr>
        <w:spacing w:line="240" w:lineRule="auto"/>
        <w:ind w:left="709" w:hanging="851"/>
        <w:rPr>
          <w:b/>
          <w:sz w:val="20"/>
        </w:rPr>
      </w:pPr>
      <w:r w:rsidRPr="00FE672A"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B00C91" wp14:editId="2F9C0BDC">
                <wp:simplePos x="0" y="0"/>
                <wp:positionH relativeFrom="column">
                  <wp:posOffset>2064385</wp:posOffset>
                </wp:positionH>
                <wp:positionV relativeFrom="paragraph">
                  <wp:posOffset>156210</wp:posOffset>
                </wp:positionV>
                <wp:extent cx="1028700" cy="569595"/>
                <wp:effectExtent l="0" t="0" r="0" b="1905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695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D604B8" w14:textId="77777777" w:rsidR="006F65C7" w:rsidRPr="00132C62" w:rsidRDefault="006F65C7" w:rsidP="002323EA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20"/>
                              </w:rPr>
                              <w:t>SYSTEM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00C9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62.55pt;margin-top:12.3pt;width:81pt;height:4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MdMAIAADwEAAAOAAAAZHJzL2Uyb0RvYy54bWysU9tu2zAMfR+wfxD0vtjxkjYx4hRdug4D&#10;ugvQ7gMUWY6FyaJGKbGzrx8lp2nQvQ3zg2CK1CF5eLi6GTrDDgq9Blvx6STnTFkJtba7iv94un+3&#10;4MwHYWthwKqKH5XnN+u3b1a9K1UBLZhaISMQ68veVbwNwZVZ5mWrOuEn4JQlZwPYiUAm7rIaRU/o&#10;ncmKPL/KesDaIUjlPd3ejU6+TvhNo2T41jReBWYqTrWFdGI6t/HM1itR7lC4VstTGeIfquiEtpT0&#10;DHUngmB71H9BdVoieGjCREKXQdNoqVIP1M00f9XNYyucSr0QOd6dafL/D1Z+PXxHpuuKv7/mzIqO&#10;ZvSkhsA+wMCKaeSnd76ksEdHgWGge5pz6tW7B5A/PbOwaYXdqVtE6Fslaqovvcwuno44PoJs+y9Q&#10;Ux6xD5CAhga7SB7RwQid5nQ8zybWImPKvFhc5+SS5JtfLefLeSwuE+Xza4c+fFLQsfhTcaTZJ3Rx&#10;ePBhDH0Oick8GF3fa2OSEfWmNgbZQZBShJTKhrGHV5HGsr7iy3kxT+AWIkRSUacDSdnoruKLPH6j&#10;uCIhH22dQoLQZvynuo2NmVUS6anCyFekaCQrDNuBnsXLLdRHYg5hFDAtHP20gL8560m8Ffe/9gIV&#10;Z+azJfaX09ksqj0Zs/l1QQZeeraXHmElQVVcBuRsNDZh3JG9Q71rKdc4cQu3NLNGJzpf6qIxRIMk&#10;mgZyWqe4A5d2inpZ+vUfAAAA//8DAFBLAwQUAAYACAAAACEAIDn6Ut4AAAAKAQAADwAAAGRycy9k&#10;b3ducmV2LnhtbEyPy07DMBBF90j8gzVI7KjzokRpnKqqxKKwolR068YmjojHke004e8ZVrCcmaN7&#10;z9TbxQ7sqn3oHQpIVwkwja1TPXYCTu/PDyWwECUqOTjUAr51gG1ze1PLSrkZ3/T1GDtGIRgqKcDE&#10;OFach9ZoK8PKjRrp9um8lZFG33Hl5UzhduBZkqy5lT1Sg5Gj3hvdfh0nS72Hl9fOY/6xHCZjd+c5&#10;2fvyJMT93bLbAIt6iX8w/OqTOjTkdHETqsAGAXn2mBIqICvWwAgoyidaXIhMixx4U/P/LzQ/AAAA&#10;//8DAFBLAQItABQABgAIAAAAIQC2gziS/gAAAOEBAAATAAAAAAAAAAAAAAAAAAAAAABbQ29udGVu&#10;dF9UeXBlc10ueG1sUEsBAi0AFAAGAAgAAAAhADj9If/WAAAAlAEAAAsAAAAAAAAAAAAAAAAALwEA&#10;AF9yZWxzLy5yZWxzUEsBAi0AFAAGAAgAAAAhAICsUx0wAgAAPAQAAA4AAAAAAAAAAAAAAAAALgIA&#10;AGRycy9lMm9Eb2MueG1sUEsBAi0AFAAGAAgAAAAhACA5+lLeAAAACgEAAA8AAAAAAAAAAAAAAAAA&#10;igQAAGRycy9kb3ducmV2LnhtbFBLBQYAAAAABAAEAPMAAACVBQAAAAA=&#10;" fillcolor="#4f81bd [3204]" stroked="f">
                <v:textbox>
                  <w:txbxContent>
                    <w:p w14:paraId="60D604B8" w14:textId="77777777" w:rsidR="006F65C7" w:rsidRPr="00132C62" w:rsidRDefault="006F65C7" w:rsidP="002323EA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20"/>
                        </w:rPr>
                        <w:t>SYSTEM 3</w:t>
                      </w:r>
                    </w:p>
                  </w:txbxContent>
                </v:textbox>
              </v:shape>
            </w:pict>
          </mc:Fallback>
        </mc:AlternateContent>
      </w:r>
      <w:r w:rsidRPr="00FE672A"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922908" wp14:editId="107FB185">
                <wp:simplePos x="0" y="0"/>
                <wp:positionH relativeFrom="column">
                  <wp:posOffset>911225</wp:posOffset>
                </wp:positionH>
                <wp:positionV relativeFrom="paragraph">
                  <wp:posOffset>164465</wp:posOffset>
                </wp:positionV>
                <wp:extent cx="1028700" cy="561975"/>
                <wp:effectExtent l="0" t="0" r="0" b="9525"/>
                <wp:wrapNone/>
                <wp:docPr id="4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619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E12AFC" w14:textId="77777777" w:rsidR="006F65C7" w:rsidRPr="00132C62" w:rsidRDefault="006F65C7" w:rsidP="002323EA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132C62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SYSTEM 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22908" id="Text Box 18" o:spid="_x0000_s1027" type="#_x0000_t202" style="position:absolute;left:0;text-align:left;margin-left:71.75pt;margin-top:12.95pt;width:81pt;height:4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k1MgIAAEMEAAAOAAAAZHJzL2Uyb0RvYy54bWysU8Fu2zAMvQ/YPwi6L7aDpEmMOEWXrsOA&#10;rhvQ7gMYWY6FyaImKbG7rx8lp2nQ3Yb5IIgm9Ug+Pq6vh06zo3Reoal4Mck5k0Zgrcy+4j+e7j4s&#10;OfMBTA0ajaz4s/T8evP+3bq3pZxii7qWjhGI8WVvK96GYMss86KVHfgJWmnI2aDrIJDp9lntoCf0&#10;TmfTPL/KenS1dSik9/T3dnTyTcJvGinCt6bxMjBdcaotpNOlcxfPbLOGcu/AtkqcyoB/qKIDZSjp&#10;GeoWArCDU39BdUo49NiEicAuw6ZRQqYeqJsif9PNYwtWpl6IHG/PNPn/Bysejt8dU3XFZwvODHQ0&#10;oyc5BPYRB1YsIz+99SWFPVoKDAP9pzmnXr29R/HTM4PbFsxe3jiHfSuhpvqK+DK7eDri+Aiy679i&#10;TXngEDABDY3rInlEByN0mtPzeTaxFhFT5tPlIieXIN/8qlgt5ikFlC+vrfPhs8SOxUvFHc0+ocPx&#10;3odYDZQvITGZR63qO6V1MqLe5FY7dgRSCgghTRh7eBOpDesrvppP5wncYIRIKupUIClr1VV8mcdv&#10;FFck5JOpU0gApcc7FaNNzCyTSE8VRr4iRSNZYdgNaTSpkOjbYf1MBDocdUx7R5cW3W/OetJwxf2v&#10;AzjJmf5iaAirYjaLok/GbL6YkuEuPbtLDxhBUBUXwXE2GtswrsrBOrVvKdc4eIM3NLpGJVZf6zoN&#10;nJSayD5tVVyFSztFve7+5g8AAAD//wMAUEsDBBQABgAIAAAAIQBdWcpC3QAAAAoBAAAPAAAAZHJz&#10;L2Rvd25yZXYueG1sTI/BTsMwEETvSPyDtUjcqN0mQSXEqapKHEpPlAqubmziiHgd2U4T/p7tCY6z&#10;M5p5W21m17OLCbHzKGG5EMAMNl532Eo4vb88rIHFpFCr3qOR8GMibOrbm0qV2k/4Zi7H1DIqwVgq&#10;CTaloeQ8NtY4FRd+MEjelw9OJZKh5Tqoicpdz1dCPHKnOqQFqwazs6b5Po6OdvevhzZg9jHvR+u2&#10;n5PYhfVJyvu7efsMLJk5/YXhik/oUBPT2Y+oI+tJ51lBUQmr4gkYBTJR0OFMzjLPgdcV//9C/QsA&#10;AP//AwBQSwECLQAUAAYACAAAACEAtoM4kv4AAADhAQAAEwAAAAAAAAAAAAAAAAAAAAAAW0NvbnRl&#10;bnRfVHlwZXNdLnhtbFBLAQItABQABgAIAAAAIQA4/SH/1gAAAJQBAAALAAAAAAAAAAAAAAAAAC8B&#10;AABfcmVscy8ucmVsc1BLAQItABQABgAIAAAAIQD+O4k1MgIAAEMEAAAOAAAAAAAAAAAAAAAAAC4C&#10;AABkcnMvZTJvRG9jLnhtbFBLAQItABQABgAIAAAAIQBdWcpC3QAAAAoBAAAPAAAAAAAAAAAAAAAA&#10;AIwEAABkcnMvZG93bnJldi54bWxQSwUGAAAAAAQABADzAAAAlgUAAAAA&#10;" fillcolor="#4f81bd [3204]" stroked="f">
                <v:textbox>
                  <w:txbxContent>
                    <w:p w14:paraId="7DE12AFC" w14:textId="77777777" w:rsidR="006F65C7" w:rsidRPr="00132C62" w:rsidRDefault="006F65C7" w:rsidP="002323EA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20"/>
                        </w:rPr>
                      </w:pPr>
                      <w:r w:rsidRPr="00132C62">
                        <w:rPr>
                          <w:rFonts w:ascii="Verdana" w:hAnsi="Verdana"/>
                          <w:color w:val="FFFFFF" w:themeColor="background1"/>
                          <w:sz w:val="18"/>
                          <w:szCs w:val="20"/>
                        </w:rPr>
                        <w:t xml:space="preserve">SYSTEM 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4D660BB" w14:textId="77777777" w:rsidR="002323EA" w:rsidRPr="00FE672A" w:rsidRDefault="002323EA" w:rsidP="006600B9">
      <w:pPr>
        <w:spacing w:line="240" w:lineRule="auto"/>
        <w:ind w:left="709" w:hanging="851"/>
        <w:rPr>
          <w:b/>
          <w:sz w:val="20"/>
        </w:rPr>
      </w:pPr>
    </w:p>
    <w:p w14:paraId="3F49CA6A" w14:textId="22BC6F58" w:rsidR="002323EA" w:rsidRPr="00FE672A" w:rsidRDefault="002323EA" w:rsidP="006600B9">
      <w:pPr>
        <w:spacing w:line="240" w:lineRule="auto"/>
        <w:ind w:left="709" w:hanging="851"/>
        <w:rPr>
          <w:b/>
          <w:sz w:val="20"/>
        </w:rPr>
      </w:pPr>
      <w:r w:rsidRPr="00FE672A"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C36BB5" wp14:editId="0DC9F072">
                <wp:simplePos x="0" y="0"/>
                <wp:positionH relativeFrom="column">
                  <wp:posOffset>697230</wp:posOffset>
                </wp:positionH>
                <wp:positionV relativeFrom="paragraph">
                  <wp:posOffset>146050</wp:posOffset>
                </wp:positionV>
                <wp:extent cx="570230" cy="378460"/>
                <wp:effectExtent l="19685" t="37465" r="59055" b="116205"/>
                <wp:wrapNone/>
                <wp:docPr id="111" name="Łącznik łamany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570230" cy="378460"/>
                        </a:xfrm>
                        <a:prstGeom prst="bentConnector3">
                          <a:avLst>
                            <a:gd name="adj1" fmla="val 19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5005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 łamany 111" o:spid="_x0000_s1026" type="#_x0000_t34" style="position:absolute;margin-left:54.9pt;margin-top:11.5pt;width:44.9pt;height:29.8pt;rotation:90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AaEAIAAF8EAAAOAAAAZHJzL2Uyb0RvYy54bWysVMuu0zAQ3SPxD5b3NGl7X0RN76KXxwJB&#10;xWvvOnZj8Etj0zTsuBJ/xv0vxk4aEFwhgcjCsjNzjuecmWR1fTSaHAQE5WxN57OSEmG5a5Td1/Td&#10;26ePrigJkdmGaWdFTXsR6PX64YNV5yuxcK3TjQCCJDZUna9pG6OviiLwVhgWZs4Li0HpwLCIR9gX&#10;DbAO2Y0uFmV5UXQOGg+OixDw7c0QpOvML6Xg8ZWUQUSia4q1xbxCXndpLdYrVu2B+VbxsQz2D1UY&#10;pixeOlHdsMjIJ1C/URnFwQUn44w7UzgpFRdZA6qZl7+oedMyL7IWNCf4yabw/2j5y8MWiGqwd/M5&#10;JZYZbNLdl29f+WerPpK7W2aY7UkKolWdDxUiNnYL4yn4LSTdRwmGgEN/z8/K9FAitfLPkXfYvU+7&#10;lImayTE3oJ8aII6RcHx5flkulgjlGFpeXp1d5AYVA30CewjxmXCGpE1Nd8LGjbMW2+xgmenZ4UWI&#10;uRPNqIY1H1INRmNjD0yT+eMkBUnHVNydaBNO27S2gjVPbENi79EQBuC6YVYiU/qeAJIkYJEcGjzJ&#10;u9hrMZC+FhJtRo2DC3nAxUYDwZLwAs5RSvY4M2F2gkml9QQss74/Asf8BBV5+P8GPCHyzc7GCWyU&#10;dXDf7fF4KlkO+ScHBt3Jgp1r+jwt2Rqc4mz9+MWlz+Tnc4b/+C+svwMAAP//AwBQSwMEFAAGAAgA&#10;AAAhAJ41th7eAAAACAEAAA8AAABkcnMvZG93bnJldi54bWxMj8FOwzAQRO9I/IO1SNyo06qQNsSp&#10;KiROCCglF25uvI2jxOsodtr079me4LQazWj2Tb6ZXCdOOITGk4L5LAGBVHnTUK2g/H59WIEIUZPR&#10;nSdUcMEAm+L2JteZ8Wf6wtM+1oJLKGRagY2xz6QMlUWnw8z3SOwd/eB0ZDnU0gz6zOWuk4skeZJO&#10;N8QfrO7xxWLV7kenYNt2/v3n862tS3tJd64co2k/lLq/m7bPICJO8S8MV3xGh4KZDn4kE0THerFc&#10;c1RByufqr5aPIA4K1mkKssjl/wHFLwAAAP//AwBQSwECLQAUAAYACAAAACEAtoM4kv4AAADhAQAA&#10;EwAAAAAAAAAAAAAAAAAAAAAAW0NvbnRlbnRfVHlwZXNdLnhtbFBLAQItABQABgAIAAAAIQA4/SH/&#10;1gAAAJQBAAALAAAAAAAAAAAAAAAAAC8BAABfcmVscy8ucmVsc1BLAQItABQABgAIAAAAIQAbUTAa&#10;EAIAAF8EAAAOAAAAAAAAAAAAAAAAAC4CAABkcnMvZTJvRG9jLnhtbFBLAQItABQABgAIAAAAIQCe&#10;NbYe3gAAAAgBAAAPAAAAAAAAAAAAAAAAAGoEAABkcnMvZG93bnJldi54bWxQSwUGAAAAAAQABADz&#10;AAAAdQUAAAAA&#10;" adj="4" strokecolor="#4579b8 [3044]">
                <v:stroke startarrow="open" endarrow="open"/>
              </v:shape>
            </w:pict>
          </mc:Fallback>
        </mc:AlternateContent>
      </w:r>
    </w:p>
    <w:p w14:paraId="0CE70E3E" w14:textId="32085085" w:rsidR="002323EA" w:rsidRPr="00FE672A" w:rsidRDefault="005C7514" w:rsidP="006600B9">
      <w:pPr>
        <w:spacing w:line="240" w:lineRule="auto"/>
        <w:ind w:left="709" w:hanging="851"/>
        <w:rPr>
          <w:b/>
          <w:sz w:val="20"/>
        </w:rPr>
      </w:pPr>
      <w:r w:rsidRPr="00FE672A"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5A0146" wp14:editId="1719F093">
                <wp:simplePos x="0" y="0"/>
                <wp:positionH relativeFrom="column">
                  <wp:posOffset>1443354</wp:posOffset>
                </wp:positionH>
                <wp:positionV relativeFrom="paragraph">
                  <wp:posOffset>34291</wp:posOffset>
                </wp:positionV>
                <wp:extent cx="1221425" cy="691199"/>
                <wp:effectExtent l="36513" t="39687" r="53657" b="110808"/>
                <wp:wrapNone/>
                <wp:docPr id="76" name="Łącznik łamany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221425" cy="691199"/>
                        </a:xfrm>
                        <a:prstGeom prst="bentConnector3">
                          <a:avLst>
                            <a:gd name="adj1" fmla="val 100083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7CDC" id="Łącznik łamany 76" o:spid="_x0000_s1026" type="#_x0000_t34" style="position:absolute;margin-left:113.65pt;margin-top:2.7pt;width:96.2pt;height:54.45pt;rotation:90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ChEQIAAFkEAAAOAAAAZHJzL2Uyb0RvYy54bWysVNuO0zAQfUfiHyy/0zRdKNuo6T50uTwg&#10;qID9ANexG4NvGpum4Q0k/oz9L8ZOmkWwEgKRByv2zDkz54yT9dXJaHIUEJSzNS1nc0qE5a5R9lDT&#10;m/fPH11SEiKzDdPOipr2ItCrzcMH685XYuFapxsBBElsqDpf0zZGXxVF4K0wLMycFxaD0oFhEbdw&#10;KBpgHbIbXSzm82XROWg8OC5CwNPrIUg3mV9KweMbKYOIRNcUe4t5hbzu01ps1qw6APOt4mMb7B+6&#10;MExZLDpRXbPIyCdQv1EZxcEFJ+OMO1M4KRUXWQOqKee/qHnXMi+yFjQn+Mmm8P9o+evjDohqavp0&#10;SYllBmd0++X7N/7Zqo/k9iszzPYEY2hU50OF+Vu7g3EX/A6S6pMEQ8Chu+USp4IPJVIr/xIPsi0o&#10;lJyy6/3kujhFwvGwXCzKx4snlHCMLVdluVqlasVAm+g9hPhCOEPSS033wsatsxaH6+Ai87PjqxCz&#10;/80ogjUfSmzCaBznkWlSYlOXFyPxmI4lztQJq21aW8GaZ7YhsffoBQNwXUKxKjKl7wkgSQIWyZ3B&#10;j/wWey0G0rdCosFJaG41X22x1UCwLSzAOcopx8a0xewEk0rrCTj/M3DMT1CRr/3fgCdEruxsnMBG&#10;WQf3VY+nc8tyyD87MOhOFuxd0+ebkq3B+5tnOn5r6QP5eZ/hd3+EzQ8AAAD//wMAUEsDBBQABgAI&#10;AAAAIQBHACbb4wAAAAsBAAAPAAAAZHJzL2Rvd25yZXYueG1sTI9BT8JAEIXvJv6HzZh4gy2tFqjd&#10;EmKCRC6EygFvSzu21e5s012g+usZT3qczJf3vpcuBtOKM/ausaRgMg5AIBW2bKhSsH9bjWYgnNdU&#10;6tYSKvhGB4vs9ibVSWkvtMNz7ivBIeQSraD2vkukdEWNRrux7ZD492F7oz2ffSXLXl843LQyDIJY&#10;Gt0QN9S6w+cai6/8ZBRsdj+f5Jb0st4c1g+r98M2D1+3St3fDcsnEB4H/wfDrz6rQ8ZOR3ui0olW&#10;QRjPeYtXMIriCAQT0XQ6B3Fk9DGegMxS+X9DdgUAAP//AwBQSwECLQAUAAYACAAAACEAtoM4kv4A&#10;AADhAQAAEwAAAAAAAAAAAAAAAAAAAAAAW0NvbnRlbnRfVHlwZXNdLnhtbFBLAQItABQABgAIAAAA&#10;IQA4/SH/1gAAAJQBAAALAAAAAAAAAAAAAAAAAC8BAABfcmVscy8ucmVsc1BLAQItABQABgAIAAAA&#10;IQDaZiChEQIAAFkEAAAOAAAAAAAAAAAAAAAAAC4CAABkcnMvZTJvRG9jLnhtbFBLAQItABQABgAI&#10;AAAAIQBHACbb4wAAAAsBAAAPAAAAAAAAAAAAAAAAAGsEAABkcnMvZG93bnJldi54bWxQSwUGAAAA&#10;AAQABADzAAAAewUAAAAA&#10;" adj="21618" strokecolor="#4579b8 [3044]">
                <v:stroke startarrow="open" endarrow="open"/>
              </v:shape>
            </w:pict>
          </mc:Fallback>
        </mc:AlternateContent>
      </w:r>
      <w:r w:rsidR="002323EA" w:rsidRPr="00FE672A"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72444D" wp14:editId="592F02DB">
                <wp:simplePos x="0" y="0"/>
                <wp:positionH relativeFrom="column">
                  <wp:posOffset>-225425</wp:posOffset>
                </wp:positionH>
                <wp:positionV relativeFrom="paragraph">
                  <wp:posOffset>45720</wp:posOffset>
                </wp:positionV>
                <wp:extent cx="1028700" cy="561975"/>
                <wp:effectExtent l="0" t="0" r="0" b="9525"/>
                <wp:wrapNone/>
                <wp:docPr id="5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619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C46ADE" w14:textId="77777777" w:rsidR="006F65C7" w:rsidRPr="00132C62" w:rsidRDefault="006F65C7" w:rsidP="002323EA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20"/>
                              </w:rPr>
                              <w:t>SYSTEM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2444D" id="Text Box 20" o:spid="_x0000_s1028" type="#_x0000_t202" style="position:absolute;left:0;text-align:left;margin-left:-17.75pt;margin-top:3.6pt;width:81pt;height:4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WfMgIAAEMEAAAOAAAAZHJzL2Uyb0RvYy54bWysU9tu2zAMfR+wfxD0vviCpEmMOEWXrsOA&#10;rhvQ7gMUWY6FSaImKbGzrx8lJ2nQvQ3zgyCa1CF5Drm6HbQiB+G8BFPTYpJTIgyHRppdTX+8PHxY&#10;UOIDMw1TYERNj8LT2/X7d6veVqKEDlQjHEEQ46ve1rQLwVZZ5nknNPMTsMKgswWnWUDT7bLGsR7R&#10;tcrKPL/JenCNdcCF9/j3fnTSdcJvW8HDt7b1IhBVU6wtpNOlcxvPbL1i1c4x20l+KoP9QxWaSYNJ&#10;L1D3LDCyd/IvKC25Aw9tmHDQGbSt5CL1gN0U+ZtunjtmReoFyfH2QpP/f7D86fDdEdnUdFZQYphG&#10;jV7EEMhHGEiZ+OmtrzDs2WJgGPA/6px69fYR+E9PDGw6ZnbizjnoO8EarK+IzGZXT6MivvIRZNt/&#10;hQbzsH2ABDS0TkfykA6C6KjT8aJNrIXHlHm5mOfo4uib3RTL+SylYNX5tXU+fBagSbzU1KH2CZ0d&#10;Hn2I1bDqHBKTeVCyeZBKJSPOm9goRw4MJ4VxLkwYe3gTqQzpa7qclbMEbiBCpCnSMuAoK6lrusjj&#10;Nw5XJOSTaVJIYFKNdyxGmZhZpCE9VXimaCQrDNshSVNGpOjbQnNEAh2Mc4x7h5cO3G9Kepzhmvpf&#10;e+YEJeqLQRGWxXQahz4Z09kc9STu2rO99jDDEaqmPDhKRmMTxlXZWyd3HeYahTdwh9K1MrH6WtdJ&#10;cJzURPZpq+IqXNsp6nX3138AAAD//wMAUEsDBBQABgAIAAAAIQAxUBsH3QAAAAgBAAAPAAAAZHJz&#10;L2Rvd25yZXYueG1sTI/NTsMwEITvSLyDtUjcWodU6U8ap6oqcSicKBVc3WSJI+J1ZDtNeHu2JziO&#10;ZjTzTbGbbCeu6EPrSMHTPAGBVLm6pUbB+f15tgYRoqZad45QwQ8G2JX3d4XOazfSG15PsRFcQiHX&#10;CkyMfS5lqAxaHeauR2Lvy3mrI0vfyNrrkcttJ9MkWUqrW+IFo3s8GKy+T4Pl3ePLa+Np8TEdB2P3&#10;n2Ny8OuzUo8P034LIuIU/8Jww2d0KJnp4gaqg+gUzBZZxlEFqxTEzU+XrC8KNtkKZFnI/wfKXwAA&#10;AP//AwBQSwECLQAUAAYACAAAACEAtoM4kv4AAADhAQAAEwAAAAAAAAAAAAAAAAAAAAAAW0NvbnRl&#10;bnRfVHlwZXNdLnhtbFBLAQItABQABgAIAAAAIQA4/SH/1gAAAJQBAAALAAAAAAAAAAAAAAAAAC8B&#10;AABfcmVscy8ucmVsc1BLAQItABQABgAIAAAAIQBKdzWfMgIAAEMEAAAOAAAAAAAAAAAAAAAAAC4C&#10;AABkcnMvZTJvRG9jLnhtbFBLAQItABQABgAIAAAAIQAxUBsH3QAAAAgBAAAPAAAAAAAAAAAAAAAA&#10;AIwEAABkcnMvZG93bnJldi54bWxQSwUGAAAAAAQABADzAAAAlgUAAAAA&#10;" fillcolor="#4f81bd [3204]" stroked="f">
                <v:textbox>
                  <w:txbxContent>
                    <w:p w14:paraId="6AC46ADE" w14:textId="77777777" w:rsidR="006F65C7" w:rsidRPr="00132C62" w:rsidRDefault="006F65C7" w:rsidP="002323EA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20"/>
                        </w:rPr>
                        <w:t>SYSTEM 2</w:t>
                      </w:r>
                    </w:p>
                  </w:txbxContent>
                </v:textbox>
              </v:shape>
            </w:pict>
          </mc:Fallback>
        </mc:AlternateContent>
      </w:r>
    </w:p>
    <w:p w14:paraId="171A09D0" w14:textId="0F636F70" w:rsidR="002323EA" w:rsidRPr="00FE672A" w:rsidRDefault="002323EA" w:rsidP="006600B9">
      <w:pPr>
        <w:spacing w:line="240" w:lineRule="auto"/>
        <w:ind w:left="709" w:hanging="851"/>
        <w:rPr>
          <w:b/>
          <w:sz w:val="20"/>
        </w:rPr>
      </w:pPr>
    </w:p>
    <w:p w14:paraId="5CF72742" w14:textId="0AE899C3" w:rsidR="002323EA" w:rsidRPr="00FE672A" w:rsidRDefault="005C7514" w:rsidP="006600B9">
      <w:pPr>
        <w:spacing w:line="240" w:lineRule="auto"/>
        <w:ind w:left="709" w:hanging="851"/>
        <w:rPr>
          <w:b/>
          <w:sz w:val="20"/>
        </w:rPr>
      </w:pPr>
      <w:r w:rsidRPr="00FE672A"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2746BF" wp14:editId="7B8D6206">
                <wp:simplePos x="0" y="0"/>
                <wp:positionH relativeFrom="column">
                  <wp:posOffset>2401570</wp:posOffset>
                </wp:positionH>
                <wp:positionV relativeFrom="paragraph">
                  <wp:posOffset>144145</wp:posOffset>
                </wp:positionV>
                <wp:extent cx="1028700" cy="614680"/>
                <wp:effectExtent l="0" t="0" r="0" b="0"/>
                <wp:wrapNone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146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0AF77F" w14:textId="77777777" w:rsidR="006F65C7" w:rsidRPr="00132C62" w:rsidRDefault="006F65C7" w:rsidP="002323EA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20"/>
                              </w:rPr>
                              <w:t>SYSTEM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746BF" id="Text Box 9" o:spid="_x0000_s1029" type="#_x0000_t202" style="position:absolute;left:0;text-align:left;margin-left:189.1pt;margin-top:11.35pt;width:81pt;height:48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hqMgIAAEIEAAAOAAAAZHJzL2Uyb0RvYy54bWysU9tu2zAMfR+wfxD0vtjJkjQx4hRdug4D&#10;ugvQ7gMUWY6FyaJGKbGzry8lJ1nQvQ3zgyCa1OHhIbm67VvDDgq9Blvy8SjnTFkJlba7kv94fni3&#10;4MwHYSthwKqSH5Xnt+u3b1adK9QEGjCVQkYg1hedK3kTgiuyzMtGtcKPwClLzhqwFYFM3GUVio7Q&#10;W5NN8nyedYCVQ5DKe/p7Pzj5OuHXtZLhW117FZgpOXEL6cR0buOZrVei2KFwjZYnGuIfWLRCW0p6&#10;gboXQbA96r+gWi0RPNRhJKHNoK61VKkGqmacv6rmqRFOpVpIHO8uMvn/Byu/Hr4j01XJZySPFS31&#10;6Fn1gX2Ani2jPJ3zBUU9OYoLPf2mNqdSvXsE+dMzC5tG2J26Q4SuUaIieuP4Mrt6OuD4CLLtvkBF&#10;acQ+QALqa2yjdqQGI3Ticby0JlKRMWU+Wdzk5JLkm4+n80XqXSaK82uHPnxS0LJ4KTlS6xO6ODz6&#10;ENmI4hwSk3kwunrQxiQjjpvaGGQHQYMipFQ2DDW8ijSWdSVfziazBG4hQqQhanWgSTa6Lfkij98w&#10;W1GQj7ZKIUFoM9yJjLExs0ozemIY9YoSDWKFftunzrw/t2EL1ZEERBjGmNaOLg3gb846GuGS+197&#10;gYoz89lSE5bj6TTOfDKms5sJGXjt2V57hJUEVXIZkLPB2IRhU/YO9a6hXEPjLdxR62qdVI2cB16n&#10;htOgJrFPSxU34dpOUX9Wf/0CAAD//wMAUEsDBBQABgAIAAAAIQCEKupu3gAAAAoBAAAPAAAAZHJz&#10;L2Rvd25yZXYueG1sTI/BTsMwDIbvSLxDZCRuLFnHWFeaTtMkDoPTxgTXrMmaisapknQtb485wdH2&#10;p///XG4m17GrCbH1KGE+E8AM1l632Eg4vb885MBiUqhV59FI+DYRNtXtTakK7Uc8mOsxNYxCMBZK&#10;gk2pLziPtTVOxZnvDdLt4oNTicbQcB3USOGu45kQT9ypFqnBqt7srKm/joOj3v3rWxNw8THtB+u2&#10;n6PYhfwk5f3dtH0GlsyU/mD41Sd1qMjp7AfUkXUSFqs8I1RClq2AEbB8FLQ4EzlfL4FXJf//QvUD&#10;AAD//wMAUEsBAi0AFAAGAAgAAAAhALaDOJL+AAAA4QEAABMAAAAAAAAAAAAAAAAAAAAAAFtDb250&#10;ZW50X1R5cGVzXS54bWxQSwECLQAUAAYACAAAACEAOP0h/9YAAACUAQAACwAAAAAAAAAAAAAAAAAv&#10;AQAAX3JlbHMvLnJlbHNQSwECLQAUAAYACAAAACEAjGr4ajICAABCBAAADgAAAAAAAAAAAAAAAAAu&#10;AgAAZHJzL2Uyb0RvYy54bWxQSwECLQAUAAYACAAAACEAhCrqbt4AAAAKAQAADwAAAAAAAAAAAAAA&#10;AACMBAAAZHJzL2Rvd25yZXYueG1sUEsFBgAAAAAEAAQA8wAAAJcFAAAAAA==&#10;" fillcolor="#4f81bd [3204]" stroked="f">
                <v:textbox>
                  <w:txbxContent>
                    <w:p w14:paraId="6C0AF77F" w14:textId="77777777" w:rsidR="006F65C7" w:rsidRPr="00132C62" w:rsidRDefault="006F65C7" w:rsidP="002323EA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20"/>
                        </w:rPr>
                        <w:t>SYSTEM 4</w:t>
                      </w:r>
                    </w:p>
                  </w:txbxContent>
                </v:textbox>
              </v:shape>
            </w:pict>
          </mc:Fallback>
        </mc:AlternateContent>
      </w:r>
    </w:p>
    <w:p w14:paraId="10A9FFBF" w14:textId="361891C9" w:rsidR="002323EA" w:rsidRPr="00FE672A" w:rsidRDefault="002323EA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679DAB2D" w14:textId="5E8B9067" w:rsidR="005C7514" w:rsidRPr="00FE672A" w:rsidRDefault="005C751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2B2FAF36" w14:textId="235CA901" w:rsidR="005C7514" w:rsidRPr="00FE672A" w:rsidRDefault="005C751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34CC6295" w14:textId="14944E3B" w:rsidR="005C7514" w:rsidRPr="00FE672A" w:rsidRDefault="005C751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1889E808" w14:textId="1943D483" w:rsidR="005C7514" w:rsidRPr="00FE672A" w:rsidRDefault="005C751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5A3C747D" w14:textId="2C840606" w:rsidR="005C7514" w:rsidRPr="00FE672A" w:rsidRDefault="005C7514" w:rsidP="00520975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t>Opis przepływu danych</w:t>
      </w:r>
      <w:r w:rsidR="00154B43" w:rsidRPr="00FE672A">
        <w:rPr>
          <w:rStyle w:val="Odwoanieprzypisudolnego"/>
          <w:rFonts w:eastAsia="Times New Roman"/>
          <w:b/>
          <w:szCs w:val="24"/>
          <w:lang w:eastAsia="pl-PL"/>
        </w:rPr>
        <w:footnoteReference w:id="4"/>
      </w:r>
    </w:p>
    <w:p w14:paraId="2757424A" w14:textId="77777777" w:rsidR="007846D4" w:rsidRPr="00FE672A" w:rsidRDefault="007846D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"/>
        <w:gridCol w:w="1810"/>
        <w:gridCol w:w="1266"/>
        <w:gridCol w:w="1534"/>
        <w:gridCol w:w="2268"/>
        <w:gridCol w:w="1520"/>
      </w:tblGrid>
      <w:tr w:rsidR="005C7514" w:rsidRPr="00FE672A" w14:paraId="54A7D058" w14:textId="77777777" w:rsidTr="0052097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2014D0DA" w14:textId="5354CB9D" w:rsidR="005C7514" w:rsidRPr="00520975" w:rsidRDefault="005C7514" w:rsidP="005209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99CFF3B" w14:textId="07B6720D" w:rsidR="005C7514" w:rsidRPr="00520975" w:rsidRDefault="005C7514" w:rsidP="005209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Nazwa procesu przepływu danych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6F85192" w14:textId="5C903377" w:rsidR="005C7514" w:rsidRPr="00520975" w:rsidRDefault="007846D4" w:rsidP="005209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System inicjujący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F5E57C2" w14:textId="7655A162" w:rsidR="005C7514" w:rsidRPr="00520975" w:rsidRDefault="007846D4" w:rsidP="005209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System docelowy</w:t>
            </w:r>
          </w:p>
        </w:tc>
        <w:tc>
          <w:tcPr>
            <w:tcW w:w="2323" w:type="dxa"/>
            <w:shd w:val="clear" w:color="auto" w:fill="F2F2F2" w:themeFill="background1" w:themeFillShade="F2"/>
            <w:vAlign w:val="center"/>
          </w:tcPr>
          <w:p w14:paraId="515981EC" w14:textId="5B95EF0F" w:rsidR="005C7514" w:rsidRPr="00520975" w:rsidRDefault="007846D4" w:rsidP="005209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 przepływu danych</w:t>
            </w:r>
            <w:r w:rsidRPr="00520975">
              <w:rPr>
                <w:rStyle w:val="Odwoanieprzypisudolnego"/>
                <w:rFonts w:eastAsia="Times New Roman" w:cs="Times New Roman"/>
                <w:b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71DA0968" w14:textId="6EDF0695" w:rsidR="005C7514" w:rsidRPr="00520975" w:rsidRDefault="007846D4" w:rsidP="0052097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Komentarz</w:t>
            </w:r>
          </w:p>
        </w:tc>
      </w:tr>
      <w:tr w:rsidR="005C7514" w:rsidRPr="00FE672A" w14:paraId="4AABBD27" w14:textId="77777777" w:rsidTr="00520975"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44F099A8" w14:textId="6778039D" w:rsidR="005C7514" w:rsidRPr="00520975" w:rsidRDefault="005C7514" w:rsidP="005209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43AC21" w14:textId="43C1EA07" w:rsidR="005C7514" w:rsidRPr="00520975" w:rsidRDefault="007846D4" w:rsidP="005209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82F4FA0" w14:textId="49F3B7A5" w:rsidR="005C7514" w:rsidRPr="00520975" w:rsidRDefault="007846D4" w:rsidP="005209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A0E543D" w14:textId="5611B699" w:rsidR="005C7514" w:rsidRPr="00520975" w:rsidRDefault="007846D4" w:rsidP="005209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23" w:type="dxa"/>
            <w:shd w:val="clear" w:color="auto" w:fill="F2F2F2" w:themeFill="background1" w:themeFillShade="F2"/>
            <w:vAlign w:val="center"/>
          </w:tcPr>
          <w:p w14:paraId="32C27AF5" w14:textId="079B8C9C" w:rsidR="005C7514" w:rsidRPr="00520975" w:rsidRDefault="007846D4" w:rsidP="005209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69F3D7D4" w14:textId="4A296942" w:rsidR="005C7514" w:rsidRPr="00520975" w:rsidRDefault="007846D4" w:rsidP="0052097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20975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  <w:tr w:rsidR="005C7514" w:rsidRPr="00FE672A" w14:paraId="4DD93AF5" w14:textId="77777777" w:rsidTr="00520975">
        <w:tc>
          <w:tcPr>
            <w:tcW w:w="675" w:type="dxa"/>
          </w:tcPr>
          <w:p w14:paraId="3984528A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45F5C04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959BDCC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2D32BBB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</w:tcPr>
          <w:p w14:paraId="7A4158B5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</w:tcPr>
          <w:p w14:paraId="37F5054D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C7514" w:rsidRPr="00FE672A" w14:paraId="0713162B" w14:textId="77777777" w:rsidTr="00520975">
        <w:tc>
          <w:tcPr>
            <w:tcW w:w="675" w:type="dxa"/>
          </w:tcPr>
          <w:p w14:paraId="21B796A2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1A7F39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28F744A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46D18C5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</w:tcPr>
          <w:p w14:paraId="585C07E5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</w:tcPr>
          <w:p w14:paraId="5DA7BD39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C7514" w:rsidRPr="00FE672A" w14:paraId="2E3D5A4C" w14:textId="77777777" w:rsidTr="00520975">
        <w:tc>
          <w:tcPr>
            <w:tcW w:w="675" w:type="dxa"/>
          </w:tcPr>
          <w:p w14:paraId="024616AA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5E01D39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1CDE6A8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316886F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23" w:type="dxa"/>
          </w:tcPr>
          <w:p w14:paraId="327CD627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6" w:type="dxa"/>
          </w:tcPr>
          <w:p w14:paraId="7A30691C" w14:textId="77777777" w:rsidR="005C7514" w:rsidRPr="00520975" w:rsidRDefault="005C7514" w:rsidP="006600B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1446650" w14:textId="77777777" w:rsidR="005C7514" w:rsidRPr="00FE672A" w:rsidRDefault="005C751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37825BC6" w14:textId="172F686E" w:rsidR="005C7514" w:rsidRPr="00FE672A" w:rsidRDefault="005C751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10C5F438" w14:textId="77777777" w:rsidR="005C7514" w:rsidRPr="00FE672A" w:rsidRDefault="005C751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46AFE5CD" w14:textId="77777777" w:rsidR="005C7514" w:rsidRPr="00FE672A" w:rsidRDefault="005C7514" w:rsidP="005C7514">
      <w:pPr>
        <w:spacing w:after="0" w:line="240" w:lineRule="auto"/>
        <w:ind w:left="5664"/>
        <w:rPr>
          <w:rFonts w:eastAsia="Times New Roman"/>
          <w:sz w:val="18"/>
          <w:szCs w:val="18"/>
          <w:lang w:eastAsia="pl-PL"/>
        </w:rPr>
      </w:pPr>
      <w:r w:rsidRPr="00FE672A">
        <w:rPr>
          <w:rFonts w:eastAsia="Times New Roman"/>
          <w:szCs w:val="24"/>
          <w:lang w:eastAsia="pl-PL"/>
        </w:rPr>
        <w:t>…………………………….…….</w:t>
      </w:r>
    </w:p>
    <w:p w14:paraId="650FCABA" w14:textId="7F078056" w:rsidR="005C7514" w:rsidRPr="00FE672A" w:rsidRDefault="005C7514" w:rsidP="005C7514">
      <w:pPr>
        <w:spacing w:after="0" w:line="240" w:lineRule="auto"/>
        <w:ind w:left="5664"/>
        <w:jc w:val="center"/>
        <w:rPr>
          <w:rFonts w:eastAsia="Times New Roman"/>
          <w:b/>
          <w:i/>
          <w:szCs w:val="24"/>
          <w:lang w:eastAsia="pl-PL"/>
        </w:rPr>
      </w:pPr>
      <w:r w:rsidRPr="00FE672A">
        <w:rPr>
          <w:rFonts w:eastAsia="Times New Roman"/>
          <w:sz w:val="18"/>
          <w:szCs w:val="18"/>
          <w:lang w:eastAsia="pl-PL"/>
        </w:rPr>
        <w:t>(pieczęć i podpis kierownika Centrum Informatyki i Informatyzacji SUM)</w:t>
      </w:r>
    </w:p>
    <w:p w14:paraId="0164CE23" w14:textId="77777777" w:rsidR="005C7514" w:rsidRPr="00FE672A" w:rsidRDefault="005C7514" w:rsidP="006600B9">
      <w:pPr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64C50406" w14:textId="77777777" w:rsidR="0062443D" w:rsidRPr="00FE672A" w:rsidRDefault="0062443D" w:rsidP="006600B9">
      <w:pPr>
        <w:spacing w:after="0" w:line="240" w:lineRule="auto"/>
        <w:jc w:val="left"/>
        <w:rPr>
          <w:rFonts w:eastAsia="Times New Roman"/>
          <w:b/>
          <w:szCs w:val="24"/>
          <w:lang w:eastAsia="pl-PL"/>
        </w:rPr>
      </w:pPr>
      <w:r w:rsidRPr="00FE672A">
        <w:rPr>
          <w:rFonts w:eastAsia="Times New Roman"/>
          <w:b/>
          <w:szCs w:val="24"/>
          <w:lang w:eastAsia="pl-PL"/>
        </w:rPr>
        <w:br w:type="page"/>
      </w:r>
    </w:p>
    <w:p w14:paraId="75383883" w14:textId="77777777" w:rsidR="0062443D" w:rsidRPr="00473C3F" w:rsidRDefault="0062443D" w:rsidP="006600B9">
      <w:pPr>
        <w:shd w:val="clear" w:color="auto" w:fill="FFFFFF"/>
        <w:spacing w:after="0" w:line="240" w:lineRule="auto"/>
        <w:ind w:left="9984" w:hanging="4320"/>
        <w:rPr>
          <w:b/>
          <w:bCs/>
          <w:color w:val="000000"/>
          <w:spacing w:val="-8"/>
          <w:sz w:val="20"/>
          <w:szCs w:val="20"/>
        </w:rPr>
      </w:pPr>
      <w:r w:rsidRPr="00473C3F">
        <w:rPr>
          <w:b/>
          <w:bCs/>
          <w:color w:val="000000"/>
          <w:spacing w:val="-8"/>
          <w:sz w:val="20"/>
          <w:szCs w:val="20"/>
        </w:rPr>
        <w:t>Załącznik nr 6</w:t>
      </w:r>
    </w:p>
    <w:p w14:paraId="43A1B5EB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bCs/>
          <w:spacing w:val="-8"/>
          <w:sz w:val="20"/>
          <w:szCs w:val="20"/>
          <w:lang w:eastAsia="pl-PL"/>
        </w:rPr>
        <w:t xml:space="preserve">do </w:t>
      </w:r>
      <w:r w:rsidRPr="00FE672A">
        <w:rPr>
          <w:rFonts w:eastAsia="Times New Roman"/>
          <w:b/>
          <w:sz w:val="20"/>
          <w:szCs w:val="20"/>
          <w:lang w:eastAsia="pl-PL"/>
        </w:rPr>
        <w:t>Polityki Bezpieczeństwa Informacji</w:t>
      </w:r>
    </w:p>
    <w:p w14:paraId="2DCCDCA0" w14:textId="77777777" w:rsidR="00996CE6" w:rsidRPr="00FE672A" w:rsidRDefault="00996CE6" w:rsidP="006600B9">
      <w:pPr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 xml:space="preserve">Śląskiego Uniwersytetu Medycznego </w:t>
      </w:r>
    </w:p>
    <w:p w14:paraId="2738C151" w14:textId="77777777" w:rsidR="00996CE6" w:rsidRPr="00FE672A" w:rsidRDefault="00996CE6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>w Katowicach</w:t>
      </w:r>
    </w:p>
    <w:p w14:paraId="558417B3" w14:textId="77777777" w:rsidR="0062443D" w:rsidRPr="00FE672A" w:rsidRDefault="0062443D" w:rsidP="006600B9">
      <w:pPr>
        <w:spacing w:after="0" w:line="240" w:lineRule="auto"/>
        <w:jc w:val="center"/>
        <w:rPr>
          <w:b/>
        </w:rPr>
      </w:pPr>
    </w:p>
    <w:p w14:paraId="478E1880" w14:textId="77777777" w:rsidR="0062443D" w:rsidRPr="00FE672A" w:rsidRDefault="0062443D" w:rsidP="006600B9">
      <w:pPr>
        <w:spacing w:after="0" w:line="240" w:lineRule="auto"/>
        <w:jc w:val="center"/>
        <w:rPr>
          <w:b/>
        </w:rPr>
      </w:pPr>
      <w:r w:rsidRPr="00FE672A">
        <w:rPr>
          <w:b/>
        </w:rPr>
        <w:t>(WZÓR)</w:t>
      </w:r>
    </w:p>
    <w:p w14:paraId="314EC49C" w14:textId="77777777" w:rsidR="0062443D" w:rsidRPr="00FE672A" w:rsidRDefault="0062443D" w:rsidP="006600B9">
      <w:pPr>
        <w:spacing w:line="240" w:lineRule="auto"/>
        <w:jc w:val="center"/>
        <w:rPr>
          <w:szCs w:val="24"/>
        </w:rPr>
      </w:pPr>
      <w:r w:rsidRPr="00FE672A">
        <w:rPr>
          <w:szCs w:val="24"/>
        </w:rPr>
        <w:t>Rejestr zbiorów Danych Osobowych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1805"/>
        <w:gridCol w:w="2657"/>
        <w:gridCol w:w="1974"/>
      </w:tblGrid>
      <w:tr w:rsidR="0062443D" w:rsidRPr="00FE672A" w14:paraId="2AADD0DC" w14:textId="77777777" w:rsidTr="0062443D">
        <w:tc>
          <w:tcPr>
            <w:tcW w:w="2660" w:type="dxa"/>
            <w:shd w:val="clear" w:color="auto" w:fill="D9D9D9" w:themeFill="background1" w:themeFillShade="D9"/>
          </w:tcPr>
          <w:p w14:paraId="35D973E8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Nazwa zbioru danych</w:t>
            </w:r>
          </w:p>
        </w:tc>
        <w:tc>
          <w:tcPr>
            <w:tcW w:w="6552" w:type="dxa"/>
            <w:gridSpan w:val="3"/>
          </w:tcPr>
          <w:p w14:paraId="72405FF3" w14:textId="77777777" w:rsidR="0062443D" w:rsidRPr="00FE672A" w:rsidRDefault="0062443D" w:rsidP="006600B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443D" w:rsidRPr="00FE672A" w14:paraId="3D6A24FC" w14:textId="77777777" w:rsidTr="0062443D">
        <w:tc>
          <w:tcPr>
            <w:tcW w:w="2660" w:type="dxa"/>
            <w:shd w:val="clear" w:color="auto" w:fill="D9D9D9" w:themeFill="background1" w:themeFillShade="D9"/>
          </w:tcPr>
          <w:p w14:paraId="69324AD5" w14:textId="77777777" w:rsidR="0062443D" w:rsidRPr="00FE672A" w:rsidRDefault="0062443D" w:rsidP="006600B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Data wpisu do rejestru</w:t>
            </w:r>
          </w:p>
        </w:tc>
        <w:tc>
          <w:tcPr>
            <w:tcW w:w="1843" w:type="dxa"/>
          </w:tcPr>
          <w:p w14:paraId="496DAF16" w14:textId="77777777" w:rsidR="0062443D" w:rsidRPr="00FE672A" w:rsidRDefault="0062443D" w:rsidP="006600B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FE2B371" w14:textId="77777777" w:rsidR="0062443D" w:rsidRPr="00FE672A" w:rsidRDefault="0062443D" w:rsidP="006600B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Data ostatniej aktualizacji</w:t>
            </w:r>
          </w:p>
        </w:tc>
        <w:tc>
          <w:tcPr>
            <w:tcW w:w="2016" w:type="dxa"/>
          </w:tcPr>
          <w:p w14:paraId="070A9E5E" w14:textId="77777777" w:rsidR="0062443D" w:rsidRPr="00FE672A" w:rsidRDefault="0062443D" w:rsidP="006600B9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2C19B12A" w14:textId="77777777" w:rsidR="0062443D" w:rsidRPr="00FE672A" w:rsidRDefault="0062443D" w:rsidP="006600B9">
      <w:pPr>
        <w:spacing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43D" w:rsidRPr="00FE672A" w14:paraId="6B00ACEE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70AE5506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Oznaczenie administratora danych i adres jego siedziby lub miejsca zamieszkania oraz numer identyfikacyjny rejestru podmiotów gospodarki narodowej, jeżeli został mu nadany;</w:t>
            </w:r>
          </w:p>
        </w:tc>
      </w:tr>
      <w:tr w:rsidR="0062443D" w:rsidRPr="00FE672A" w14:paraId="6A8594BE" w14:textId="77777777" w:rsidTr="0062443D">
        <w:tc>
          <w:tcPr>
            <w:tcW w:w="9212" w:type="dxa"/>
          </w:tcPr>
          <w:p w14:paraId="13F71A14" w14:textId="77777777" w:rsidR="0062443D" w:rsidRPr="00FE672A" w:rsidRDefault="0062443D" w:rsidP="006600B9">
            <w:pPr>
              <w:spacing w:after="0" w:line="240" w:lineRule="auto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FE672A">
              <w:rPr>
                <w:rFonts w:cs="Times New Roman"/>
                <w:b/>
                <w:sz w:val="20"/>
                <w:szCs w:val="20"/>
              </w:rPr>
              <w:t>Śląski Uniwersytet Medyczny w Katowicach</w:t>
            </w:r>
          </w:p>
          <w:p w14:paraId="09B02F3C" w14:textId="77777777" w:rsidR="0062443D" w:rsidRPr="00FE672A" w:rsidRDefault="0062443D" w:rsidP="006600B9">
            <w:pPr>
              <w:spacing w:after="0" w:line="240" w:lineRule="auto"/>
              <w:jc w:val="left"/>
              <w:rPr>
                <w:rFonts w:cs="Times New Roman"/>
                <w:b/>
                <w:sz w:val="20"/>
              </w:rPr>
            </w:pPr>
            <w:r w:rsidRPr="00FE672A">
              <w:rPr>
                <w:rFonts w:cs="Times New Roman"/>
                <w:b/>
                <w:sz w:val="20"/>
              </w:rPr>
              <w:t>ul. Poniatowskiego 15</w:t>
            </w:r>
            <w:r w:rsidRPr="00FE672A">
              <w:rPr>
                <w:rFonts w:cs="Times New Roman"/>
                <w:b/>
                <w:sz w:val="20"/>
              </w:rPr>
              <w:br/>
              <w:t>40-0</w:t>
            </w:r>
            <w:r w:rsidR="008F23A3" w:rsidRPr="00FE672A">
              <w:rPr>
                <w:rFonts w:cs="Times New Roman"/>
                <w:b/>
                <w:sz w:val="20"/>
              </w:rPr>
              <w:t>55 Katowice</w:t>
            </w:r>
            <w:r w:rsidR="008F23A3" w:rsidRPr="00FE672A">
              <w:rPr>
                <w:rFonts w:cs="Times New Roman"/>
                <w:b/>
                <w:sz w:val="20"/>
              </w:rPr>
              <w:br/>
              <w:t xml:space="preserve">NIP: 634-000-53-01   </w:t>
            </w:r>
            <w:r w:rsidRPr="00FE672A">
              <w:rPr>
                <w:rFonts w:cs="Times New Roman"/>
                <w:b/>
                <w:sz w:val="20"/>
              </w:rPr>
              <w:t>REGON: 000289035</w:t>
            </w:r>
          </w:p>
          <w:p w14:paraId="4710CC97" w14:textId="77777777" w:rsidR="0062443D" w:rsidRPr="00FE672A" w:rsidRDefault="0062443D" w:rsidP="006600B9">
            <w:pPr>
              <w:spacing w:line="240" w:lineRule="auto"/>
              <w:rPr>
                <w:rFonts w:cs="Times New Roman"/>
                <w:b/>
                <w:szCs w:val="24"/>
              </w:rPr>
            </w:pPr>
            <w:r w:rsidRPr="00FE672A">
              <w:rPr>
                <w:rFonts w:eastAsia="Times New Roman" w:cs="Times New Roman"/>
                <w:sz w:val="20"/>
                <w:szCs w:val="24"/>
                <w:lang w:eastAsia="pl-PL"/>
              </w:rPr>
              <w:t xml:space="preserve">Czynności w sprawach z zakresu ochrony danych osobowych dokonuje </w:t>
            </w:r>
            <w:r w:rsidRPr="00FE672A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Rektor Śląskiego Uniwersytetu Medycznego</w:t>
            </w:r>
          </w:p>
        </w:tc>
      </w:tr>
      <w:tr w:rsidR="0062443D" w:rsidRPr="00FE672A" w14:paraId="4EA08779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21A83FB3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Oznaczenie przedstawiciela administratora danych, o którym mowa w art. 31a ustawy, i adres jego siedziby lub miejsca zamieszkania – w przypadku wyznaczenia takiego podmiotu;</w:t>
            </w:r>
          </w:p>
        </w:tc>
      </w:tr>
      <w:tr w:rsidR="0062443D" w:rsidRPr="00FE672A" w14:paraId="09F0146E" w14:textId="77777777" w:rsidTr="0062443D">
        <w:tc>
          <w:tcPr>
            <w:tcW w:w="9212" w:type="dxa"/>
          </w:tcPr>
          <w:p w14:paraId="7F7A17CD" w14:textId="77777777" w:rsidR="0062443D" w:rsidRPr="00FE672A" w:rsidRDefault="0062443D" w:rsidP="006600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443D" w:rsidRPr="00FE672A" w14:paraId="3FB0BB7C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5A4C644D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Oznaczenie podmiotu, któremu powierzono przetwarzanie danych ze zbioru na podstawie art. 31 ustawy, i adres jego siedziby lub miejsca zamieszkania – w przypadku powierzenia przetwarzania danych temu podmiotowi;</w:t>
            </w:r>
          </w:p>
        </w:tc>
      </w:tr>
      <w:tr w:rsidR="0062443D" w:rsidRPr="00FE672A" w14:paraId="1EF3B3D5" w14:textId="77777777" w:rsidTr="0062443D">
        <w:tc>
          <w:tcPr>
            <w:tcW w:w="9212" w:type="dxa"/>
          </w:tcPr>
          <w:p w14:paraId="7A1551E5" w14:textId="77777777" w:rsidR="0062443D" w:rsidRPr="00FE672A" w:rsidRDefault="0062443D" w:rsidP="006600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443D" w:rsidRPr="00FE672A" w14:paraId="605E0855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0646ACC0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Podstawa prawna upoważniająca do prowadzenia zbioru danych</w:t>
            </w:r>
          </w:p>
        </w:tc>
      </w:tr>
      <w:tr w:rsidR="0062443D" w:rsidRPr="00FE672A" w14:paraId="4E0F6388" w14:textId="77777777" w:rsidTr="0062443D">
        <w:tc>
          <w:tcPr>
            <w:tcW w:w="9212" w:type="dxa"/>
          </w:tcPr>
          <w:p w14:paraId="127282C4" w14:textId="77777777" w:rsidR="0062443D" w:rsidRPr="00FE672A" w:rsidRDefault="0062443D" w:rsidP="006600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443D" w:rsidRPr="00FE672A" w14:paraId="692A6024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3F6A3970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Cel przetwarzania danych w zbiorze</w:t>
            </w:r>
          </w:p>
        </w:tc>
      </w:tr>
      <w:tr w:rsidR="0062443D" w:rsidRPr="00FE672A" w14:paraId="250C824C" w14:textId="77777777" w:rsidTr="0062443D">
        <w:tc>
          <w:tcPr>
            <w:tcW w:w="9212" w:type="dxa"/>
          </w:tcPr>
          <w:p w14:paraId="19B738D8" w14:textId="77777777" w:rsidR="0062443D" w:rsidRPr="00FE672A" w:rsidRDefault="0062443D" w:rsidP="006600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443D" w:rsidRPr="00FE672A" w14:paraId="5BBDD459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6BEF708D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Opis kategorii osób, których dane są przetwarzane w zbiorze</w:t>
            </w:r>
          </w:p>
        </w:tc>
      </w:tr>
      <w:tr w:rsidR="0062443D" w:rsidRPr="00FE672A" w14:paraId="2F8E55EF" w14:textId="77777777" w:rsidTr="0062443D">
        <w:tc>
          <w:tcPr>
            <w:tcW w:w="9212" w:type="dxa"/>
          </w:tcPr>
          <w:p w14:paraId="1C882F61" w14:textId="77777777" w:rsidR="0062443D" w:rsidRPr="00FE672A" w:rsidRDefault="0062443D" w:rsidP="006600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443D" w:rsidRPr="00FE672A" w14:paraId="0AC8937C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0283866C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Zakres danych przetwarzanych w zbiorze</w:t>
            </w:r>
          </w:p>
        </w:tc>
      </w:tr>
      <w:tr w:rsidR="0062443D" w:rsidRPr="00FE672A" w14:paraId="561BEEB8" w14:textId="77777777" w:rsidTr="0062443D">
        <w:tc>
          <w:tcPr>
            <w:tcW w:w="9212" w:type="dxa"/>
          </w:tcPr>
          <w:p w14:paraId="4BCEC302" w14:textId="77777777" w:rsidR="0062443D" w:rsidRPr="00FE672A" w:rsidRDefault="0062443D" w:rsidP="006600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443D" w:rsidRPr="00FE672A" w14:paraId="47F1E92F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08A1F2F2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Sposób zbierania danych do zbioru, w szczególności informacja, czy dane do zbioru są zbierane od  osób, których dotyczą, czy z innych źródeł niż osoba, której dane dotyczą</w:t>
            </w:r>
          </w:p>
        </w:tc>
      </w:tr>
      <w:tr w:rsidR="0062443D" w:rsidRPr="00FE672A" w14:paraId="505C5D05" w14:textId="77777777" w:rsidTr="0062443D">
        <w:tc>
          <w:tcPr>
            <w:tcW w:w="9212" w:type="dxa"/>
          </w:tcPr>
          <w:p w14:paraId="268B7D8D" w14:textId="77777777" w:rsidR="0062443D" w:rsidRPr="00FE672A" w:rsidRDefault="0062443D" w:rsidP="006600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443D" w:rsidRPr="00FE672A" w14:paraId="1E540BB7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026957A5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Sposób udostępniania danych ze zbioru, w szczególności informacja, czy dane ze zbioru są udostępniane innym podmiotom niż upoważnione na podstawie przepisów prawa</w:t>
            </w:r>
          </w:p>
        </w:tc>
      </w:tr>
      <w:tr w:rsidR="0062443D" w:rsidRPr="00FE672A" w14:paraId="02F57215" w14:textId="77777777" w:rsidTr="0062443D">
        <w:tc>
          <w:tcPr>
            <w:tcW w:w="9212" w:type="dxa"/>
          </w:tcPr>
          <w:p w14:paraId="19523CDC" w14:textId="77777777" w:rsidR="0062443D" w:rsidRPr="00FE672A" w:rsidRDefault="0062443D" w:rsidP="006600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443D" w:rsidRPr="00FE672A" w14:paraId="5F483BB9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1D263EE9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Oznaczenie odbiorcy danych lub kategorii odbiorców, którym dane mogą być przekazywane</w:t>
            </w:r>
          </w:p>
        </w:tc>
      </w:tr>
      <w:tr w:rsidR="0062443D" w:rsidRPr="00FE672A" w14:paraId="2A5B9012" w14:textId="77777777" w:rsidTr="0062443D">
        <w:tc>
          <w:tcPr>
            <w:tcW w:w="9212" w:type="dxa"/>
          </w:tcPr>
          <w:p w14:paraId="71281932" w14:textId="77777777" w:rsidR="0062443D" w:rsidRPr="00FE672A" w:rsidRDefault="0062443D" w:rsidP="006600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443D" w:rsidRPr="00FE672A" w14:paraId="0892545D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15B2D497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>Informacja dotycząca ewentualnego przekazywania danych do państwa trzeciego</w:t>
            </w:r>
          </w:p>
        </w:tc>
      </w:tr>
      <w:tr w:rsidR="0062443D" w:rsidRPr="00FE672A" w14:paraId="57C9BC68" w14:textId="77777777" w:rsidTr="0062443D">
        <w:tc>
          <w:tcPr>
            <w:tcW w:w="9212" w:type="dxa"/>
            <w:shd w:val="clear" w:color="auto" w:fill="auto"/>
          </w:tcPr>
          <w:p w14:paraId="70BB2D67" w14:textId="77777777" w:rsidR="0062443D" w:rsidRPr="00FE672A" w:rsidRDefault="0062443D" w:rsidP="006600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443D" w:rsidRPr="00FE672A" w14:paraId="4F2C0889" w14:textId="77777777" w:rsidTr="0062443D">
        <w:tc>
          <w:tcPr>
            <w:tcW w:w="9212" w:type="dxa"/>
            <w:shd w:val="clear" w:color="auto" w:fill="D9D9D9" w:themeFill="background1" w:themeFillShade="D9"/>
          </w:tcPr>
          <w:p w14:paraId="714DC283" w14:textId="77777777" w:rsidR="0062443D" w:rsidRPr="00FE672A" w:rsidRDefault="0062443D" w:rsidP="006600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E672A">
              <w:rPr>
                <w:rFonts w:cs="Times New Roman"/>
                <w:sz w:val="20"/>
                <w:szCs w:val="20"/>
              </w:rPr>
              <w:t xml:space="preserve">Rejestr zmian </w:t>
            </w:r>
          </w:p>
        </w:tc>
      </w:tr>
      <w:tr w:rsidR="0062443D" w:rsidRPr="00FE672A" w14:paraId="0EC5B01B" w14:textId="77777777" w:rsidTr="0062443D">
        <w:tc>
          <w:tcPr>
            <w:tcW w:w="9212" w:type="dxa"/>
            <w:shd w:val="clear" w:color="auto" w:fill="auto"/>
          </w:tcPr>
          <w:p w14:paraId="67504DCD" w14:textId="77777777" w:rsidR="0062443D" w:rsidRPr="00FE672A" w:rsidRDefault="0062443D" w:rsidP="006600B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5101AE3C" w14:textId="77777777" w:rsidR="008F23A3" w:rsidRPr="00FE672A" w:rsidRDefault="008F23A3" w:rsidP="006600B9">
      <w:pPr>
        <w:spacing w:line="240" w:lineRule="auto"/>
        <w:jc w:val="right"/>
        <w:rPr>
          <w:sz w:val="20"/>
          <w:szCs w:val="20"/>
        </w:rPr>
      </w:pPr>
    </w:p>
    <w:p w14:paraId="48861700" w14:textId="77777777" w:rsidR="0062443D" w:rsidRPr="00FE672A" w:rsidRDefault="0062443D" w:rsidP="006600B9">
      <w:pPr>
        <w:spacing w:line="240" w:lineRule="auto"/>
        <w:jc w:val="right"/>
        <w:rPr>
          <w:sz w:val="20"/>
          <w:szCs w:val="20"/>
        </w:rPr>
      </w:pPr>
      <w:r w:rsidRPr="00FE672A">
        <w:rPr>
          <w:sz w:val="20"/>
          <w:szCs w:val="20"/>
        </w:rPr>
        <w:t>……………………………………………..………………………….</w:t>
      </w:r>
    </w:p>
    <w:p w14:paraId="5B2D47B8" w14:textId="77777777" w:rsidR="008F23A3" w:rsidRPr="00FE672A" w:rsidRDefault="0062443D" w:rsidP="006600B9">
      <w:pPr>
        <w:spacing w:line="240" w:lineRule="auto"/>
        <w:jc w:val="right"/>
        <w:rPr>
          <w:sz w:val="20"/>
          <w:szCs w:val="20"/>
        </w:rPr>
      </w:pPr>
      <w:r w:rsidRPr="00FE672A">
        <w:rPr>
          <w:sz w:val="20"/>
          <w:szCs w:val="20"/>
        </w:rPr>
        <w:t>(data, pieczęć i podpis Administratora Bezpieczeństwa Informacji)</w:t>
      </w:r>
    </w:p>
    <w:p w14:paraId="73254D2F" w14:textId="77777777" w:rsidR="00033FB5" w:rsidRPr="00FE672A" w:rsidRDefault="00033FB5" w:rsidP="006600B9">
      <w:pPr>
        <w:spacing w:after="0" w:line="240" w:lineRule="auto"/>
        <w:jc w:val="left"/>
        <w:rPr>
          <w:sz w:val="20"/>
          <w:szCs w:val="20"/>
        </w:rPr>
      </w:pPr>
      <w:r w:rsidRPr="00FE672A">
        <w:rPr>
          <w:sz w:val="20"/>
          <w:szCs w:val="20"/>
        </w:rPr>
        <w:br w:type="page"/>
      </w:r>
    </w:p>
    <w:p w14:paraId="790F0120" w14:textId="77777777" w:rsidR="00033FB5" w:rsidRPr="00473C3F" w:rsidRDefault="00033FB5" w:rsidP="006600B9">
      <w:pPr>
        <w:shd w:val="clear" w:color="auto" w:fill="FFFFFF"/>
        <w:spacing w:after="0" w:line="240" w:lineRule="auto"/>
        <w:ind w:left="9984" w:hanging="4320"/>
        <w:rPr>
          <w:b/>
          <w:bCs/>
          <w:color w:val="000000"/>
          <w:spacing w:val="-8"/>
          <w:sz w:val="20"/>
          <w:szCs w:val="20"/>
        </w:rPr>
      </w:pPr>
      <w:r w:rsidRPr="00473C3F">
        <w:rPr>
          <w:b/>
          <w:bCs/>
          <w:color w:val="000000"/>
          <w:spacing w:val="-8"/>
          <w:sz w:val="20"/>
          <w:szCs w:val="20"/>
        </w:rPr>
        <w:t>Załącznik nr 7</w:t>
      </w:r>
    </w:p>
    <w:p w14:paraId="4FAB2EF9" w14:textId="5B109188" w:rsidR="00033FB5" w:rsidRPr="00FE672A" w:rsidRDefault="00033FB5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bCs/>
          <w:spacing w:val="-8"/>
          <w:sz w:val="20"/>
          <w:szCs w:val="20"/>
          <w:lang w:eastAsia="pl-PL"/>
        </w:rPr>
        <w:t xml:space="preserve">do </w:t>
      </w:r>
      <w:r w:rsidRPr="00FE672A">
        <w:rPr>
          <w:rFonts w:eastAsia="Times New Roman"/>
          <w:b/>
          <w:sz w:val="20"/>
          <w:szCs w:val="20"/>
          <w:lang w:eastAsia="pl-PL"/>
        </w:rPr>
        <w:t xml:space="preserve">Polityki Bezpieczeństwa </w:t>
      </w:r>
      <w:r w:rsidR="00996CE6" w:rsidRPr="00FE672A">
        <w:rPr>
          <w:rFonts w:eastAsia="Times New Roman"/>
          <w:b/>
          <w:sz w:val="20"/>
          <w:szCs w:val="20"/>
          <w:lang w:eastAsia="pl-PL"/>
        </w:rPr>
        <w:t>Informacji</w:t>
      </w:r>
    </w:p>
    <w:p w14:paraId="7535D428" w14:textId="5A7744B2" w:rsidR="00033FB5" w:rsidRPr="00FE672A" w:rsidRDefault="00996CE6" w:rsidP="006600B9">
      <w:pPr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>Śląskiego Uniwersytetu Medycznego</w:t>
      </w:r>
      <w:r w:rsidR="00033FB5" w:rsidRPr="00FE672A">
        <w:rPr>
          <w:rFonts w:eastAsia="Times New Roman"/>
          <w:b/>
          <w:sz w:val="20"/>
          <w:szCs w:val="20"/>
          <w:lang w:eastAsia="pl-PL"/>
        </w:rPr>
        <w:t xml:space="preserve"> </w:t>
      </w:r>
    </w:p>
    <w:p w14:paraId="2D18EA3C" w14:textId="77777777" w:rsidR="00033FB5" w:rsidRPr="00FE672A" w:rsidRDefault="00033FB5" w:rsidP="006600B9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/>
          <w:b/>
          <w:sz w:val="20"/>
          <w:szCs w:val="20"/>
          <w:lang w:eastAsia="pl-PL"/>
        </w:rPr>
      </w:pPr>
      <w:r w:rsidRPr="00FE672A">
        <w:rPr>
          <w:rFonts w:eastAsia="Times New Roman"/>
          <w:b/>
          <w:sz w:val="20"/>
          <w:szCs w:val="20"/>
          <w:lang w:eastAsia="pl-PL"/>
        </w:rPr>
        <w:t>w Katowicach</w:t>
      </w:r>
    </w:p>
    <w:p w14:paraId="2FDEC242" w14:textId="77777777" w:rsidR="00033FB5" w:rsidRPr="00FE672A" w:rsidRDefault="00033FB5" w:rsidP="006600B9">
      <w:pPr>
        <w:spacing w:after="60" w:line="240" w:lineRule="auto"/>
        <w:rPr>
          <w:rFonts w:eastAsia="MS Mincho"/>
          <w:sz w:val="18"/>
          <w:szCs w:val="18"/>
          <w:lang w:eastAsia="pl-PL"/>
        </w:rPr>
      </w:pPr>
      <w:r w:rsidRPr="00FE672A">
        <w:rPr>
          <w:rFonts w:eastAsia="MS Mincho"/>
          <w:sz w:val="18"/>
          <w:szCs w:val="18"/>
          <w:lang w:eastAsia="pl-PL"/>
        </w:rPr>
        <w:t>...............................................</w:t>
      </w:r>
    </w:p>
    <w:p w14:paraId="0FCF3C3D" w14:textId="77777777" w:rsidR="00033FB5" w:rsidRPr="00FE672A" w:rsidRDefault="00033FB5" w:rsidP="006600B9">
      <w:pPr>
        <w:spacing w:after="60" w:line="240" w:lineRule="auto"/>
        <w:rPr>
          <w:rFonts w:eastAsia="MS Mincho"/>
          <w:sz w:val="18"/>
          <w:szCs w:val="18"/>
          <w:lang w:eastAsia="pl-PL"/>
        </w:rPr>
      </w:pPr>
      <w:r w:rsidRPr="00FE672A">
        <w:rPr>
          <w:rFonts w:eastAsia="MS Mincho"/>
          <w:sz w:val="18"/>
          <w:szCs w:val="18"/>
          <w:lang w:eastAsia="pl-PL"/>
        </w:rPr>
        <w:t>pieczęć jednostki organizacyjnej</w:t>
      </w:r>
    </w:p>
    <w:p w14:paraId="1C46B6F8" w14:textId="77777777" w:rsidR="00033FB5" w:rsidRPr="00FE672A" w:rsidRDefault="00033FB5" w:rsidP="006600B9">
      <w:pPr>
        <w:spacing w:after="60" w:line="240" w:lineRule="auto"/>
        <w:jc w:val="center"/>
        <w:rPr>
          <w:rFonts w:eastAsia="MS Mincho"/>
          <w:b/>
          <w:lang w:eastAsia="pl-PL"/>
        </w:rPr>
      </w:pPr>
      <w:r w:rsidRPr="00FE672A">
        <w:rPr>
          <w:rFonts w:eastAsia="MS Mincho"/>
          <w:b/>
          <w:lang w:eastAsia="pl-PL"/>
        </w:rPr>
        <w:t>Zgłoszenie</w:t>
      </w:r>
    </w:p>
    <w:p w14:paraId="5FE61485" w14:textId="77777777" w:rsidR="00033FB5" w:rsidRPr="00FE672A" w:rsidRDefault="00033FB5" w:rsidP="006600B9">
      <w:pPr>
        <w:spacing w:after="60" w:line="240" w:lineRule="auto"/>
        <w:jc w:val="center"/>
        <w:rPr>
          <w:rFonts w:eastAsia="MS Mincho"/>
        </w:rPr>
      </w:pPr>
      <w:r w:rsidRPr="00FE672A">
        <w:rPr>
          <w:rFonts w:eastAsia="MS Mincho"/>
          <w:b/>
        </w:rPr>
        <w:t>(Rozpoczęcia / zaprzestania)</w:t>
      </w:r>
      <w:r w:rsidRPr="00FE672A">
        <w:rPr>
          <w:rFonts w:eastAsia="MS Mincho"/>
          <w:b/>
          <w:vertAlign w:val="superscript"/>
        </w:rPr>
        <w:t>*</w:t>
      </w:r>
      <w:r w:rsidRPr="00FE672A">
        <w:rPr>
          <w:rFonts w:eastAsia="MS Mincho"/>
          <w:b/>
        </w:rPr>
        <w:t xml:space="preserve"> </w:t>
      </w:r>
      <w:r w:rsidRPr="00FE672A">
        <w:rPr>
          <w:rFonts w:eastAsia="MS Mincho"/>
        </w:rPr>
        <w:t>przetwarzania zbioru danych osobowych w systemie informatycznym w SUM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4588"/>
      </w:tblGrid>
      <w:tr w:rsidR="00033FB5" w:rsidRPr="00FE672A" w14:paraId="5DCF88F9" w14:textId="77777777" w:rsidTr="00315523">
        <w:trPr>
          <w:trHeight w:val="594"/>
          <w:jc w:val="center"/>
        </w:trPr>
        <w:tc>
          <w:tcPr>
            <w:tcW w:w="40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8AE16A6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Imię i Nazwisko kierownika tematu, lub osoby przetwarzającej dane w systemie informatycznym</w:t>
            </w:r>
          </w:p>
        </w:tc>
        <w:tc>
          <w:tcPr>
            <w:tcW w:w="4588" w:type="dxa"/>
            <w:tcBorders>
              <w:bottom w:val="single" w:sz="4" w:space="0" w:color="auto"/>
            </w:tcBorders>
          </w:tcPr>
          <w:p w14:paraId="69A79A18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</w:tc>
      </w:tr>
      <w:tr w:rsidR="00033FB5" w:rsidRPr="00FE672A" w14:paraId="0A872D04" w14:textId="77777777" w:rsidTr="00315523">
        <w:trPr>
          <w:trHeight w:val="405"/>
          <w:jc w:val="center"/>
        </w:trPr>
        <w:tc>
          <w:tcPr>
            <w:tcW w:w="4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694C4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8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Nazwa systemu /bazy danych/ cel przetwarzania</w:t>
            </w:r>
            <w:r w:rsidRPr="00FE672A">
              <w:rPr>
                <w:rFonts w:eastAsia="MS Mincho"/>
                <w:sz w:val="18"/>
                <w:szCs w:val="16"/>
                <w:vertAlign w:val="superscript"/>
                <w:lang w:eastAsia="pl-PL"/>
              </w:rPr>
              <w:t>(1)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1B03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</w:tc>
      </w:tr>
      <w:tr w:rsidR="00033FB5" w:rsidRPr="00FE672A" w14:paraId="35C4258E" w14:textId="77777777" w:rsidTr="00315523">
        <w:trPr>
          <w:trHeight w:val="412"/>
          <w:jc w:val="center"/>
        </w:trPr>
        <w:tc>
          <w:tcPr>
            <w:tcW w:w="402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ED6ADA5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8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Forma bazy danych</w:t>
            </w:r>
            <w:r w:rsidRPr="00FE672A">
              <w:rPr>
                <w:rFonts w:eastAsia="MS Mincho"/>
                <w:sz w:val="18"/>
                <w:szCs w:val="16"/>
                <w:vertAlign w:val="superscript"/>
                <w:lang w:eastAsia="pl-PL"/>
              </w:rPr>
              <w:t>(2)</w:t>
            </w:r>
          </w:p>
        </w:tc>
        <w:tc>
          <w:tcPr>
            <w:tcW w:w="4588" w:type="dxa"/>
            <w:tcBorders>
              <w:top w:val="single" w:sz="4" w:space="0" w:color="auto"/>
            </w:tcBorders>
          </w:tcPr>
          <w:p w14:paraId="0CD07FD1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</w:tc>
      </w:tr>
    </w:tbl>
    <w:p w14:paraId="40E18E01" w14:textId="77777777" w:rsidR="00033FB5" w:rsidRPr="00FE672A" w:rsidRDefault="00033FB5" w:rsidP="006600B9">
      <w:pPr>
        <w:spacing w:after="60" w:line="240" w:lineRule="auto"/>
        <w:contextualSpacing/>
        <w:rPr>
          <w:rFonts w:eastAsia="MS Mincho"/>
          <w:sz w:val="16"/>
          <w:szCs w:val="16"/>
          <w:lang w:eastAsia="pl-PL"/>
        </w:rPr>
      </w:pPr>
    </w:p>
    <w:p w14:paraId="281198E7" w14:textId="77777777" w:rsidR="00033FB5" w:rsidRPr="00FE672A" w:rsidRDefault="00033FB5" w:rsidP="006600B9">
      <w:pPr>
        <w:spacing w:after="60" w:line="240" w:lineRule="auto"/>
        <w:contextualSpacing/>
        <w:rPr>
          <w:rFonts w:eastAsia="MS Mincho"/>
          <w:sz w:val="18"/>
          <w:szCs w:val="16"/>
          <w:lang w:eastAsia="pl-PL"/>
        </w:rPr>
      </w:pPr>
      <w:r w:rsidRPr="00FE672A">
        <w:rPr>
          <w:rFonts w:eastAsia="MS Mincho"/>
          <w:sz w:val="18"/>
          <w:szCs w:val="16"/>
          <w:lang w:eastAsia="pl-PL"/>
        </w:rPr>
        <w:t>Dane osobowe będą przetwarzane w systemie informatycznym:</w:t>
      </w:r>
    </w:p>
    <w:p w14:paraId="462395E8" w14:textId="77777777" w:rsidR="00033FB5" w:rsidRPr="00FE672A" w:rsidRDefault="00033FB5" w:rsidP="006600B9">
      <w:pPr>
        <w:spacing w:after="60" w:line="240" w:lineRule="auto"/>
        <w:contextualSpacing/>
        <w:rPr>
          <w:rFonts w:eastAsia="MS Mincho"/>
          <w:sz w:val="18"/>
          <w:szCs w:val="16"/>
          <w:lang w:eastAsia="pl-PL"/>
        </w:rPr>
      </w:pPr>
      <w:r w:rsidRPr="00FE67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E89" wp14:editId="137E6ECD">
                <wp:simplePos x="0" y="0"/>
                <wp:positionH relativeFrom="column">
                  <wp:posOffset>245110</wp:posOffset>
                </wp:positionH>
                <wp:positionV relativeFrom="paragraph">
                  <wp:posOffset>21590</wp:posOffset>
                </wp:positionV>
                <wp:extent cx="219075" cy="131445"/>
                <wp:effectExtent l="0" t="0" r="28575" b="2095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5FFEC" id="Rectangle 2" o:spid="_x0000_s1026" style="position:absolute;margin-left:19.3pt;margin-top:1.7pt;width:17.25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kAHgIAADsEAAAOAAAAZHJzL2Uyb0RvYy54bWysU9tuEzEQfUfiHyy/k72QULLKpqpSgpAK&#10;VBQ+wPF6sxZejxk72YSv79ibhhR4QvjB8njGx2fOzCyuD71he4Veg615Mck5U1ZCo+225t++rl+9&#10;5cwHYRthwKqaH5Xn18uXLxaDq1QJHZhGISMQ66vB1bwLwVVZ5mWneuEn4JQlZwvYi0AmbrMGxUDo&#10;vcnKPH+TDYCNQ5DKe7q9HZ18mfDbVsnwuW29CszUnLiFtGPaN3HPlgtRbVG4TssTDfEPLHqhLX16&#10;hroVQbAd6j+gei0RPLRhIqHPoG21VCkHyqbIf8vmoRNOpVxIHO/OMvn/Bys/7e+R6abmVCgreirR&#10;FxJN2K1RrIzyDM5XFPXg7jEm6N0dyO+eWVh1FKVuEGHolGiIVBHjs2cPouHpKdsMH6EhdLELkJQ6&#10;tNhHQNKAHVJBjueCqENgki7LYp5fzTiT5CpeF9PpLP0gqqfHDn14r6Bn8VBzJOoJXOzvfIhkRPUU&#10;ksiD0c1aG5MM3G5WBtleUG+s0zqh+8swY9lQ8/msnCXkZz5/CZGn9TeIXgdqcqN7UvkcJKqo2jvb&#10;pBYMQpvxTJSNPckYlRsrsIHmSCoijB1ME0eHDvAnZwN1b839j51AxZn5YKkSc9IqtnsyprOrkgy8&#10;9GwuPcJKgqp54Gw8rsI4IjuHetvRT0XK3cINVa/VSdlY2ZHViSx1aBL8NE1xBC7tFPVr5pePAAAA&#10;//8DAFBLAwQUAAYACAAAACEAIVWpEdwAAAAGAQAADwAAAGRycy9kb3ducmV2LnhtbEyOzU7DMBCE&#10;70i8g7VI3KjzU5WSxqkQqEgc2/TCbRMvSUq8jmKnDTw95kRPo9GMZr58O5tenGl0nWUF8SICQVxb&#10;3XGj4FjuHtYgnEfW2FsmBd/kYFvc3uSYaXvhPZ0PvhFhhF2GClrvh0xKV7dk0C3sQByyTzsa9MGO&#10;jdQjXsK46WUSRStpsOPw0OJALy3VX4fJKKi65Ig/+/ItMk+71L/P5Wn6eFXq/m5+3oDwNPv/Mvzh&#10;B3QoAlNlJ9ZO9ArS9So0gy5BhPgxjUFUCpJlDLLI5TV+8QsAAP//AwBQSwECLQAUAAYACAAAACEA&#10;toM4kv4AAADhAQAAEwAAAAAAAAAAAAAAAAAAAAAAW0NvbnRlbnRfVHlwZXNdLnhtbFBLAQItABQA&#10;BgAIAAAAIQA4/SH/1gAAAJQBAAALAAAAAAAAAAAAAAAAAC8BAABfcmVscy8ucmVsc1BLAQItABQA&#10;BgAIAAAAIQCqmlkAHgIAADsEAAAOAAAAAAAAAAAAAAAAAC4CAABkcnMvZTJvRG9jLnhtbFBLAQIt&#10;ABQABgAIAAAAIQAhVakR3AAAAAYBAAAPAAAAAAAAAAAAAAAAAHgEAABkcnMvZG93bnJldi54bWxQ&#10;SwUGAAAAAAQABADzAAAAgQUAAAAA&#10;"/>
            </w:pict>
          </mc:Fallback>
        </mc:AlternateContent>
      </w:r>
      <w:r w:rsidRPr="00FE67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2B1E0" wp14:editId="6580D211">
                <wp:simplePos x="0" y="0"/>
                <wp:positionH relativeFrom="column">
                  <wp:posOffset>3208020</wp:posOffset>
                </wp:positionH>
                <wp:positionV relativeFrom="paragraph">
                  <wp:posOffset>11430</wp:posOffset>
                </wp:positionV>
                <wp:extent cx="219075" cy="131445"/>
                <wp:effectExtent l="0" t="0" r="28575" b="2095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724FB" id="Rectangle 3" o:spid="_x0000_s1026" style="position:absolute;margin-left:252.6pt;margin-top:.9pt;width:17.2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UjHwIAADs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3XFF5wZ6KlE&#10;X0g0MK2W7CLKMzhfUtSDu8eYoHd3Vnz3zNh1R1HyBtEOnYSaSBUxPnvxIBqenrLt8NHWhA67YJNS&#10;hwb7CEgasEMqyOOpIPIQmKDLabHIL+ecCXIVF8VsNk8/QPn82KEP76XtWTxUHIl6Aof9nQ+RDJTP&#10;IYm81areKK2Tge12rZHtgXpjk9YR3Z+HacMGUmc+nSfkFz5/DpGn9TeIXgVqcq36il+dgqCMqr0z&#10;dWrBAEqPZ6KszVHGqNxYga2tH0lFtGMH08TRobP4k7OBurfi/scOUHKmPxiqxIK0iu2ejNn8ckoG&#10;nnu25x4wgqAqHjgbj+swjsjOoWo7+qlIuRt7Q9VrVFI2VnZkdSRLHZoEP05THIFzO0X9mvnVEwAA&#10;AP//AwBQSwMEFAAGAAgAAAAhAGPDacfdAAAACAEAAA8AAABkcnMvZG93bnJldi54bWxMj8FOwzAQ&#10;RO9I/IO1SNyoTaoATeNUCFQkjm164baJTZISr6PYaQNfz3Kix9Ubzb7JN7PrxcmOofOk4X6hQFiq&#10;vemo0XAot3dPIEJEMth7shq+bYBNcX2VY2b8mXb2tI+N4BIKGWpoYxwyKUPdWodh4QdLzD796DDy&#10;OTbSjHjmctfLRKkH6bAj/tDiYF9aW3/tJ6eh6pID/uzKN+VW22V8n8vj9PGq9e3N/LwGEe0c/8Pw&#10;p8/qULBT5ScyQfQaUpUmHGXAC5iny9UjiEpDkqQgi1xeDih+AQAA//8DAFBLAQItABQABgAIAAAA&#10;IQC2gziS/gAAAOEBAAATAAAAAAAAAAAAAAAAAAAAAABbQ29udGVudF9UeXBlc10ueG1sUEsBAi0A&#10;FAAGAAgAAAAhADj9If/WAAAAlAEAAAsAAAAAAAAAAAAAAAAALwEAAF9yZWxzLy5yZWxzUEsBAi0A&#10;FAAGAAgAAAAhAENCNSMfAgAAOwQAAA4AAAAAAAAAAAAAAAAALgIAAGRycy9lMm9Eb2MueG1sUEsB&#10;Ai0AFAAGAAgAAAAhAGPDacfdAAAACAEAAA8AAAAAAAAAAAAAAAAAeQQAAGRycy9kb3ducmV2Lnht&#10;bFBLBQYAAAAABAAEAPMAAACDBQAAAAA=&#10;"/>
            </w:pict>
          </mc:Fallback>
        </mc:AlternateContent>
      </w:r>
      <w:r w:rsidRPr="00FE672A">
        <w:rPr>
          <w:rFonts w:eastAsia="MS Mincho"/>
          <w:sz w:val="18"/>
          <w:szCs w:val="16"/>
          <w:lang w:eastAsia="pl-PL"/>
        </w:rPr>
        <w:tab/>
        <w:t xml:space="preserve">  komputer przenośny/urządzenie mobilne  </w:t>
      </w:r>
      <w:r w:rsidRPr="00FE672A">
        <w:rPr>
          <w:rFonts w:eastAsia="MS Mincho"/>
          <w:sz w:val="18"/>
          <w:szCs w:val="16"/>
          <w:lang w:eastAsia="pl-PL"/>
        </w:rPr>
        <w:tab/>
        <w:t xml:space="preserve">   </w:t>
      </w:r>
      <w:r w:rsidRPr="00FE672A">
        <w:rPr>
          <w:rFonts w:eastAsia="MS Mincho"/>
          <w:sz w:val="18"/>
          <w:szCs w:val="16"/>
          <w:lang w:eastAsia="pl-PL"/>
        </w:rPr>
        <w:tab/>
        <w:t xml:space="preserve">             komputer stacjonarny    </w:t>
      </w:r>
    </w:p>
    <w:p w14:paraId="5E3AC3C4" w14:textId="77777777" w:rsidR="00033FB5" w:rsidRPr="00FE672A" w:rsidRDefault="00033FB5" w:rsidP="006600B9">
      <w:pPr>
        <w:spacing w:after="60" w:line="240" w:lineRule="auto"/>
        <w:ind w:left="708" w:firstLine="72"/>
        <w:contextualSpacing/>
        <w:rPr>
          <w:rFonts w:eastAsia="MS Mincho"/>
          <w:sz w:val="18"/>
          <w:szCs w:val="16"/>
          <w:lang w:eastAsia="pl-PL"/>
        </w:rPr>
      </w:pPr>
      <w:r w:rsidRPr="00FE67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B5A8D" wp14:editId="1A07BE1B">
                <wp:simplePos x="0" y="0"/>
                <wp:positionH relativeFrom="column">
                  <wp:posOffset>245110</wp:posOffset>
                </wp:positionH>
                <wp:positionV relativeFrom="paragraph">
                  <wp:posOffset>20320</wp:posOffset>
                </wp:positionV>
                <wp:extent cx="219075" cy="148590"/>
                <wp:effectExtent l="0" t="0" r="28575" b="2286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85234" id="Rectangle 4" o:spid="_x0000_s1026" style="position:absolute;margin-left:19.3pt;margin-top:1.6pt;width:17.2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WGIQ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bBblGZwvKerJPWJM0LsHkN88s7DuKErdIcLQKVETqSLGZy8eRMPTU7YdPkBN6GIXICl1&#10;aLCPgKQBO6SCHM8FUYfAJF1Oi0V+PedMkquY3cwXqWCZKJ8fO/ThnYKexUPFkagncLF/8CGSEeVz&#10;SCIPRtcbbUwysN2uDbK9oN7YpJX4U46XYcayoeKL+XSekF/4/CVEntbfIHodqMmN7it+cw4SZVTt&#10;ra1TCwahzXgmysaeZIzKjRXYQn0kFRHGDqaJo0MH+IOzgbq34v77TqDizLy3VIlFMZvFdk/GbH49&#10;JQMvPdtLj7CSoCoeOBuP6zCOyM6hbjv6qUi5W7ij6jU6KRsrO7I6kaUOTYKfpimOwKWdon7N/Oon&#10;AAAA//8DAFBLAwQUAAYACAAAACEAldKOXdsAAAAGAQAADwAAAGRycy9kb3ducmV2LnhtbEyOQU+D&#10;QBSE7yb+h80z8WaXQoIVWRqjqYnHll68PeAJKPuWsEuL/nqfJ3uaTGYy8+XbxQ7qRJPvHRtYryJQ&#10;xLVrem4NHMvd3QaUD8gNDo7JwDd52BbXVzlmjTvznk6H0CoZYZ+hgS6EMdPa1x1Z9Cs3Ekv24SaL&#10;QezU6mbCs4zbQcdRlGqLPctDhyM9d1R/HWZroOrjI/7sy9fIPuyS8LaUn/P7izG3N8vTI6hAS/gv&#10;wx++oEMhTJWbufFqMJBsUmmKxqAkvk/WoCoDcZqCLnJ9iV/8AgAA//8DAFBLAQItABQABgAIAAAA&#10;IQC2gziS/gAAAOEBAAATAAAAAAAAAAAAAAAAAAAAAABbQ29udGVudF9UeXBlc10ueG1sUEsBAi0A&#10;FAAGAAgAAAAhADj9If/WAAAAlAEAAAsAAAAAAAAAAAAAAAAALwEAAF9yZWxzLy5yZWxzUEsBAi0A&#10;FAAGAAgAAAAhADsRdYYhAgAAOwQAAA4AAAAAAAAAAAAAAAAALgIAAGRycy9lMm9Eb2MueG1sUEsB&#10;Ai0AFAAGAAgAAAAhAJXSjl3bAAAABgEAAA8AAAAAAAAAAAAAAAAAewQAAGRycy9kb3ducmV2Lnht&#10;bFBLBQYAAAAABAAEAPMAAACDBQAAAAA=&#10;"/>
            </w:pict>
          </mc:Fallback>
        </mc:AlternateContent>
      </w:r>
      <w:r w:rsidRPr="00FE67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91FAB4" wp14:editId="3614C2D0">
                <wp:simplePos x="0" y="0"/>
                <wp:positionH relativeFrom="column">
                  <wp:posOffset>3208020</wp:posOffset>
                </wp:positionH>
                <wp:positionV relativeFrom="paragraph">
                  <wp:posOffset>13970</wp:posOffset>
                </wp:positionV>
                <wp:extent cx="219075" cy="138430"/>
                <wp:effectExtent l="0" t="0" r="28575" b="1397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2F1B9" id="Rectangle 5" o:spid="_x0000_s1026" style="position:absolute;margin-left:252.6pt;margin-top:1.1pt;width:17.2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ycIQIAADs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+bMQEcl&#10;+kKigWm0ZLMoT+98QVGP7gFjgt7dW/HdM2PXLUXJW0TbtxIqIpXH+OzFg2h4esq2/UdbETrsgk1K&#10;HWrsIiBpwA6pIMdzQeQhMEGXk3wxvp5xJsiVX82nV6lgGRTPjx368F7ajsVDyZGoJ3DY3/sQyUDx&#10;HJLIW62qjdI6Gdhs1xrZHqg3Nmkl/pTjZZg2rC/5YjaZJeQXPn8JMU7rbxCdCtTkWnUln5+DoIiq&#10;vTNVasEASg9noqzNScao3FCBra2OpCLaoYNp4ujQWvzJWU/dW3L/YwcoOdMfDFVikU+nsd2TMZ1d&#10;T8jAS8/20gNGEFTJA2fDcR2GEdk5VE1LP+Upd2NvqXq1SsrGyg6sTmSpQ5Pgp2mKI3Bpp6hfM796&#10;AgAA//8DAFBLAwQUAAYACAAAACEAKfKRpt0AAAAIAQAADwAAAGRycy9kb3ducmV2LnhtbEyPwU7D&#10;MBBE70j8g7VI3KhNSoCmcSoEKhLHNr1wc+JtEojXUey0ga9nOcFpNZrR7Jt8M7tenHAMnScNtwsF&#10;Aqn2tqNGw6Hc3jyCCNGQNb0n1PCFATbF5UVuMuvPtMPTPjaCSyhkRkMb45BJGeoWnQkLPyCxd/Sj&#10;M5Hl2Eg7mjOXu14mSt1LZzriD60Z8LnF+nM/OQ1VlxzM9658VW61Xca3ufyY3l+0vr6an9YgIs7x&#10;Lwy/+IwOBTNVfiIbRK8hVWnCUQ0JH/bT5eoBRMX6ToEscvl/QPEDAAD//wMAUEsBAi0AFAAGAAgA&#10;AAAhALaDOJL+AAAA4QEAABMAAAAAAAAAAAAAAAAAAAAAAFtDb250ZW50X1R5cGVzXS54bWxQSwEC&#10;LQAUAAYACAAAACEAOP0h/9YAAACUAQAACwAAAAAAAAAAAAAAAAAvAQAAX3JlbHMvLnJlbHNQSwEC&#10;LQAUAAYACAAAACEAORG8nCECAAA7BAAADgAAAAAAAAAAAAAAAAAuAgAAZHJzL2Uyb0RvYy54bWxQ&#10;SwECLQAUAAYACAAAACEAKfKRpt0AAAAIAQAADwAAAAAAAAAAAAAAAAB7BAAAZHJzL2Rvd25yZXYu&#10;eG1sUEsFBgAAAAAEAAQA8wAAAIUFAAAAAA==&#10;"/>
            </w:pict>
          </mc:Fallback>
        </mc:AlternateContent>
      </w:r>
      <w:r w:rsidRPr="00FE672A">
        <w:rPr>
          <w:rFonts w:eastAsia="MS Mincho"/>
          <w:sz w:val="18"/>
          <w:szCs w:val="16"/>
          <w:lang w:eastAsia="pl-PL"/>
        </w:rPr>
        <w:t xml:space="preserve"> system sieciowy (więcej niż 1 stanowisko komputerowe)              system tradycyjny (forma papierowa) </w:t>
      </w:r>
    </w:p>
    <w:p w14:paraId="0F7511EB" w14:textId="77777777" w:rsidR="00033FB5" w:rsidRPr="00FE672A" w:rsidRDefault="00033FB5" w:rsidP="006600B9">
      <w:pPr>
        <w:spacing w:after="60" w:line="240" w:lineRule="auto"/>
        <w:ind w:left="851"/>
        <w:contextualSpacing/>
        <w:rPr>
          <w:rFonts w:eastAsia="MS Mincho"/>
          <w:sz w:val="18"/>
          <w:szCs w:val="16"/>
          <w:lang w:eastAsia="pl-PL"/>
        </w:rPr>
      </w:pPr>
      <w:r w:rsidRPr="00FE67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95CE5" wp14:editId="1EA993B0">
                <wp:simplePos x="0" y="0"/>
                <wp:positionH relativeFrom="column">
                  <wp:posOffset>245110</wp:posOffset>
                </wp:positionH>
                <wp:positionV relativeFrom="paragraph">
                  <wp:posOffset>29210</wp:posOffset>
                </wp:positionV>
                <wp:extent cx="219075" cy="153035"/>
                <wp:effectExtent l="0" t="0" r="28575" b="1841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DADAA" id="Rectangle 4" o:spid="_x0000_s1026" style="position:absolute;margin-left:19.3pt;margin-top:2.3pt;width:17.2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8HIAIAADw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zXVruDMQE81&#10;+kKqgWm1ZLOoz+B8SWEP7h5jht7dWfHdM2PXHUXJG0Q7dBJqYlXE+OzFg2h4esq2w0dbEzrsgk1S&#10;HRrsIyCJwA6pIo+nishDYIIup8Uiv5xzJshVzC/yi3n6Acrnxw59eC9tz+Kh4kjUEzjs73yIZKB8&#10;DknkrVb1RmmdDGy3a41sD9Qcm7SO6P48TBs2VHwxn84T8gufP4fI0/obRK8CdblWfcWvTkFQRtXe&#10;mTr1YAClxzNR1uYoY1RurMDW1o+kItqxhWnk6NBZ/MnZQO1bcf9jByg50x8MVWJRzGax35Mxm19O&#10;ycBzz/bcA0YQVMUDZ+NxHcYZ2TlUbUc/FSl3Y2+oeo1KysbKjqyOZKlFk+DHcYozcG6nqF9Dv3oC&#10;AAD//wMAUEsDBBQABgAIAAAAIQBhab5H3AAAAAYBAAAPAAAAZHJzL2Rvd25yZXYueG1sTI5BT4NA&#10;FITvJv6HzTPxZpeCaZHyaIymJh5bevG2sCtQ2beEXVr01/s81dNkMpOZL9/OthdnM/rOEcJyEYEw&#10;VDvdUYNwLHcPKQgfFGnVOzII38bDtri9yVWm3YX25nwIjeAR8plCaEMYMil93Rqr/MINhjj7dKNV&#10;ge3YSD2qC4/bXsZRtJJWdcQPrRrMS2vqr8NkEaouPqqfffkW2addEt7n8jR9vCLe383PGxDBzOFa&#10;hj98RoeCmSo3kfaiR0jSFTcRHlk4XidLEBVCnK5BFrn8j1/8AgAA//8DAFBLAQItABQABgAIAAAA&#10;IQC2gziS/gAAAOEBAAATAAAAAAAAAAAAAAAAAAAAAABbQ29udGVudF9UeXBlc10ueG1sUEsBAi0A&#10;FAAGAAgAAAAhADj9If/WAAAAlAEAAAsAAAAAAAAAAAAAAAAALwEAAF9yZWxzLy5yZWxzUEsBAi0A&#10;FAAGAAgAAAAhAI51zwcgAgAAPAQAAA4AAAAAAAAAAAAAAAAALgIAAGRycy9lMm9Eb2MueG1sUEsB&#10;Ai0AFAAGAAgAAAAhAGFpvkfcAAAABgEAAA8AAAAAAAAAAAAAAAAAegQAAGRycy9kb3ducmV2Lnht&#10;bFBLBQYAAAAABAAEAPMAAACDBQAAAAA=&#10;"/>
            </w:pict>
          </mc:Fallback>
        </mc:AlternateContent>
      </w:r>
      <w:r w:rsidRPr="00FE672A">
        <w:rPr>
          <w:rFonts w:eastAsia="MS Mincho"/>
          <w:sz w:val="18"/>
          <w:szCs w:val="16"/>
          <w:lang w:eastAsia="pl-PL"/>
        </w:rPr>
        <w:t xml:space="preserve">system zewnętrzny (np. serwer www) </w:t>
      </w:r>
    </w:p>
    <w:p w14:paraId="193D2470" w14:textId="77777777" w:rsidR="00033FB5" w:rsidRPr="00FE672A" w:rsidRDefault="00033FB5" w:rsidP="006600B9">
      <w:pPr>
        <w:spacing w:after="60" w:line="240" w:lineRule="auto"/>
        <w:contextualSpacing/>
        <w:rPr>
          <w:rFonts w:eastAsia="MS Mincho"/>
          <w:sz w:val="16"/>
          <w:szCs w:val="16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4588"/>
      </w:tblGrid>
      <w:tr w:rsidR="00033FB5" w:rsidRPr="00FE672A" w14:paraId="68FA6BD9" w14:textId="77777777" w:rsidTr="00315523">
        <w:trPr>
          <w:trHeight w:val="551"/>
          <w:jc w:val="center"/>
        </w:trPr>
        <w:tc>
          <w:tcPr>
            <w:tcW w:w="4025" w:type="dxa"/>
            <w:shd w:val="clear" w:color="auto" w:fill="F2F2F2"/>
            <w:vAlign w:val="center"/>
          </w:tcPr>
          <w:p w14:paraId="59AB9BC7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Zakres rzeczowy przetwarzanych danych w systemie</w:t>
            </w:r>
            <w:r w:rsidRPr="00FE672A">
              <w:rPr>
                <w:rFonts w:eastAsia="MS Mincho"/>
                <w:sz w:val="18"/>
                <w:szCs w:val="16"/>
                <w:vertAlign w:val="superscript"/>
                <w:lang w:eastAsia="pl-PL"/>
              </w:rPr>
              <w:t>(3)</w:t>
            </w:r>
          </w:p>
        </w:tc>
        <w:tc>
          <w:tcPr>
            <w:tcW w:w="4588" w:type="dxa"/>
          </w:tcPr>
          <w:p w14:paraId="2783F8E3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  <w:p w14:paraId="0CEFDCE8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</w:tc>
      </w:tr>
    </w:tbl>
    <w:p w14:paraId="6A084D2E" w14:textId="77777777" w:rsidR="00033FB5" w:rsidRPr="00FE672A" w:rsidRDefault="00033FB5" w:rsidP="006600B9">
      <w:pPr>
        <w:spacing w:after="0" w:line="240" w:lineRule="auto"/>
        <w:ind w:firstLine="426"/>
        <w:contextualSpacing/>
        <w:rPr>
          <w:rFonts w:eastAsia="MS Mincho"/>
          <w:sz w:val="16"/>
          <w:szCs w:val="16"/>
          <w:lang w:eastAsia="pl-PL"/>
        </w:rPr>
      </w:pPr>
    </w:p>
    <w:p w14:paraId="5B85C662" w14:textId="77777777" w:rsidR="00033FB5" w:rsidRPr="00FE672A" w:rsidRDefault="00033FB5" w:rsidP="006600B9">
      <w:pPr>
        <w:spacing w:after="0" w:line="240" w:lineRule="auto"/>
        <w:rPr>
          <w:rFonts w:eastAsia="MS Mincho"/>
          <w:sz w:val="18"/>
          <w:szCs w:val="16"/>
          <w:vertAlign w:val="superscript"/>
          <w:lang w:eastAsia="pl-PL"/>
        </w:rPr>
      </w:pPr>
      <w:r w:rsidRPr="00FE672A">
        <w:rPr>
          <w:rFonts w:eastAsia="MS Mincho"/>
          <w:sz w:val="18"/>
          <w:szCs w:val="16"/>
          <w:lang w:eastAsia="pl-PL"/>
        </w:rPr>
        <w:t>Dane wrażliwe</w:t>
      </w:r>
      <w:r w:rsidRPr="00FE672A">
        <w:rPr>
          <w:rFonts w:eastAsia="MS Mincho"/>
          <w:sz w:val="18"/>
          <w:szCs w:val="16"/>
          <w:vertAlign w:val="superscript"/>
          <w:lang w:eastAsia="pl-PL"/>
        </w:rPr>
        <w:t>(4)</w:t>
      </w:r>
      <w:r w:rsidRPr="00FE672A">
        <w:rPr>
          <w:rFonts w:eastAsia="MS Mincho"/>
          <w:sz w:val="18"/>
          <w:szCs w:val="16"/>
          <w:lang w:eastAsia="pl-PL"/>
        </w:rPr>
        <w:t xml:space="preserve"> (tak/nie)</w:t>
      </w:r>
      <w:r w:rsidRPr="00FE672A">
        <w:rPr>
          <w:rFonts w:eastAsia="MS Mincho"/>
          <w:sz w:val="18"/>
          <w:szCs w:val="16"/>
          <w:vertAlign w:val="superscript"/>
          <w:lang w:eastAsia="pl-PL"/>
        </w:rPr>
        <w:t xml:space="preserve">* </w:t>
      </w:r>
    </w:p>
    <w:p w14:paraId="3618944A" w14:textId="77777777" w:rsidR="00033FB5" w:rsidRPr="00FE672A" w:rsidRDefault="00033FB5" w:rsidP="006600B9">
      <w:pPr>
        <w:spacing w:after="0" w:line="240" w:lineRule="auto"/>
        <w:rPr>
          <w:rFonts w:eastAsia="MS Mincho"/>
          <w:sz w:val="18"/>
          <w:szCs w:val="16"/>
          <w:vertAlign w:val="superscript"/>
        </w:rPr>
      </w:pPr>
      <w:r w:rsidRPr="00FE672A">
        <w:rPr>
          <w:rFonts w:eastAsia="MS Mincho"/>
          <w:sz w:val="18"/>
          <w:szCs w:val="16"/>
          <w:lang w:eastAsia="pl-PL"/>
        </w:rPr>
        <w:t>Dane przetwarzane czasowo(tak/nie)</w:t>
      </w:r>
      <w:r w:rsidRPr="00FE672A">
        <w:rPr>
          <w:rFonts w:eastAsia="MS Mincho"/>
          <w:sz w:val="18"/>
          <w:szCs w:val="16"/>
          <w:vertAlign w:val="superscript"/>
          <w:lang w:eastAsia="pl-PL"/>
        </w:rPr>
        <w:t xml:space="preserve">*  </w:t>
      </w:r>
      <w:r w:rsidRPr="00FE672A">
        <w:rPr>
          <w:rFonts w:eastAsia="MS Mincho"/>
          <w:sz w:val="18"/>
          <w:szCs w:val="16"/>
        </w:rPr>
        <w:t xml:space="preserve">okres przetwarzania danych od …………….……. do …………..…… </w:t>
      </w:r>
      <w:r w:rsidRPr="00FE672A">
        <w:rPr>
          <w:rFonts w:eastAsia="MS Mincho"/>
          <w:sz w:val="18"/>
          <w:szCs w:val="16"/>
          <w:vertAlign w:val="superscript"/>
        </w:rPr>
        <w:t xml:space="preserve"> </w:t>
      </w:r>
    </w:p>
    <w:p w14:paraId="67FDA9EE" w14:textId="77777777" w:rsidR="00033FB5" w:rsidRPr="00FE672A" w:rsidRDefault="00033FB5" w:rsidP="006600B9">
      <w:pPr>
        <w:spacing w:after="0" w:line="240" w:lineRule="auto"/>
        <w:rPr>
          <w:rFonts w:eastAsia="MS Mincho"/>
          <w:sz w:val="18"/>
          <w:szCs w:val="16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4580"/>
      </w:tblGrid>
      <w:tr w:rsidR="00033FB5" w:rsidRPr="00FE672A" w14:paraId="092C7DC0" w14:textId="77777777" w:rsidTr="00315523">
        <w:trPr>
          <w:trHeight w:val="572"/>
          <w:jc w:val="center"/>
        </w:trPr>
        <w:tc>
          <w:tcPr>
            <w:tcW w:w="4018" w:type="dxa"/>
            <w:shd w:val="clear" w:color="auto" w:fill="F2F2F2"/>
            <w:vAlign w:val="center"/>
          </w:tcPr>
          <w:p w14:paraId="096D0181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8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 xml:space="preserve">Miejsce przetwarzania danych </w:t>
            </w:r>
          </w:p>
          <w:p w14:paraId="35DF76E0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8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(nazwa lub nr pomieszczenia)</w:t>
            </w:r>
          </w:p>
        </w:tc>
        <w:tc>
          <w:tcPr>
            <w:tcW w:w="4580" w:type="dxa"/>
          </w:tcPr>
          <w:p w14:paraId="58E02E04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  <w:p w14:paraId="2B522399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</w:tc>
      </w:tr>
      <w:tr w:rsidR="00033FB5" w:rsidRPr="00FE672A" w14:paraId="6C2541E2" w14:textId="77777777" w:rsidTr="00315523">
        <w:trPr>
          <w:trHeight w:val="387"/>
          <w:jc w:val="center"/>
        </w:trPr>
        <w:tc>
          <w:tcPr>
            <w:tcW w:w="4018" w:type="dxa"/>
            <w:shd w:val="clear" w:color="auto" w:fill="F2F2F2"/>
            <w:vAlign w:val="center"/>
          </w:tcPr>
          <w:p w14:paraId="0AE0E813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8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Tel. kontaktowy.</w:t>
            </w:r>
          </w:p>
        </w:tc>
        <w:tc>
          <w:tcPr>
            <w:tcW w:w="4580" w:type="dxa"/>
          </w:tcPr>
          <w:p w14:paraId="7133D2A7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</w:tc>
      </w:tr>
    </w:tbl>
    <w:p w14:paraId="6C5D669F" w14:textId="77777777" w:rsidR="00033FB5" w:rsidRPr="00FE672A" w:rsidRDefault="00033FB5" w:rsidP="006600B9">
      <w:pPr>
        <w:spacing w:after="60" w:line="240" w:lineRule="auto"/>
        <w:ind w:left="708"/>
        <w:contextualSpacing/>
        <w:rPr>
          <w:rFonts w:eastAsia="MS Mincho"/>
          <w:sz w:val="16"/>
          <w:szCs w:val="16"/>
          <w:lang w:eastAsia="pl-PL"/>
        </w:rPr>
      </w:pPr>
    </w:p>
    <w:p w14:paraId="5636D4C7" w14:textId="77777777" w:rsidR="00033FB5" w:rsidRPr="00FE672A" w:rsidRDefault="00033FB5" w:rsidP="006600B9">
      <w:pPr>
        <w:spacing w:after="60" w:line="240" w:lineRule="auto"/>
        <w:contextualSpacing/>
        <w:rPr>
          <w:rFonts w:eastAsia="MS Mincho"/>
          <w:sz w:val="18"/>
          <w:szCs w:val="16"/>
          <w:vertAlign w:val="superscript"/>
          <w:lang w:eastAsia="pl-PL"/>
        </w:rPr>
      </w:pPr>
      <w:r w:rsidRPr="00FE672A">
        <w:rPr>
          <w:rFonts w:eastAsia="MS Mincho"/>
          <w:sz w:val="18"/>
          <w:szCs w:val="16"/>
          <w:lang w:eastAsia="pl-PL"/>
        </w:rPr>
        <w:t>Z systemu korzysta więcej niż jedna osoba (tak/nie)</w:t>
      </w:r>
      <w:r w:rsidRPr="00FE672A">
        <w:rPr>
          <w:rFonts w:eastAsia="MS Mincho"/>
          <w:sz w:val="18"/>
          <w:szCs w:val="16"/>
          <w:vertAlign w:val="superscript"/>
          <w:lang w:eastAsia="pl-PL"/>
        </w:rPr>
        <w:t>*</w:t>
      </w:r>
    </w:p>
    <w:p w14:paraId="108DA93E" w14:textId="77777777" w:rsidR="00033FB5" w:rsidRPr="00FE672A" w:rsidRDefault="00033FB5" w:rsidP="006600B9">
      <w:pPr>
        <w:spacing w:after="60" w:line="240" w:lineRule="auto"/>
        <w:ind w:left="284" w:hanging="282"/>
        <w:contextualSpacing/>
        <w:rPr>
          <w:rFonts w:eastAsia="MS Mincho"/>
          <w:sz w:val="18"/>
          <w:szCs w:val="16"/>
          <w:lang w:eastAsia="pl-PL"/>
        </w:rPr>
      </w:pPr>
      <w:r w:rsidRPr="00FE672A">
        <w:rPr>
          <w:rFonts w:eastAsia="MS Mincho"/>
          <w:sz w:val="18"/>
          <w:szCs w:val="16"/>
          <w:lang w:eastAsia="pl-PL"/>
        </w:rPr>
        <w:t>Pozostałe osoby przewidziane korzystające z systemu (jeżeli dotyczy):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563"/>
        <w:gridCol w:w="2122"/>
        <w:gridCol w:w="2444"/>
      </w:tblGrid>
      <w:tr w:rsidR="00033FB5" w:rsidRPr="00FE672A" w14:paraId="668E6328" w14:textId="77777777" w:rsidTr="00315523">
        <w:trPr>
          <w:trHeight w:val="637"/>
          <w:jc w:val="center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265EC" w14:textId="77777777" w:rsidR="00033FB5" w:rsidRPr="00FE672A" w:rsidRDefault="00033FB5" w:rsidP="006600B9">
            <w:pPr>
              <w:spacing w:after="60" w:line="240" w:lineRule="auto"/>
              <w:contextualSpacing/>
              <w:jc w:val="center"/>
              <w:rPr>
                <w:rFonts w:eastAsia="MS Mincho"/>
                <w:sz w:val="18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Imię i Nazwisko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CE3A0" w14:textId="77777777" w:rsidR="00033FB5" w:rsidRPr="00FE672A" w:rsidRDefault="00033FB5" w:rsidP="006600B9">
            <w:pPr>
              <w:spacing w:after="60" w:line="240" w:lineRule="auto"/>
              <w:contextualSpacing/>
              <w:jc w:val="center"/>
              <w:rPr>
                <w:rFonts w:eastAsia="MS Mincho"/>
                <w:sz w:val="18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Nazwa (kod) jednostki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5699B" w14:textId="77777777" w:rsidR="00033FB5" w:rsidRPr="00FE672A" w:rsidRDefault="00033FB5" w:rsidP="006600B9">
            <w:pPr>
              <w:spacing w:after="60" w:line="240" w:lineRule="auto"/>
              <w:contextualSpacing/>
              <w:jc w:val="center"/>
              <w:rPr>
                <w:rFonts w:eastAsia="MS Mincho"/>
                <w:sz w:val="18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identyfikator</w:t>
            </w:r>
          </w:p>
          <w:p w14:paraId="09516283" w14:textId="77777777" w:rsidR="00033FB5" w:rsidRPr="00FE672A" w:rsidRDefault="00033FB5" w:rsidP="006600B9">
            <w:pPr>
              <w:spacing w:after="60" w:line="240" w:lineRule="auto"/>
              <w:contextualSpacing/>
              <w:jc w:val="center"/>
              <w:rPr>
                <w:rFonts w:eastAsia="MS Mincho"/>
                <w:sz w:val="18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w systemie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CF12B" w14:textId="77777777" w:rsidR="00033FB5" w:rsidRPr="00FE672A" w:rsidRDefault="00033FB5" w:rsidP="006600B9">
            <w:pPr>
              <w:spacing w:after="60" w:line="240" w:lineRule="auto"/>
              <w:contextualSpacing/>
              <w:jc w:val="center"/>
              <w:rPr>
                <w:rFonts w:eastAsia="MS Mincho"/>
                <w:sz w:val="18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Moduł</w:t>
            </w:r>
            <w:r w:rsidRPr="00FE672A">
              <w:rPr>
                <w:rFonts w:eastAsia="MS Mincho"/>
                <w:sz w:val="18"/>
                <w:szCs w:val="16"/>
                <w:vertAlign w:val="superscript"/>
                <w:lang w:eastAsia="pl-PL"/>
              </w:rPr>
              <w:t>(5)</w:t>
            </w:r>
            <w:r w:rsidRPr="00FE672A">
              <w:rPr>
                <w:rFonts w:eastAsia="MS Mincho"/>
                <w:sz w:val="18"/>
                <w:szCs w:val="16"/>
                <w:lang w:eastAsia="pl-PL"/>
              </w:rPr>
              <w:t xml:space="preserve"> (jeżeli dotyczy)</w:t>
            </w:r>
          </w:p>
          <w:p w14:paraId="46FCAD3A" w14:textId="77777777" w:rsidR="00033FB5" w:rsidRPr="00FE672A" w:rsidRDefault="00033FB5" w:rsidP="006600B9">
            <w:pPr>
              <w:spacing w:after="60" w:line="240" w:lineRule="auto"/>
              <w:contextualSpacing/>
              <w:jc w:val="center"/>
              <w:rPr>
                <w:rFonts w:eastAsia="MS Mincho"/>
                <w:sz w:val="18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  <w:lang w:eastAsia="pl-PL"/>
              </w:rPr>
              <w:t>Zakres dostępu</w:t>
            </w:r>
            <w:r w:rsidRPr="00FE672A">
              <w:rPr>
                <w:rFonts w:eastAsia="MS Mincho"/>
                <w:sz w:val="18"/>
                <w:szCs w:val="16"/>
                <w:vertAlign w:val="superscript"/>
                <w:lang w:eastAsia="pl-PL"/>
              </w:rPr>
              <w:t>(6)</w:t>
            </w:r>
          </w:p>
        </w:tc>
      </w:tr>
      <w:tr w:rsidR="00033FB5" w:rsidRPr="00FE672A" w14:paraId="0C335C8B" w14:textId="77777777" w:rsidTr="00315523">
        <w:trPr>
          <w:trHeight w:val="428"/>
          <w:jc w:val="center"/>
        </w:trPr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7EF49B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7AE0E9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  <w:r w:rsidRPr="00FE672A">
              <w:rPr>
                <w:rFonts w:eastAsia="MS Minch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131533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  <w:r w:rsidRPr="00FE672A">
              <w:rPr>
                <w:rFonts w:eastAsia="MS Mincho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1151A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</w:tc>
      </w:tr>
    </w:tbl>
    <w:p w14:paraId="2971E8A9" w14:textId="77777777" w:rsidR="00033FB5" w:rsidRPr="00FE672A" w:rsidRDefault="00033FB5" w:rsidP="006600B9">
      <w:pPr>
        <w:spacing w:after="60" w:line="240" w:lineRule="auto"/>
        <w:rPr>
          <w:rFonts w:eastAsia="MS Mincho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5294"/>
      </w:tblGrid>
      <w:tr w:rsidR="00033FB5" w:rsidRPr="00FE672A" w14:paraId="614DD43D" w14:textId="77777777" w:rsidTr="00315523">
        <w:trPr>
          <w:trHeight w:val="768"/>
          <w:jc w:val="center"/>
        </w:trPr>
        <w:tc>
          <w:tcPr>
            <w:tcW w:w="3319" w:type="dxa"/>
            <w:shd w:val="clear" w:color="auto" w:fill="F2F2F2"/>
            <w:vAlign w:val="center"/>
          </w:tcPr>
          <w:p w14:paraId="11F75CA9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  <w:r w:rsidRPr="00FE672A">
              <w:rPr>
                <w:rFonts w:eastAsia="MS Mincho"/>
                <w:sz w:val="18"/>
                <w:szCs w:val="16"/>
              </w:rPr>
              <w:t>Informacje dodatkowe</w:t>
            </w:r>
          </w:p>
        </w:tc>
        <w:tc>
          <w:tcPr>
            <w:tcW w:w="5294" w:type="dxa"/>
          </w:tcPr>
          <w:p w14:paraId="59AA7AE3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  <w:p w14:paraId="7C3938D8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  <w:p w14:paraId="3A46A344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  <w:p w14:paraId="42F237A7" w14:textId="77777777" w:rsidR="00033FB5" w:rsidRPr="00FE672A" w:rsidRDefault="00033FB5" w:rsidP="006600B9">
            <w:pPr>
              <w:spacing w:after="60" w:line="240" w:lineRule="auto"/>
              <w:contextualSpacing/>
              <w:rPr>
                <w:rFonts w:eastAsia="MS Mincho"/>
                <w:sz w:val="16"/>
                <w:szCs w:val="16"/>
                <w:lang w:eastAsia="pl-PL"/>
              </w:rPr>
            </w:pPr>
          </w:p>
        </w:tc>
      </w:tr>
    </w:tbl>
    <w:p w14:paraId="01D40872" w14:textId="77777777" w:rsidR="00033FB5" w:rsidRPr="00FE672A" w:rsidRDefault="00033FB5" w:rsidP="006600B9">
      <w:pPr>
        <w:spacing w:after="60" w:line="240" w:lineRule="auto"/>
        <w:rPr>
          <w:rFonts w:eastAsia="MS Mincho"/>
          <w:b/>
          <w:sz w:val="16"/>
          <w:szCs w:val="16"/>
        </w:rPr>
      </w:pPr>
    </w:p>
    <w:p w14:paraId="3E54C08D" w14:textId="77777777" w:rsidR="00033FB5" w:rsidRPr="00FE672A" w:rsidRDefault="00033FB5" w:rsidP="006600B9">
      <w:pPr>
        <w:spacing w:after="60" w:line="240" w:lineRule="auto"/>
        <w:ind w:left="142"/>
        <w:rPr>
          <w:rFonts w:eastAsia="MS Mincho"/>
          <w:sz w:val="16"/>
          <w:szCs w:val="16"/>
        </w:rPr>
      </w:pPr>
      <w:r w:rsidRPr="00FE672A">
        <w:rPr>
          <w:rFonts w:eastAsia="MS Mincho"/>
          <w:b/>
          <w:sz w:val="16"/>
          <w:szCs w:val="16"/>
        </w:rPr>
        <w:t xml:space="preserve"> Oświadczenie pracownika: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5325"/>
      </w:tblGrid>
      <w:tr w:rsidR="00033FB5" w:rsidRPr="00FE672A" w14:paraId="42844E0B" w14:textId="77777777" w:rsidTr="00315523">
        <w:trPr>
          <w:trHeight w:val="551"/>
          <w:jc w:val="center"/>
        </w:trPr>
        <w:tc>
          <w:tcPr>
            <w:tcW w:w="8673" w:type="dxa"/>
            <w:gridSpan w:val="2"/>
            <w:shd w:val="clear" w:color="auto" w:fill="F2F2F2"/>
            <w:vAlign w:val="center"/>
          </w:tcPr>
          <w:p w14:paraId="546BB179" w14:textId="77777777" w:rsidR="00033FB5" w:rsidRPr="00FE672A" w:rsidRDefault="00033FB5" w:rsidP="006600B9">
            <w:pPr>
              <w:spacing w:after="60" w:line="240" w:lineRule="auto"/>
              <w:rPr>
                <w:rFonts w:eastAsia="Cambria"/>
                <w:sz w:val="16"/>
                <w:szCs w:val="16"/>
              </w:rPr>
            </w:pPr>
            <w:r w:rsidRPr="00FE672A">
              <w:rPr>
                <w:rFonts w:eastAsia="MS Mincho"/>
                <w:sz w:val="16"/>
                <w:szCs w:val="16"/>
              </w:rPr>
              <w:t xml:space="preserve">Oświadczam, że znane mi są przepisy o ochronie danych osobowych w Śląskim Uniwersytecie Medycznym w Katowicach, </w:t>
            </w:r>
            <w:r w:rsidRPr="00FE672A">
              <w:rPr>
                <w:rFonts w:eastAsia="MS Mincho"/>
                <w:sz w:val="16"/>
                <w:szCs w:val="16"/>
              </w:rPr>
              <w:br/>
              <w:t xml:space="preserve">w szczególności „Instrukcja zarządzania systemami informatycznymi służącymi do przetwarzania danych osobowych” stanowiąca zarządzenie Rektora SUM, której zobowiązuje się przestrzegać w zakresie przetwarzania danych osobowych w systemach informatycznych Uczelni. </w:t>
            </w:r>
          </w:p>
        </w:tc>
      </w:tr>
      <w:tr w:rsidR="00033FB5" w:rsidRPr="00FE672A" w14:paraId="1718B514" w14:textId="77777777" w:rsidTr="00315523">
        <w:trPr>
          <w:trHeight w:val="489"/>
          <w:jc w:val="center"/>
        </w:trPr>
        <w:tc>
          <w:tcPr>
            <w:tcW w:w="3348" w:type="dxa"/>
            <w:shd w:val="clear" w:color="auto" w:fill="F2F2F2"/>
            <w:vAlign w:val="center"/>
          </w:tcPr>
          <w:p w14:paraId="68B2C2BA" w14:textId="77777777" w:rsidR="00033FB5" w:rsidRPr="00FE672A" w:rsidRDefault="00033FB5" w:rsidP="006600B9">
            <w:pPr>
              <w:spacing w:after="60" w:line="240" w:lineRule="auto"/>
              <w:rPr>
                <w:rFonts w:eastAsia="Cambria"/>
                <w:sz w:val="16"/>
                <w:szCs w:val="16"/>
              </w:rPr>
            </w:pPr>
            <w:r w:rsidRPr="00FE672A">
              <w:rPr>
                <w:rFonts w:eastAsia="MS Mincho"/>
                <w:sz w:val="16"/>
                <w:szCs w:val="16"/>
              </w:rPr>
              <w:t xml:space="preserve">data, podpis pracownika </w:t>
            </w:r>
          </w:p>
        </w:tc>
        <w:tc>
          <w:tcPr>
            <w:tcW w:w="5325" w:type="dxa"/>
            <w:shd w:val="clear" w:color="auto" w:fill="auto"/>
          </w:tcPr>
          <w:p w14:paraId="2CE54565" w14:textId="77777777" w:rsidR="00033FB5" w:rsidRPr="00FE672A" w:rsidRDefault="00033FB5" w:rsidP="006600B9">
            <w:pPr>
              <w:spacing w:after="60" w:line="240" w:lineRule="auto"/>
              <w:rPr>
                <w:rFonts w:eastAsia="Cambria"/>
                <w:sz w:val="16"/>
                <w:szCs w:val="16"/>
                <w:lang w:eastAsia="pl-PL"/>
              </w:rPr>
            </w:pPr>
          </w:p>
          <w:p w14:paraId="72A3F5C7" w14:textId="77777777" w:rsidR="00033FB5" w:rsidRPr="00FE672A" w:rsidRDefault="00033FB5" w:rsidP="006600B9">
            <w:pPr>
              <w:spacing w:after="60" w:line="240" w:lineRule="auto"/>
              <w:rPr>
                <w:rFonts w:eastAsia="Cambria"/>
                <w:sz w:val="16"/>
                <w:szCs w:val="16"/>
                <w:lang w:eastAsia="pl-PL"/>
              </w:rPr>
            </w:pPr>
          </w:p>
        </w:tc>
      </w:tr>
    </w:tbl>
    <w:p w14:paraId="29E77564" w14:textId="77777777" w:rsidR="00033FB5" w:rsidRPr="00FE672A" w:rsidRDefault="00033FB5" w:rsidP="006600B9">
      <w:pPr>
        <w:spacing w:after="60" w:line="240" w:lineRule="auto"/>
        <w:rPr>
          <w:rFonts w:eastAsia="MS Mincho"/>
          <w:b/>
          <w:sz w:val="16"/>
          <w:szCs w:val="16"/>
        </w:rPr>
      </w:pPr>
      <w:r w:rsidRPr="00FE672A">
        <w:rPr>
          <w:rFonts w:eastAsia="MS Mincho"/>
          <w:sz w:val="16"/>
          <w:szCs w:val="16"/>
        </w:rPr>
        <w:t xml:space="preserve">  </w:t>
      </w:r>
    </w:p>
    <w:p w14:paraId="2F8F4EDA" w14:textId="77777777" w:rsidR="00033FB5" w:rsidRPr="00FE672A" w:rsidRDefault="00033FB5" w:rsidP="006600B9">
      <w:pPr>
        <w:spacing w:after="60" w:line="240" w:lineRule="auto"/>
        <w:ind w:left="284" w:hanging="142"/>
        <w:rPr>
          <w:rFonts w:eastAsia="MS Mincho"/>
          <w:b/>
          <w:sz w:val="16"/>
          <w:szCs w:val="16"/>
        </w:rPr>
      </w:pPr>
      <w:r w:rsidRPr="00FE672A">
        <w:rPr>
          <w:rFonts w:eastAsia="MS Mincho"/>
          <w:b/>
          <w:sz w:val="16"/>
          <w:szCs w:val="16"/>
        </w:rPr>
        <w:t>Zatwierdzili: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5295"/>
      </w:tblGrid>
      <w:tr w:rsidR="00033FB5" w:rsidRPr="00FE672A" w14:paraId="6EF63932" w14:textId="77777777" w:rsidTr="00315523">
        <w:trPr>
          <w:trHeight w:val="551"/>
          <w:jc w:val="center"/>
        </w:trPr>
        <w:tc>
          <w:tcPr>
            <w:tcW w:w="3318" w:type="dxa"/>
            <w:shd w:val="clear" w:color="auto" w:fill="F2F2F2"/>
            <w:vAlign w:val="center"/>
          </w:tcPr>
          <w:p w14:paraId="27D0CCA6" w14:textId="77777777" w:rsidR="00033FB5" w:rsidRPr="00FE672A" w:rsidRDefault="00033FB5" w:rsidP="006600B9">
            <w:pPr>
              <w:spacing w:after="0" w:line="240" w:lineRule="auto"/>
              <w:rPr>
                <w:rFonts w:eastAsia="Cambria"/>
                <w:sz w:val="16"/>
                <w:szCs w:val="16"/>
                <w:lang w:eastAsia="pl-PL"/>
              </w:rPr>
            </w:pPr>
            <w:r w:rsidRPr="00FE672A">
              <w:rPr>
                <w:rFonts w:eastAsia="MS Mincho"/>
                <w:b/>
                <w:sz w:val="16"/>
                <w:szCs w:val="16"/>
                <w:lang w:eastAsia="pl-PL"/>
              </w:rPr>
              <w:t xml:space="preserve">Kierownik Jednostki </w:t>
            </w:r>
          </w:p>
          <w:p w14:paraId="1047D2C6" w14:textId="77777777" w:rsidR="00033FB5" w:rsidRPr="00FE672A" w:rsidRDefault="00033FB5" w:rsidP="006600B9">
            <w:pPr>
              <w:spacing w:after="0" w:line="240" w:lineRule="auto"/>
              <w:rPr>
                <w:rFonts w:eastAsia="Cambria"/>
                <w:sz w:val="16"/>
                <w:szCs w:val="16"/>
                <w:lang w:eastAsia="pl-PL"/>
              </w:rPr>
            </w:pPr>
            <w:r w:rsidRPr="00FE672A">
              <w:rPr>
                <w:rFonts w:eastAsia="MS Mincho"/>
                <w:sz w:val="16"/>
                <w:szCs w:val="16"/>
                <w:lang w:eastAsia="pl-PL"/>
              </w:rPr>
              <w:t>Data, pieczęć i podpis</w:t>
            </w:r>
          </w:p>
        </w:tc>
        <w:tc>
          <w:tcPr>
            <w:tcW w:w="5295" w:type="dxa"/>
            <w:shd w:val="clear" w:color="auto" w:fill="auto"/>
          </w:tcPr>
          <w:p w14:paraId="2E6DC0EF" w14:textId="77777777" w:rsidR="00033FB5" w:rsidRPr="00FE672A" w:rsidRDefault="00033FB5" w:rsidP="006600B9">
            <w:pPr>
              <w:spacing w:after="0" w:line="240" w:lineRule="auto"/>
              <w:rPr>
                <w:rFonts w:eastAsia="Cambria"/>
                <w:sz w:val="16"/>
                <w:szCs w:val="16"/>
                <w:lang w:eastAsia="pl-PL"/>
              </w:rPr>
            </w:pPr>
          </w:p>
          <w:p w14:paraId="438F63D8" w14:textId="77777777" w:rsidR="00033FB5" w:rsidRPr="00FE672A" w:rsidRDefault="00033FB5" w:rsidP="006600B9">
            <w:pPr>
              <w:spacing w:after="0" w:line="240" w:lineRule="auto"/>
              <w:rPr>
                <w:rFonts w:eastAsia="Cambria"/>
                <w:sz w:val="16"/>
                <w:szCs w:val="16"/>
                <w:lang w:eastAsia="pl-PL"/>
              </w:rPr>
            </w:pPr>
          </w:p>
        </w:tc>
      </w:tr>
      <w:tr w:rsidR="00033FB5" w:rsidRPr="00FE672A" w14:paraId="1799EA4B" w14:textId="77777777" w:rsidTr="00315523">
        <w:trPr>
          <w:trHeight w:val="523"/>
          <w:jc w:val="center"/>
        </w:trPr>
        <w:tc>
          <w:tcPr>
            <w:tcW w:w="3318" w:type="dxa"/>
            <w:shd w:val="clear" w:color="auto" w:fill="F2F2F2"/>
            <w:vAlign w:val="center"/>
          </w:tcPr>
          <w:p w14:paraId="76FD2A4C" w14:textId="77777777" w:rsidR="00033FB5" w:rsidRPr="00FE672A" w:rsidRDefault="00033FB5" w:rsidP="006600B9">
            <w:pPr>
              <w:spacing w:after="0" w:line="240" w:lineRule="auto"/>
              <w:rPr>
                <w:rFonts w:eastAsia="Cambria"/>
                <w:sz w:val="16"/>
                <w:szCs w:val="16"/>
                <w:lang w:eastAsia="pl-PL"/>
              </w:rPr>
            </w:pPr>
            <w:r w:rsidRPr="00FE672A">
              <w:rPr>
                <w:rFonts w:eastAsia="MS Mincho"/>
                <w:b/>
                <w:sz w:val="16"/>
                <w:szCs w:val="16"/>
                <w:lang w:eastAsia="pl-PL"/>
              </w:rPr>
              <w:t>Administrator Bezpieczeństwa Informacji</w:t>
            </w:r>
          </w:p>
          <w:p w14:paraId="694C9E9E" w14:textId="77777777" w:rsidR="00033FB5" w:rsidRPr="00FE672A" w:rsidRDefault="00033FB5" w:rsidP="006600B9">
            <w:pPr>
              <w:spacing w:after="0" w:line="240" w:lineRule="auto"/>
              <w:rPr>
                <w:rFonts w:eastAsia="Cambria"/>
                <w:sz w:val="16"/>
                <w:szCs w:val="16"/>
                <w:lang w:eastAsia="pl-PL"/>
              </w:rPr>
            </w:pPr>
            <w:r w:rsidRPr="00FE672A">
              <w:rPr>
                <w:rFonts w:eastAsia="MS Mincho"/>
                <w:sz w:val="16"/>
                <w:szCs w:val="16"/>
                <w:lang w:eastAsia="pl-PL"/>
              </w:rPr>
              <w:t>Data, pieczęć i podpis</w:t>
            </w:r>
          </w:p>
        </w:tc>
        <w:tc>
          <w:tcPr>
            <w:tcW w:w="5295" w:type="dxa"/>
            <w:shd w:val="clear" w:color="auto" w:fill="auto"/>
          </w:tcPr>
          <w:p w14:paraId="3B6DFABA" w14:textId="77777777" w:rsidR="00033FB5" w:rsidRPr="00FE672A" w:rsidRDefault="00033FB5" w:rsidP="006600B9">
            <w:pPr>
              <w:spacing w:after="0" w:line="240" w:lineRule="auto"/>
              <w:rPr>
                <w:rFonts w:eastAsia="Cambria"/>
                <w:sz w:val="16"/>
                <w:szCs w:val="16"/>
                <w:lang w:eastAsia="pl-PL"/>
              </w:rPr>
            </w:pPr>
          </w:p>
          <w:p w14:paraId="0538778F" w14:textId="77777777" w:rsidR="00033FB5" w:rsidRPr="00FE672A" w:rsidRDefault="00033FB5" w:rsidP="006600B9">
            <w:pPr>
              <w:spacing w:after="0" w:line="240" w:lineRule="auto"/>
              <w:rPr>
                <w:rFonts w:eastAsia="Cambria"/>
                <w:sz w:val="16"/>
                <w:szCs w:val="16"/>
                <w:lang w:eastAsia="pl-PL"/>
              </w:rPr>
            </w:pPr>
          </w:p>
          <w:p w14:paraId="624F4F16" w14:textId="77777777" w:rsidR="00033FB5" w:rsidRPr="00FE672A" w:rsidRDefault="00033FB5" w:rsidP="006600B9">
            <w:pPr>
              <w:spacing w:after="0" w:line="240" w:lineRule="auto"/>
              <w:rPr>
                <w:rFonts w:eastAsia="Cambria"/>
                <w:sz w:val="16"/>
                <w:szCs w:val="16"/>
                <w:lang w:eastAsia="pl-PL"/>
              </w:rPr>
            </w:pPr>
          </w:p>
        </w:tc>
      </w:tr>
    </w:tbl>
    <w:p w14:paraId="06BDF6EC" w14:textId="77777777" w:rsidR="00E264FC" w:rsidRPr="00FE672A" w:rsidRDefault="00E264FC" w:rsidP="006600B9">
      <w:pPr>
        <w:spacing w:after="0" w:line="240" w:lineRule="auto"/>
        <w:jc w:val="left"/>
        <w:rPr>
          <w:sz w:val="20"/>
          <w:szCs w:val="20"/>
        </w:rPr>
      </w:pPr>
    </w:p>
    <w:sectPr w:rsidR="00E264FC" w:rsidRPr="00FE672A" w:rsidSect="00B37564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891EC" w14:textId="77777777" w:rsidR="006F65C7" w:rsidRDefault="006F65C7">
      <w:pPr>
        <w:spacing w:after="0" w:line="240" w:lineRule="auto"/>
      </w:pPr>
      <w:r>
        <w:separator/>
      </w:r>
    </w:p>
  </w:endnote>
  <w:endnote w:type="continuationSeparator" w:id="0">
    <w:p w14:paraId="7F2D9E79" w14:textId="77777777" w:rsidR="006F65C7" w:rsidRDefault="006F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9221C" w14:textId="2E320F69" w:rsidR="006F65C7" w:rsidRDefault="006F65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04B2C">
      <w:rPr>
        <w:noProof/>
      </w:rPr>
      <w:t>21</w:t>
    </w:r>
    <w:r>
      <w:fldChar w:fldCharType="end"/>
    </w:r>
  </w:p>
  <w:p w14:paraId="127E6D0F" w14:textId="77777777" w:rsidR="006F65C7" w:rsidRDefault="006F65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92B6" w14:textId="77777777" w:rsidR="006F65C7" w:rsidRDefault="006F65C7">
      <w:pPr>
        <w:spacing w:after="0" w:line="240" w:lineRule="auto"/>
      </w:pPr>
      <w:r>
        <w:separator/>
      </w:r>
    </w:p>
  </w:footnote>
  <w:footnote w:type="continuationSeparator" w:id="0">
    <w:p w14:paraId="1F0F02D5" w14:textId="77777777" w:rsidR="006F65C7" w:rsidRDefault="006F65C7">
      <w:pPr>
        <w:spacing w:after="0" w:line="240" w:lineRule="auto"/>
      </w:pPr>
      <w:r>
        <w:continuationSeparator/>
      </w:r>
    </w:p>
  </w:footnote>
  <w:footnote w:id="1">
    <w:p w14:paraId="30EE746A" w14:textId="2EE955CD" w:rsidR="006F65C7" w:rsidRPr="00520975" w:rsidRDefault="006F65C7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t xml:space="preserve"> Należy opisać szczegółowo nazwę programu oraz modułu np. ZSI Egeria moduł Kadrowy. </w:t>
      </w:r>
      <w:r w:rsidRPr="00520975">
        <w:rPr>
          <w:b/>
        </w:rPr>
        <w:t>W wykazie należy ująć również oprogramowanie, którego administratorem nie jest SUM np. Płatnik, POLON, Panel klienta sieci wodociągów</w:t>
      </w:r>
      <w:r>
        <w:rPr>
          <w:b/>
        </w:rPr>
        <w:t>, System do zgłaszania publikacji naukowych w czasopiśmie/bazie naukowej XYZ</w:t>
      </w:r>
      <w:r w:rsidRPr="00520975">
        <w:rPr>
          <w:b/>
        </w:rPr>
        <w:t>.</w:t>
      </w:r>
    </w:p>
  </w:footnote>
  <w:footnote w:id="2">
    <w:p w14:paraId="08952152" w14:textId="73C5A268" w:rsidR="006F65C7" w:rsidRDefault="006F65C7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precyzyjnie – Adres budynku, numer pomieszczenia, nazwę komputera lub innego urządzenia np. macierzy dyskowej, biblioteki optycznej)</w:t>
      </w:r>
    </w:p>
  </w:footnote>
  <w:footnote w:id="3">
    <w:p w14:paraId="4A396FEF" w14:textId="6DD387CB" w:rsidR="006F65C7" w:rsidRDefault="006F65C7">
      <w:pPr>
        <w:pStyle w:val="Tekstprzypisudolnego"/>
      </w:pPr>
      <w:r>
        <w:rPr>
          <w:rStyle w:val="Odwoanieprzypisudolnego"/>
        </w:rPr>
        <w:footnoteRef/>
      </w:r>
      <w:r>
        <w:t xml:space="preserve"> Należy opisać typ informacji przechowywanej w polu np.: „imię” – tekst, „wiek” – liczba, „zgoda na udział w badaniu” – pole wyboru przechowywane informacje: T- Tak, N-Nie.</w:t>
      </w:r>
    </w:p>
  </w:footnote>
  <w:footnote w:id="4">
    <w:p w14:paraId="5FE7D42B" w14:textId="62B1259D" w:rsidR="006F65C7" w:rsidRDefault="006F65C7">
      <w:pPr>
        <w:pStyle w:val="Tekstprzypisudolnego"/>
      </w:pPr>
      <w:r>
        <w:rPr>
          <w:rStyle w:val="Odwoanieprzypisudolnego"/>
        </w:rPr>
        <w:footnoteRef/>
      </w:r>
      <w:r>
        <w:t xml:space="preserve"> Wypełnia się dla każdej relacji ujętej w schemacie</w:t>
      </w:r>
    </w:p>
  </w:footnote>
  <w:footnote w:id="5">
    <w:p w14:paraId="22010C5C" w14:textId="0A1600DC" w:rsidR="006F65C7" w:rsidRDefault="006F65C7">
      <w:pPr>
        <w:pStyle w:val="Tekstprzypisudolnego"/>
      </w:pPr>
      <w:r>
        <w:rPr>
          <w:rStyle w:val="Odwoanieprzypisudolnego"/>
        </w:rPr>
        <w:footnoteRef/>
      </w:r>
      <w:r>
        <w:t xml:space="preserve"> Należy precyzyjnie wskazać protokół, adresy IP, porty.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A715D" w14:textId="51413DDA" w:rsidR="006F65C7" w:rsidRPr="00336E4E" w:rsidRDefault="006F65C7" w:rsidP="00D84A2B">
    <w:pPr>
      <w:pStyle w:val="Nagwek"/>
      <w:jc w:val="center"/>
      <w:rPr>
        <w:sz w:val="16"/>
        <w:szCs w:val="16"/>
      </w:rPr>
    </w:pPr>
    <w:r w:rsidRPr="00B37564">
      <w:rPr>
        <w:smallCaps/>
        <w:sz w:val="16"/>
        <w:szCs w:val="16"/>
      </w:rPr>
      <w:t xml:space="preserve">Polityka Bezpieczeństwa </w:t>
    </w:r>
    <w:r>
      <w:rPr>
        <w:smallCaps/>
        <w:sz w:val="16"/>
        <w:szCs w:val="16"/>
      </w:rPr>
      <w:t>Informacji Śląskiego Uniwersytetu Medycznego</w:t>
    </w:r>
    <w:r w:rsidRPr="00B37564">
      <w:rPr>
        <w:smallCaps/>
        <w:sz w:val="16"/>
        <w:szCs w:val="16"/>
      </w:rPr>
      <w:t xml:space="preserve"> w Katowicach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DB7"/>
    <w:multiLevelType w:val="hybridMultilevel"/>
    <w:tmpl w:val="A5C05C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1BDE"/>
    <w:multiLevelType w:val="hybridMultilevel"/>
    <w:tmpl w:val="4DDC7550"/>
    <w:lvl w:ilvl="0" w:tplc="51D493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E12D70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2C9823C8">
      <w:start w:val="1"/>
      <w:numFmt w:val="bullet"/>
      <w:lvlText w:val=""/>
      <w:lvlJc w:val="left"/>
      <w:pPr>
        <w:ind w:left="2160" w:hanging="180"/>
      </w:pPr>
      <w:rPr>
        <w:rFonts w:ascii="Symbol" w:eastAsia="Times New Roman" w:hAnsi="Symbol" w:cs="Times New Roman" w:hint="default"/>
      </w:rPr>
    </w:lvl>
    <w:lvl w:ilvl="3" w:tplc="05F6107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6A5C"/>
    <w:multiLevelType w:val="hybridMultilevel"/>
    <w:tmpl w:val="432E9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52D6"/>
    <w:multiLevelType w:val="hybridMultilevel"/>
    <w:tmpl w:val="3AC030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66357"/>
    <w:multiLevelType w:val="hybridMultilevel"/>
    <w:tmpl w:val="BAE0C536"/>
    <w:lvl w:ilvl="0" w:tplc="22F43AB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0A5D5110"/>
    <w:multiLevelType w:val="hybridMultilevel"/>
    <w:tmpl w:val="243C89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51BA8"/>
    <w:multiLevelType w:val="hybridMultilevel"/>
    <w:tmpl w:val="3ECA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779CE"/>
    <w:multiLevelType w:val="hybridMultilevel"/>
    <w:tmpl w:val="4364D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81055"/>
    <w:multiLevelType w:val="multilevel"/>
    <w:tmpl w:val="7446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D2EA9"/>
    <w:multiLevelType w:val="hybridMultilevel"/>
    <w:tmpl w:val="6A6E6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016BC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95825"/>
    <w:multiLevelType w:val="hybridMultilevel"/>
    <w:tmpl w:val="7D22203C"/>
    <w:lvl w:ilvl="0" w:tplc="04150011">
      <w:start w:val="1"/>
      <w:numFmt w:val="decimal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1" w15:restartNumberingAfterBreak="0">
    <w:nsid w:val="23471CB8"/>
    <w:multiLevelType w:val="hybridMultilevel"/>
    <w:tmpl w:val="A5C05C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F0662"/>
    <w:multiLevelType w:val="hybridMultilevel"/>
    <w:tmpl w:val="FF24BA4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EB3FB8"/>
    <w:multiLevelType w:val="hybridMultilevel"/>
    <w:tmpl w:val="C00E7BDC"/>
    <w:lvl w:ilvl="0" w:tplc="183C16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31757"/>
    <w:multiLevelType w:val="hybridMultilevel"/>
    <w:tmpl w:val="A5C05C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7662E"/>
    <w:multiLevelType w:val="hybridMultilevel"/>
    <w:tmpl w:val="BE0E9A06"/>
    <w:lvl w:ilvl="0" w:tplc="3E78EA4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3" w:tplc="9F343500">
      <w:start w:val="2"/>
      <w:numFmt w:val="upperRoman"/>
      <w:lvlText w:val="%4.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 w:tplc="DC4E31CE">
      <w:start w:val="2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9CD5B9E"/>
    <w:multiLevelType w:val="multilevel"/>
    <w:tmpl w:val="AF643BAC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868"/>
        </w:tabs>
        <w:ind w:left="2868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."/>
      <w:lvlJc w:val="left"/>
      <w:pPr>
        <w:tabs>
          <w:tab w:val="num" w:pos="3588"/>
        </w:tabs>
        <w:ind w:left="3588" w:hanging="360"/>
      </w:pPr>
      <w:rPr>
        <w:rFonts w:hint="default"/>
        <w:sz w:val="20"/>
      </w:rPr>
    </w:lvl>
    <w:lvl w:ilvl="3">
      <w:start w:val="1"/>
      <w:numFmt w:val="lowerLetter"/>
      <w:lvlText w:val="%4."/>
      <w:lvlJc w:val="left"/>
      <w:pPr>
        <w:ind w:left="4308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5028"/>
        </w:tabs>
        <w:ind w:left="5028" w:hanging="360"/>
      </w:pPr>
    </w:lvl>
    <w:lvl w:ilvl="5" w:tentative="1">
      <w:start w:val="1"/>
      <w:numFmt w:val="decimal"/>
      <w:lvlText w:val="%6."/>
      <w:lvlJc w:val="left"/>
      <w:pPr>
        <w:tabs>
          <w:tab w:val="num" w:pos="5748"/>
        </w:tabs>
        <w:ind w:left="5748" w:hanging="360"/>
      </w:pPr>
    </w:lvl>
    <w:lvl w:ilvl="6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</w:lvl>
    <w:lvl w:ilvl="7" w:tentative="1">
      <w:start w:val="1"/>
      <w:numFmt w:val="decimal"/>
      <w:lvlText w:val="%8."/>
      <w:lvlJc w:val="left"/>
      <w:pPr>
        <w:tabs>
          <w:tab w:val="num" w:pos="7188"/>
        </w:tabs>
        <w:ind w:left="7188" w:hanging="360"/>
      </w:pPr>
    </w:lvl>
    <w:lvl w:ilvl="8" w:tentative="1">
      <w:start w:val="1"/>
      <w:numFmt w:val="decimal"/>
      <w:lvlText w:val="%9."/>
      <w:lvlJc w:val="left"/>
      <w:pPr>
        <w:tabs>
          <w:tab w:val="num" w:pos="7908"/>
        </w:tabs>
        <w:ind w:left="7908" w:hanging="360"/>
      </w:pPr>
    </w:lvl>
  </w:abstractNum>
  <w:abstractNum w:abstractNumId="17" w15:restartNumberingAfterBreak="0">
    <w:nsid w:val="2A3E561D"/>
    <w:multiLevelType w:val="hybridMultilevel"/>
    <w:tmpl w:val="BE2AC55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ADE4877"/>
    <w:multiLevelType w:val="hybridMultilevel"/>
    <w:tmpl w:val="A5C05C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3733A"/>
    <w:multiLevelType w:val="hybridMultilevel"/>
    <w:tmpl w:val="B608F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26027C"/>
    <w:multiLevelType w:val="hybridMultilevel"/>
    <w:tmpl w:val="1DEC3C3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780D8C"/>
    <w:multiLevelType w:val="hybridMultilevel"/>
    <w:tmpl w:val="B95E027E"/>
    <w:lvl w:ilvl="0" w:tplc="0E7C0FD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C76E5C"/>
    <w:multiLevelType w:val="multilevel"/>
    <w:tmpl w:val="DB0E6C7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A644EA0"/>
    <w:multiLevelType w:val="hybridMultilevel"/>
    <w:tmpl w:val="4476D41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1FC27DA"/>
    <w:multiLevelType w:val="hybridMultilevel"/>
    <w:tmpl w:val="37DA20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1043C"/>
    <w:multiLevelType w:val="hybridMultilevel"/>
    <w:tmpl w:val="366E7B92"/>
    <w:lvl w:ilvl="0" w:tplc="F97464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552FC9"/>
    <w:multiLevelType w:val="hybridMultilevel"/>
    <w:tmpl w:val="F154E8B8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6526EE4"/>
    <w:multiLevelType w:val="hybridMultilevel"/>
    <w:tmpl w:val="B6CC5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3702E"/>
    <w:multiLevelType w:val="hybridMultilevel"/>
    <w:tmpl w:val="DAD25D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92F7E"/>
    <w:multiLevelType w:val="hybridMultilevel"/>
    <w:tmpl w:val="7EB0A2FE"/>
    <w:lvl w:ilvl="0" w:tplc="86F6ECDC">
      <w:start w:val="1"/>
      <w:numFmt w:val="lowerLetter"/>
      <w:lvlText w:val="%1)"/>
      <w:lvlJc w:val="left"/>
      <w:pPr>
        <w:ind w:left="180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1811391"/>
    <w:multiLevelType w:val="hybridMultilevel"/>
    <w:tmpl w:val="BDAC09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A6BBD"/>
    <w:multiLevelType w:val="hybridMultilevel"/>
    <w:tmpl w:val="3AC030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91833"/>
    <w:multiLevelType w:val="hybridMultilevel"/>
    <w:tmpl w:val="0F64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E56C5"/>
    <w:multiLevelType w:val="hybridMultilevel"/>
    <w:tmpl w:val="32FA14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D136D66"/>
    <w:multiLevelType w:val="hybridMultilevel"/>
    <w:tmpl w:val="E75A166A"/>
    <w:lvl w:ilvl="0" w:tplc="3B4C3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5" w15:restartNumberingAfterBreak="0">
    <w:nsid w:val="60667379"/>
    <w:multiLevelType w:val="hybridMultilevel"/>
    <w:tmpl w:val="5DCA9B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816D90"/>
    <w:multiLevelType w:val="hybridMultilevel"/>
    <w:tmpl w:val="A5C05C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03075"/>
    <w:multiLevelType w:val="hybridMultilevel"/>
    <w:tmpl w:val="BD782E4C"/>
    <w:lvl w:ilvl="0" w:tplc="0EF06D7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63835F9A"/>
    <w:multiLevelType w:val="hybridMultilevel"/>
    <w:tmpl w:val="BFEE9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05533"/>
    <w:multiLevelType w:val="hybridMultilevel"/>
    <w:tmpl w:val="6C0A5A4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C5DE88CE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52C4A038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6160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576DE6"/>
    <w:multiLevelType w:val="hybridMultilevel"/>
    <w:tmpl w:val="541C208A"/>
    <w:lvl w:ilvl="0" w:tplc="CE6EEAA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6C60276"/>
    <w:multiLevelType w:val="hybridMultilevel"/>
    <w:tmpl w:val="09601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70BCE"/>
    <w:multiLevelType w:val="hybridMultilevel"/>
    <w:tmpl w:val="F91659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741D6"/>
    <w:multiLevelType w:val="hybridMultilevel"/>
    <w:tmpl w:val="EDDC9B78"/>
    <w:lvl w:ilvl="0" w:tplc="04150019">
      <w:start w:val="1"/>
      <w:numFmt w:val="lowerLetter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 w15:restartNumberingAfterBreak="0">
    <w:nsid w:val="75D419BC"/>
    <w:multiLevelType w:val="hybridMultilevel"/>
    <w:tmpl w:val="D3C23B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61A1DF5"/>
    <w:multiLevelType w:val="hybridMultilevel"/>
    <w:tmpl w:val="A4561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75DCD"/>
    <w:multiLevelType w:val="hybridMultilevel"/>
    <w:tmpl w:val="43F448E6"/>
    <w:lvl w:ilvl="0" w:tplc="0EF06D7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7CC13A4E"/>
    <w:multiLevelType w:val="hybridMultilevel"/>
    <w:tmpl w:val="FBE406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D0A3157"/>
    <w:multiLevelType w:val="hybridMultilevel"/>
    <w:tmpl w:val="A5C05C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D6E6B"/>
    <w:multiLevelType w:val="hybridMultilevel"/>
    <w:tmpl w:val="478419D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29"/>
  </w:num>
  <w:num w:numId="4">
    <w:abstractNumId w:val="39"/>
  </w:num>
  <w:num w:numId="5">
    <w:abstractNumId w:val="13"/>
  </w:num>
  <w:num w:numId="6">
    <w:abstractNumId w:val="40"/>
  </w:num>
  <w:num w:numId="7">
    <w:abstractNumId w:val="27"/>
  </w:num>
  <w:num w:numId="8">
    <w:abstractNumId w:val="37"/>
  </w:num>
  <w:num w:numId="9">
    <w:abstractNumId w:val="46"/>
  </w:num>
  <w:num w:numId="10">
    <w:abstractNumId w:val="12"/>
  </w:num>
  <w:num w:numId="11">
    <w:abstractNumId w:val="35"/>
  </w:num>
  <w:num w:numId="12">
    <w:abstractNumId w:val="49"/>
  </w:num>
  <w:num w:numId="13">
    <w:abstractNumId w:val="44"/>
  </w:num>
  <w:num w:numId="14">
    <w:abstractNumId w:val="47"/>
  </w:num>
  <w:num w:numId="15">
    <w:abstractNumId w:val="22"/>
  </w:num>
  <w:num w:numId="16">
    <w:abstractNumId w:val="7"/>
  </w:num>
  <w:num w:numId="17">
    <w:abstractNumId w:val="9"/>
  </w:num>
  <w:num w:numId="18">
    <w:abstractNumId w:val="19"/>
  </w:num>
  <w:num w:numId="19">
    <w:abstractNumId w:val="25"/>
  </w:num>
  <w:num w:numId="20">
    <w:abstractNumId w:val="4"/>
  </w:num>
  <w:num w:numId="21">
    <w:abstractNumId w:val="34"/>
  </w:num>
  <w:num w:numId="22">
    <w:abstractNumId w:val="2"/>
  </w:num>
  <w:num w:numId="23">
    <w:abstractNumId w:val="21"/>
  </w:num>
  <w:num w:numId="24">
    <w:abstractNumId w:val="6"/>
  </w:num>
  <w:num w:numId="25">
    <w:abstractNumId w:val="8"/>
  </w:num>
  <w:num w:numId="26">
    <w:abstractNumId w:val="45"/>
  </w:num>
  <w:num w:numId="27">
    <w:abstractNumId w:val="33"/>
  </w:num>
  <w:num w:numId="28">
    <w:abstractNumId w:val="26"/>
  </w:num>
  <w:num w:numId="29">
    <w:abstractNumId w:val="18"/>
  </w:num>
  <w:num w:numId="30">
    <w:abstractNumId w:val="24"/>
  </w:num>
  <w:num w:numId="31">
    <w:abstractNumId w:val="3"/>
  </w:num>
  <w:num w:numId="32">
    <w:abstractNumId w:val="31"/>
  </w:num>
  <w:num w:numId="33">
    <w:abstractNumId w:val="14"/>
  </w:num>
  <w:num w:numId="34">
    <w:abstractNumId w:val="48"/>
  </w:num>
  <w:num w:numId="35">
    <w:abstractNumId w:val="36"/>
  </w:num>
  <w:num w:numId="36">
    <w:abstractNumId w:val="0"/>
  </w:num>
  <w:num w:numId="37">
    <w:abstractNumId w:val="11"/>
  </w:num>
  <w:num w:numId="38">
    <w:abstractNumId w:val="43"/>
  </w:num>
  <w:num w:numId="39">
    <w:abstractNumId w:val="5"/>
  </w:num>
  <w:num w:numId="40">
    <w:abstractNumId w:val="17"/>
  </w:num>
  <w:num w:numId="41">
    <w:abstractNumId w:val="23"/>
  </w:num>
  <w:num w:numId="42">
    <w:abstractNumId w:val="16"/>
  </w:num>
  <w:num w:numId="43">
    <w:abstractNumId w:val="10"/>
  </w:num>
  <w:num w:numId="44">
    <w:abstractNumId w:val="38"/>
  </w:num>
  <w:num w:numId="45">
    <w:abstractNumId w:val="32"/>
  </w:num>
  <w:num w:numId="46">
    <w:abstractNumId w:val="30"/>
  </w:num>
  <w:num w:numId="47">
    <w:abstractNumId w:val="42"/>
  </w:num>
  <w:num w:numId="48">
    <w:abstractNumId w:val="20"/>
  </w:num>
  <w:num w:numId="49">
    <w:abstractNumId w:val="41"/>
  </w:num>
  <w:num w:numId="50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BE"/>
    <w:rsid w:val="00006D38"/>
    <w:rsid w:val="000106C0"/>
    <w:rsid w:val="00032BFB"/>
    <w:rsid w:val="00033FB5"/>
    <w:rsid w:val="0004121A"/>
    <w:rsid w:val="00042CD1"/>
    <w:rsid w:val="00043A5D"/>
    <w:rsid w:val="000607FC"/>
    <w:rsid w:val="00073892"/>
    <w:rsid w:val="00081C28"/>
    <w:rsid w:val="00092945"/>
    <w:rsid w:val="000A4D1F"/>
    <w:rsid w:val="000A5DE7"/>
    <w:rsid w:val="000A7D76"/>
    <w:rsid w:val="000B1B19"/>
    <w:rsid w:val="000B1D89"/>
    <w:rsid w:val="000C2D70"/>
    <w:rsid w:val="000E50DF"/>
    <w:rsid w:val="000F0BAF"/>
    <w:rsid w:val="0010252B"/>
    <w:rsid w:val="00114096"/>
    <w:rsid w:val="00114C49"/>
    <w:rsid w:val="001175F6"/>
    <w:rsid w:val="00123E64"/>
    <w:rsid w:val="00125B0E"/>
    <w:rsid w:val="00127444"/>
    <w:rsid w:val="001306B1"/>
    <w:rsid w:val="00142DCE"/>
    <w:rsid w:val="00145441"/>
    <w:rsid w:val="00154B43"/>
    <w:rsid w:val="00155971"/>
    <w:rsid w:val="001720FB"/>
    <w:rsid w:val="00173C70"/>
    <w:rsid w:val="00176794"/>
    <w:rsid w:val="001817CB"/>
    <w:rsid w:val="00185208"/>
    <w:rsid w:val="00190EE0"/>
    <w:rsid w:val="0019526B"/>
    <w:rsid w:val="001961A9"/>
    <w:rsid w:val="001A0FE2"/>
    <w:rsid w:val="001A71E6"/>
    <w:rsid w:val="001B0498"/>
    <w:rsid w:val="001B10CB"/>
    <w:rsid w:val="001B1F0D"/>
    <w:rsid w:val="001B2317"/>
    <w:rsid w:val="001D05AD"/>
    <w:rsid w:val="001E35BB"/>
    <w:rsid w:val="001E7C06"/>
    <w:rsid w:val="0021201C"/>
    <w:rsid w:val="00212C7D"/>
    <w:rsid w:val="00213F81"/>
    <w:rsid w:val="00216F14"/>
    <w:rsid w:val="0022179A"/>
    <w:rsid w:val="002275E9"/>
    <w:rsid w:val="0023018F"/>
    <w:rsid w:val="002323EA"/>
    <w:rsid w:val="0023304D"/>
    <w:rsid w:val="00233DF3"/>
    <w:rsid w:val="002413E6"/>
    <w:rsid w:val="00244F20"/>
    <w:rsid w:val="002451A2"/>
    <w:rsid w:val="00253527"/>
    <w:rsid w:val="00256DC0"/>
    <w:rsid w:val="00260482"/>
    <w:rsid w:val="00274DE6"/>
    <w:rsid w:val="0029225F"/>
    <w:rsid w:val="0029452C"/>
    <w:rsid w:val="00295925"/>
    <w:rsid w:val="00295F11"/>
    <w:rsid w:val="002A08D0"/>
    <w:rsid w:val="002A71D5"/>
    <w:rsid w:val="002B38B2"/>
    <w:rsid w:val="002B4995"/>
    <w:rsid w:val="002B7281"/>
    <w:rsid w:val="002C4026"/>
    <w:rsid w:val="002D444A"/>
    <w:rsid w:val="002D58C0"/>
    <w:rsid w:val="002D75FC"/>
    <w:rsid w:val="002D7D8E"/>
    <w:rsid w:val="002E48EF"/>
    <w:rsid w:val="002E5D18"/>
    <w:rsid w:val="002E603D"/>
    <w:rsid w:val="002F13D1"/>
    <w:rsid w:val="002F3C8D"/>
    <w:rsid w:val="00300067"/>
    <w:rsid w:val="0030166A"/>
    <w:rsid w:val="00303302"/>
    <w:rsid w:val="00304CCB"/>
    <w:rsid w:val="00305D92"/>
    <w:rsid w:val="00315523"/>
    <w:rsid w:val="0031699C"/>
    <w:rsid w:val="00317A54"/>
    <w:rsid w:val="0032388C"/>
    <w:rsid w:val="00343127"/>
    <w:rsid w:val="00347E32"/>
    <w:rsid w:val="00355CCC"/>
    <w:rsid w:val="00357746"/>
    <w:rsid w:val="00361B53"/>
    <w:rsid w:val="00367F2F"/>
    <w:rsid w:val="00373995"/>
    <w:rsid w:val="0037574D"/>
    <w:rsid w:val="00376BB8"/>
    <w:rsid w:val="00377424"/>
    <w:rsid w:val="00382504"/>
    <w:rsid w:val="00385760"/>
    <w:rsid w:val="00385E7A"/>
    <w:rsid w:val="003862C0"/>
    <w:rsid w:val="00390FFB"/>
    <w:rsid w:val="0039670F"/>
    <w:rsid w:val="00397084"/>
    <w:rsid w:val="003A3D49"/>
    <w:rsid w:val="003A79FA"/>
    <w:rsid w:val="003B0785"/>
    <w:rsid w:val="003B18F2"/>
    <w:rsid w:val="003B1AD1"/>
    <w:rsid w:val="003B5167"/>
    <w:rsid w:val="003B656F"/>
    <w:rsid w:val="003C03A0"/>
    <w:rsid w:val="003D1B4F"/>
    <w:rsid w:val="003D5220"/>
    <w:rsid w:val="003D6B8B"/>
    <w:rsid w:val="003D7BC9"/>
    <w:rsid w:val="003E4808"/>
    <w:rsid w:val="003F07C3"/>
    <w:rsid w:val="00401952"/>
    <w:rsid w:val="004059D3"/>
    <w:rsid w:val="00413BC7"/>
    <w:rsid w:val="00417C4D"/>
    <w:rsid w:val="004328C4"/>
    <w:rsid w:val="0043453A"/>
    <w:rsid w:val="004447CA"/>
    <w:rsid w:val="0045046D"/>
    <w:rsid w:val="00452D21"/>
    <w:rsid w:val="00453839"/>
    <w:rsid w:val="00453DDB"/>
    <w:rsid w:val="00454599"/>
    <w:rsid w:val="00460EA4"/>
    <w:rsid w:val="00462EF2"/>
    <w:rsid w:val="004644DD"/>
    <w:rsid w:val="0046576C"/>
    <w:rsid w:val="00470B63"/>
    <w:rsid w:val="004726FE"/>
    <w:rsid w:val="00473C3F"/>
    <w:rsid w:val="00474986"/>
    <w:rsid w:val="00476544"/>
    <w:rsid w:val="00481735"/>
    <w:rsid w:val="00485C52"/>
    <w:rsid w:val="004910AE"/>
    <w:rsid w:val="00495EC0"/>
    <w:rsid w:val="004976B4"/>
    <w:rsid w:val="00497E76"/>
    <w:rsid w:val="004A0F20"/>
    <w:rsid w:val="004A45DC"/>
    <w:rsid w:val="004A5B76"/>
    <w:rsid w:val="004B1572"/>
    <w:rsid w:val="004B7B59"/>
    <w:rsid w:val="004C0D38"/>
    <w:rsid w:val="004C4054"/>
    <w:rsid w:val="004D4B97"/>
    <w:rsid w:val="004E5F21"/>
    <w:rsid w:val="004E5FB5"/>
    <w:rsid w:val="004F2525"/>
    <w:rsid w:val="004F6B3C"/>
    <w:rsid w:val="00501866"/>
    <w:rsid w:val="005053D3"/>
    <w:rsid w:val="00510C10"/>
    <w:rsid w:val="00513E78"/>
    <w:rsid w:val="00520975"/>
    <w:rsid w:val="0052131E"/>
    <w:rsid w:val="0052341F"/>
    <w:rsid w:val="00524FE1"/>
    <w:rsid w:val="005266EA"/>
    <w:rsid w:val="00533D67"/>
    <w:rsid w:val="00540763"/>
    <w:rsid w:val="00541391"/>
    <w:rsid w:val="0055061E"/>
    <w:rsid w:val="0055171F"/>
    <w:rsid w:val="00554CF5"/>
    <w:rsid w:val="00555BC9"/>
    <w:rsid w:val="005564B1"/>
    <w:rsid w:val="00575ADB"/>
    <w:rsid w:val="00575CED"/>
    <w:rsid w:val="00576BC9"/>
    <w:rsid w:val="00576BE0"/>
    <w:rsid w:val="00584720"/>
    <w:rsid w:val="00584E8F"/>
    <w:rsid w:val="00585ECA"/>
    <w:rsid w:val="00586DE4"/>
    <w:rsid w:val="00594A85"/>
    <w:rsid w:val="0059768B"/>
    <w:rsid w:val="005A4510"/>
    <w:rsid w:val="005A6867"/>
    <w:rsid w:val="005C1009"/>
    <w:rsid w:val="005C38A8"/>
    <w:rsid w:val="005C3F8E"/>
    <w:rsid w:val="005C7514"/>
    <w:rsid w:val="005E40A3"/>
    <w:rsid w:val="005E5B68"/>
    <w:rsid w:val="005F382C"/>
    <w:rsid w:val="005F3B17"/>
    <w:rsid w:val="005F3BA5"/>
    <w:rsid w:val="005F49EE"/>
    <w:rsid w:val="006005F7"/>
    <w:rsid w:val="00605547"/>
    <w:rsid w:val="00611FC8"/>
    <w:rsid w:val="006160BB"/>
    <w:rsid w:val="006200C6"/>
    <w:rsid w:val="0062443D"/>
    <w:rsid w:val="00630EDC"/>
    <w:rsid w:val="00632CD8"/>
    <w:rsid w:val="00635E48"/>
    <w:rsid w:val="00641A42"/>
    <w:rsid w:val="006522EC"/>
    <w:rsid w:val="006600B9"/>
    <w:rsid w:val="0066198A"/>
    <w:rsid w:val="00665059"/>
    <w:rsid w:val="00683976"/>
    <w:rsid w:val="00691565"/>
    <w:rsid w:val="00693A8B"/>
    <w:rsid w:val="006A3B95"/>
    <w:rsid w:val="006A3E25"/>
    <w:rsid w:val="006A420F"/>
    <w:rsid w:val="006A606E"/>
    <w:rsid w:val="006B3AC5"/>
    <w:rsid w:val="006C2B6F"/>
    <w:rsid w:val="006C3D4E"/>
    <w:rsid w:val="006C70DB"/>
    <w:rsid w:val="006D410D"/>
    <w:rsid w:val="006E4E33"/>
    <w:rsid w:val="006E53AB"/>
    <w:rsid w:val="006E6DF9"/>
    <w:rsid w:val="006F0582"/>
    <w:rsid w:val="006F3D16"/>
    <w:rsid w:val="006F5ACA"/>
    <w:rsid w:val="006F65C7"/>
    <w:rsid w:val="006F6711"/>
    <w:rsid w:val="006F7B2D"/>
    <w:rsid w:val="007028B5"/>
    <w:rsid w:val="007247F3"/>
    <w:rsid w:val="00733C36"/>
    <w:rsid w:val="00740EFA"/>
    <w:rsid w:val="00742A56"/>
    <w:rsid w:val="0074481B"/>
    <w:rsid w:val="00757060"/>
    <w:rsid w:val="007578E5"/>
    <w:rsid w:val="00760002"/>
    <w:rsid w:val="00760437"/>
    <w:rsid w:val="007671AC"/>
    <w:rsid w:val="00767F50"/>
    <w:rsid w:val="00770352"/>
    <w:rsid w:val="00771D5E"/>
    <w:rsid w:val="00776DE3"/>
    <w:rsid w:val="0078398B"/>
    <w:rsid w:val="007843C4"/>
    <w:rsid w:val="007846D4"/>
    <w:rsid w:val="00785247"/>
    <w:rsid w:val="007A1BE6"/>
    <w:rsid w:val="007B0691"/>
    <w:rsid w:val="007C09E3"/>
    <w:rsid w:val="007C1B20"/>
    <w:rsid w:val="007D0157"/>
    <w:rsid w:val="007D090B"/>
    <w:rsid w:val="007D4F14"/>
    <w:rsid w:val="007D75DF"/>
    <w:rsid w:val="007E187B"/>
    <w:rsid w:val="007E209F"/>
    <w:rsid w:val="007E510C"/>
    <w:rsid w:val="007F3E44"/>
    <w:rsid w:val="00803EC5"/>
    <w:rsid w:val="00805141"/>
    <w:rsid w:val="008138AC"/>
    <w:rsid w:val="00817889"/>
    <w:rsid w:val="00820D2E"/>
    <w:rsid w:val="00820E1F"/>
    <w:rsid w:val="00825AC4"/>
    <w:rsid w:val="00827506"/>
    <w:rsid w:val="00833FD0"/>
    <w:rsid w:val="008344EF"/>
    <w:rsid w:val="00836CC7"/>
    <w:rsid w:val="008378D1"/>
    <w:rsid w:val="00840917"/>
    <w:rsid w:val="00845DFF"/>
    <w:rsid w:val="0084636D"/>
    <w:rsid w:val="0084725D"/>
    <w:rsid w:val="0084789C"/>
    <w:rsid w:val="0085086B"/>
    <w:rsid w:val="008554F3"/>
    <w:rsid w:val="008626BE"/>
    <w:rsid w:val="00872DE4"/>
    <w:rsid w:val="00882DB5"/>
    <w:rsid w:val="00893B63"/>
    <w:rsid w:val="00895A12"/>
    <w:rsid w:val="00897B2B"/>
    <w:rsid w:val="008A4BD4"/>
    <w:rsid w:val="008B0088"/>
    <w:rsid w:val="008B312F"/>
    <w:rsid w:val="008C535A"/>
    <w:rsid w:val="008D0818"/>
    <w:rsid w:val="008E6D84"/>
    <w:rsid w:val="008F23A3"/>
    <w:rsid w:val="008F792E"/>
    <w:rsid w:val="009036CD"/>
    <w:rsid w:val="00905E0C"/>
    <w:rsid w:val="009069B4"/>
    <w:rsid w:val="00914496"/>
    <w:rsid w:val="0092173F"/>
    <w:rsid w:val="00925B36"/>
    <w:rsid w:val="0093003A"/>
    <w:rsid w:val="00934214"/>
    <w:rsid w:val="00936240"/>
    <w:rsid w:val="00936289"/>
    <w:rsid w:val="00941AA6"/>
    <w:rsid w:val="00945B96"/>
    <w:rsid w:val="0095247A"/>
    <w:rsid w:val="0096156F"/>
    <w:rsid w:val="00962BBA"/>
    <w:rsid w:val="00964F50"/>
    <w:rsid w:val="0097022E"/>
    <w:rsid w:val="00987C8E"/>
    <w:rsid w:val="009909FD"/>
    <w:rsid w:val="00993204"/>
    <w:rsid w:val="009967C6"/>
    <w:rsid w:val="00996CE6"/>
    <w:rsid w:val="009A1CF2"/>
    <w:rsid w:val="009B0BDF"/>
    <w:rsid w:val="009B200D"/>
    <w:rsid w:val="009B576D"/>
    <w:rsid w:val="009C7D93"/>
    <w:rsid w:val="009D178A"/>
    <w:rsid w:val="009D17A5"/>
    <w:rsid w:val="009D181D"/>
    <w:rsid w:val="009D69C9"/>
    <w:rsid w:val="009D73E8"/>
    <w:rsid w:val="009E3DB9"/>
    <w:rsid w:val="009E4272"/>
    <w:rsid w:val="009E56AD"/>
    <w:rsid w:val="009E6AC6"/>
    <w:rsid w:val="009E6C7F"/>
    <w:rsid w:val="009F1DA0"/>
    <w:rsid w:val="009F5F03"/>
    <w:rsid w:val="009F5F40"/>
    <w:rsid w:val="00A0223B"/>
    <w:rsid w:val="00A07970"/>
    <w:rsid w:val="00A22852"/>
    <w:rsid w:val="00A259DB"/>
    <w:rsid w:val="00A403C1"/>
    <w:rsid w:val="00A46995"/>
    <w:rsid w:val="00A50DFA"/>
    <w:rsid w:val="00A52DA6"/>
    <w:rsid w:val="00A54A52"/>
    <w:rsid w:val="00A6555A"/>
    <w:rsid w:val="00A66CD2"/>
    <w:rsid w:val="00A83A61"/>
    <w:rsid w:val="00A846C4"/>
    <w:rsid w:val="00A8608C"/>
    <w:rsid w:val="00A871DA"/>
    <w:rsid w:val="00A91FBE"/>
    <w:rsid w:val="00A95B06"/>
    <w:rsid w:val="00AB014F"/>
    <w:rsid w:val="00AB0301"/>
    <w:rsid w:val="00AC5482"/>
    <w:rsid w:val="00AD1709"/>
    <w:rsid w:val="00AD305C"/>
    <w:rsid w:val="00AD3C44"/>
    <w:rsid w:val="00AE6BEB"/>
    <w:rsid w:val="00AF0F9C"/>
    <w:rsid w:val="00AF17CD"/>
    <w:rsid w:val="00AF4200"/>
    <w:rsid w:val="00B26F7C"/>
    <w:rsid w:val="00B3037F"/>
    <w:rsid w:val="00B37564"/>
    <w:rsid w:val="00B43CC0"/>
    <w:rsid w:val="00B4487F"/>
    <w:rsid w:val="00B4529C"/>
    <w:rsid w:val="00B81C2A"/>
    <w:rsid w:val="00B826F0"/>
    <w:rsid w:val="00B8270C"/>
    <w:rsid w:val="00B86B60"/>
    <w:rsid w:val="00B86CB6"/>
    <w:rsid w:val="00B93F9C"/>
    <w:rsid w:val="00B9517B"/>
    <w:rsid w:val="00B95D46"/>
    <w:rsid w:val="00BA38DE"/>
    <w:rsid w:val="00BA4950"/>
    <w:rsid w:val="00BA5732"/>
    <w:rsid w:val="00BA6677"/>
    <w:rsid w:val="00BB34AF"/>
    <w:rsid w:val="00BC1940"/>
    <w:rsid w:val="00BC21C2"/>
    <w:rsid w:val="00BC3BE3"/>
    <w:rsid w:val="00BC5341"/>
    <w:rsid w:val="00BC78A6"/>
    <w:rsid w:val="00BC7CE2"/>
    <w:rsid w:val="00BD0B69"/>
    <w:rsid w:val="00BD2D69"/>
    <w:rsid w:val="00BE04AF"/>
    <w:rsid w:val="00BE1C75"/>
    <w:rsid w:val="00BE1D31"/>
    <w:rsid w:val="00BE432B"/>
    <w:rsid w:val="00BF6FB7"/>
    <w:rsid w:val="00C02EC2"/>
    <w:rsid w:val="00C21038"/>
    <w:rsid w:val="00C314CD"/>
    <w:rsid w:val="00C408B2"/>
    <w:rsid w:val="00C44D84"/>
    <w:rsid w:val="00C46677"/>
    <w:rsid w:val="00C47910"/>
    <w:rsid w:val="00C50C4F"/>
    <w:rsid w:val="00C5246E"/>
    <w:rsid w:val="00C6017F"/>
    <w:rsid w:val="00C70A47"/>
    <w:rsid w:val="00C73DE1"/>
    <w:rsid w:val="00C75AC3"/>
    <w:rsid w:val="00C77661"/>
    <w:rsid w:val="00C81535"/>
    <w:rsid w:val="00C8290E"/>
    <w:rsid w:val="00C8516F"/>
    <w:rsid w:val="00C85734"/>
    <w:rsid w:val="00C971A2"/>
    <w:rsid w:val="00C979D1"/>
    <w:rsid w:val="00CA1BB9"/>
    <w:rsid w:val="00CA3C09"/>
    <w:rsid w:val="00CA559E"/>
    <w:rsid w:val="00CD2CED"/>
    <w:rsid w:val="00CD74BA"/>
    <w:rsid w:val="00CF4370"/>
    <w:rsid w:val="00D022D7"/>
    <w:rsid w:val="00D04B2C"/>
    <w:rsid w:val="00D0723A"/>
    <w:rsid w:val="00D10E6B"/>
    <w:rsid w:val="00D11990"/>
    <w:rsid w:val="00D151F3"/>
    <w:rsid w:val="00D21013"/>
    <w:rsid w:val="00D21EFF"/>
    <w:rsid w:val="00D257C3"/>
    <w:rsid w:val="00D3255D"/>
    <w:rsid w:val="00D33211"/>
    <w:rsid w:val="00D36E72"/>
    <w:rsid w:val="00D374C4"/>
    <w:rsid w:val="00D50AF3"/>
    <w:rsid w:val="00D54E7C"/>
    <w:rsid w:val="00D575F9"/>
    <w:rsid w:val="00D57C81"/>
    <w:rsid w:val="00D61F23"/>
    <w:rsid w:val="00D62922"/>
    <w:rsid w:val="00D655BC"/>
    <w:rsid w:val="00D71CA3"/>
    <w:rsid w:val="00D72C51"/>
    <w:rsid w:val="00D77870"/>
    <w:rsid w:val="00D824E4"/>
    <w:rsid w:val="00D84A2B"/>
    <w:rsid w:val="00D92972"/>
    <w:rsid w:val="00D96D4B"/>
    <w:rsid w:val="00DA59BD"/>
    <w:rsid w:val="00DB01E1"/>
    <w:rsid w:val="00DB4E31"/>
    <w:rsid w:val="00DC14C8"/>
    <w:rsid w:val="00DD0897"/>
    <w:rsid w:val="00DD1E23"/>
    <w:rsid w:val="00DD20B4"/>
    <w:rsid w:val="00DD77A3"/>
    <w:rsid w:val="00DE0DCA"/>
    <w:rsid w:val="00DE158F"/>
    <w:rsid w:val="00DE6224"/>
    <w:rsid w:val="00DF0A77"/>
    <w:rsid w:val="00DF3B3D"/>
    <w:rsid w:val="00DF4BA7"/>
    <w:rsid w:val="00E008D4"/>
    <w:rsid w:val="00E02C8C"/>
    <w:rsid w:val="00E045DF"/>
    <w:rsid w:val="00E07F97"/>
    <w:rsid w:val="00E10C91"/>
    <w:rsid w:val="00E11300"/>
    <w:rsid w:val="00E11F98"/>
    <w:rsid w:val="00E14ED6"/>
    <w:rsid w:val="00E20060"/>
    <w:rsid w:val="00E21B0B"/>
    <w:rsid w:val="00E22D45"/>
    <w:rsid w:val="00E22F6B"/>
    <w:rsid w:val="00E264FC"/>
    <w:rsid w:val="00E30F4D"/>
    <w:rsid w:val="00E3655A"/>
    <w:rsid w:val="00E43FFF"/>
    <w:rsid w:val="00E52350"/>
    <w:rsid w:val="00E5571B"/>
    <w:rsid w:val="00E559DA"/>
    <w:rsid w:val="00E66D7F"/>
    <w:rsid w:val="00E67135"/>
    <w:rsid w:val="00E731ED"/>
    <w:rsid w:val="00E74A42"/>
    <w:rsid w:val="00E84DB2"/>
    <w:rsid w:val="00E96E9F"/>
    <w:rsid w:val="00EA367D"/>
    <w:rsid w:val="00EA7BF7"/>
    <w:rsid w:val="00EB7C47"/>
    <w:rsid w:val="00EC4254"/>
    <w:rsid w:val="00ED1202"/>
    <w:rsid w:val="00ED2604"/>
    <w:rsid w:val="00ED2F29"/>
    <w:rsid w:val="00ED3858"/>
    <w:rsid w:val="00ED4815"/>
    <w:rsid w:val="00ED5A5E"/>
    <w:rsid w:val="00EF3A9D"/>
    <w:rsid w:val="00F0509A"/>
    <w:rsid w:val="00F05301"/>
    <w:rsid w:val="00F100F7"/>
    <w:rsid w:val="00F14AE8"/>
    <w:rsid w:val="00F16F34"/>
    <w:rsid w:val="00F17D05"/>
    <w:rsid w:val="00F26AFB"/>
    <w:rsid w:val="00F3065F"/>
    <w:rsid w:val="00F34466"/>
    <w:rsid w:val="00F4369F"/>
    <w:rsid w:val="00F46045"/>
    <w:rsid w:val="00F4688E"/>
    <w:rsid w:val="00F52587"/>
    <w:rsid w:val="00F65CD4"/>
    <w:rsid w:val="00F65E70"/>
    <w:rsid w:val="00F7525C"/>
    <w:rsid w:val="00F77768"/>
    <w:rsid w:val="00F77FA2"/>
    <w:rsid w:val="00F81412"/>
    <w:rsid w:val="00F9233E"/>
    <w:rsid w:val="00F93254"/>
    <w:rsid w:val="00FA3479"/>
    <w:rsid w:val="00FB149E"/>
    <w:rsid w:val="00FB25BE"/>
    <w:rsid w:val="00FC21B2"/>
    <w:rsid w:val="00FC5B88"/>
    <w:rsid w:val="00FC692E"/>
    <w:rsid w:val="00FD5D06"/>
    <w:rsid w:val="00FE1D46"/>
    <w:rsid w:val="00FE448D"/>
    <w:rsid w:val="00FE451D"/>
    <w:rsid w:val="00FE672A"/>
    <w:rsid w:val="00FE6F2C"/>
    <w:rsid w:val="00FE7808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825700"/>
  <w15:docId w15:val="{1851C91E-E33B-4863-9107-A7B641A4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A2B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97084"/>
    <w:pPr>
      <w:keepNext/>
      <w:keepLines/>
      <w:numPr>
        <w:numId w:val="15"/>
      </w:numPr>
      <w:spacing w:before="480" w:after="0" w:line="240" w:lineRule="auto"/>
      <w:outlineLvl w:val="0"/>
    </w:pPr>
    <w:rPr>
      <w:rFonts w:eastAsia="Times New Roman"/>
      <w:b/>
      <w:bCs/>
      <w:smallCap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7084"/>
    <w:pPr>
      <w:keepNext/>
      <w:numPr>
        <w:ilvl w:val="1"/>
        <w:numId w:val="15"/>
      </w:numPr>
      <w:spacing w:after="0" w:line="240" w:lineRule="auto"/>
      <w:outlineLvl w:val="1"/>
    </w:pPr>
    <w:rPr>
      <w:rFonts w:eastAsia="Arial Unicode MS" w:cs="Arial"/>
      <w:b/>
      <w:bCs/>
      <w:smallCaps/>
      <w:szCs w:val="24"/>
      <w:lang w:val="de-DE" w:eastAsia="pl-PL"/>
    </w:rPr>
  </w:style>
  <w:style w:type="paragraph" w:styleId="Nagwek3">
    <w:name w:val="heading 3"/>
    <w:basedOn w:val="Normalny"/>
    <w:next w:val="Normalny"/>
    <w:link w:val="Nagwek3Znak"/>
    <w:autoRedefine/>
    <w:qFormat/>
    <w:rsid w:val="00F0509A"/>
    <w:pPr>
      <w:keepNext/>
      <w:keepLines/>
      <w:numPr>
        <w:ilvl w:val="2"/>
        <w:numId w:val="15"/>
      </w:numPr>
      <w:spacing w:before="240" w:after="0" w:line="240" w:lineRule="auto"/>
      <w:outlineLvl w:val="2"/>
    </w:pPr>
    <w:rPr>
      <w:rFonts w:eastAsia="Times New Roman"/>
      <w:b/>
      <w:bCs/>
      <w:smallCaps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rsid w:val="00E264FC"/>
    <w:pPr>
      <w:keepNext/>
      <w:keepLines/>
      <w:numPr>
        <w:ilvl w:val="3"/>
        <w:numId w:val="15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rsid w:val="00E264FC"/>
    <w:pPr>
      <w:keepNext/>
      <w:numPr>
        <w:ilvl w:val="4"/>
        <w:numId w:val="15"/>
      </w:numPr>
      <w:autoSpaceDE w:val="0"/>
      <w:autoSpaceDN w:val="0"/>
      <w:adjustRightInd w:val="0"/>
      <w:spacing w:after="0" w:line="240" w:lineRule="auto"/>
      <w:outlineLvl w:val="4"/>
    </w:pPr>
    <w:rPr>
      <w:rFonts w:eastAsia="Times New Roman"/>
      <w:b/>
      <w:bCs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254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254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254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254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rsid w:val="00E264F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397084"/>
    <w:rPr>
      <w:rFonts w:ascii="Times New Roman" w:eastAsia="Arial Unicode MS" w:hAnsi="Times New Roman" w:cs="Arial"/>
      <w:b/>
      <w:bCs/>
      <w:smallCaps/>
      <w:sz w:val="24"/>
      <w:szCs w:val="24"/>
      <w:lang w:val="de-DE"/>
    </w:rPr>
  </w:style>
  <w:style w:type="character" w:customStyle="1" w:styleId="Nagwek3Znak">
    <w:name w:val="Nagłówek 3 Znak"/>
    <w:link w:val="Nagwek3"/>
    <w:rsid w:val="00F0509A"/>
    <w:rPr>
      <w:rFonts w:ascii="Times New Roman" w:eastAsia="Times New Roman" w:hAnsi="Times New Roman"/>
      <w:b/>
      <w:bCs/>
      <w:smallCaps/>
      <w:sz w:val="24"/>
      <w:szCs w:val="24"/>
    </w:rPr>
  </w:style>
  <w:style w:type="paragraph" w:customStyle="1" w:styleId="Nagwek41">
    <w:name w:val="Nagłówek 41"/>
    <w:basedOn w:val="Normalny"/>
    <w:next w:val="Normalny"/>
    <w:unhideWhenUsed/>
    <w:rsid w:val="00E264FC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Cs w:val="24"/>
      <w:lang w:eastAsia="pl-PL"/>
    </w:rPr>
  </w:style>
  <w:style w:type="character" w:customStyle="1" w:styleId="Nagwek5Znak">
    <w:name w:val="Nagłówek 5 Znak"/>
    <w:link w:val="Nagwek5"/>
    <w:rsid w:val="00E264FC"/>
    <w:rPr>
      <w:rFonts w:ascii="Times New Roman" w:eastAsia="Times New Roman" w:hAnsi="Times New Roman"/>
      <w:b/>
      <w:bCs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264FC"/>
  </w:style>
  <w:style w:type="character" w:customStyle="1" w:styleId="Nagwek1Znak">
    <w:name w:val="Nagłówek 1 Znak"/>
    <w:link w:val="Nagwek1"/>
    <w:rsid w:val="00397084"/>
    <w:rPr>
      <w:rFonts w:ascii="Times New Roman" w:eastAsia="Times New Roman" w:hAnsi="Times New Roman"/>
      <w:b/>
      <w:bCs/>
      <w:smallCaps/>
      <w:sz w:val="28"/>
      <w:szCs w:val="28"/>
    </w:rPr>
  </w:style>
  <w:style w:type="character" w:customStyle="1" w:styleId="Nagwek4Znak">
    <w:name w:val="Nagłówek 4 Znak"/>
    <w:link w:val="Nagwek4"/>
    <w:rsid w:val="00E264FC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E264FC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E264FC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64FC"/>
    <w:pPr>
      <w:ind w:left="720"/>
      <w:contextualSpacing/>
    </w:pPr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264FC"/>
    <w:pPr>
      <w:spacing w:after="120" w:line="480" w:lineRule="auto"/>
    </w:pPr>
    <w:rPr>
      <w:rFonts w:eastAsia="Times New Roman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E26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264FC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semiHidden/>
    <w:rsid w:val="00E264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E264FC"/>
    <w:pPr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8"/>
      <w:szCs w:val="56"/>
      <w:u w:val="single"/>
      <w:lang w:eastAsia="pl-PL"/>
    </w:rPr>
  </w:style>
  <w:style w:type="character" w:customStyle="1" w:styleId="TytuZnak">
    <w:name w:val="Tytuł Znak"/>
    <w:link w:val="Tytu"/>
    <w:rsid w:val="00E264FC"/>
    <w:rPr>
      <w:rFonts w:ascii="Times New Roman" w:eastAsia="Times New Roman" w:hAnsi="Times New Roman" w:cs="Times New Roman"/>
      <w:sz w:val="28"/>
      <w:szCs w:val="56"/>
      <w:u w:val="single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E264F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4F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1">
    <w:name w:val="Tekst dymka Znak1"/>
    <w:uiPriority w:val="99"/>
    <w:semiHidden/>
    <w:rsid w:val="00E264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64F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E264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64F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StopkaZnak">
    <w:name w:val="Stopka Znak"/>
    <w:link w:val="Stopka"/>
    <w:uiPriority w:val="99"/>
    <w:rsid w:val="00E264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E26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4F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E264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4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64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e3">
    <w:name w:val="Style3"/>
    <w:basedOn w:val="Normalny"/>
    <w:uiPriority w:val="99"/>
    <w:rsid w:val="00E264FC"/>
    <w:pPr>
      <w:widowControl w:val="0"/>
      <w:autoSpaceDE w:val="0"/>
      <w:autoSpaceDN w:val="0"/>
      <w:adjustRightInd w:val="0"/>
      <w:spacing w:after="0" w:line="278" w:lineRule="exact"/>
      <w:ind w:firstLine="355"/>
    </w:pPr>
    <w:rPr>
      <w:rFonts w:eastAsia="Times New Roman"/>
      <w:szCs w:val="24"/>
      <w:lang w:eastAsia="pl-PL"/>
    </w:rPr>
  </w:style>
  <w:style w:type="character" w:customStyle="1" w:styleId="FontStyle12">
    <w:name w:val="Font Style12"/>
    <w:uiPriority w:val="99"/>
    <w:rsid w:val="00E264FC"/>
    <w:rPr>
      <w:rFonts w:ascii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E264FC"/>
    <w:rPr>
      <w:rFonts w:ascii="Times New Roman" w:eastAsia="Times New Roman" w:hAnsi="Times New Roman"/>
      <w:sz w:val="24"/>
      <w:szCs w:val="24"/>
    </w:rPr>
  </w:style>
  <w:style w:type="character" w:customStyle="1" w:styleId="Nagwek1Znak1">
    <w:name w:val="Nagłówek 1 Znak1"/>
    <w:uiPriority w:val="9"/>
    <w:rsid w:val="00E264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1">
    <w:name w:val="Nagłówek 4 Znak1"/>
    <w:uiPriority w:val="9"/>
    <w:semiHidden/>
    <w:rsid w:val="00E264FC"/>
    <w:rPr>
      <w:rFonts w:ascii="Cambria" w:eastAsia="Times New Roman" w:hAnsi="Cambria" w:cs="Times New Roman"/>
      <w:b/>
      <w:bCs/>
      <w:i/>
      <w:iCs/>
      <w:color w:val="4F81BD"/>
    </w:rPr>
  </w:style>
  <w:style w:type="character" w:styleId="Hipercze">
    <w:name w:val="Hyperlink"/>
    <w:uiPriority w:val="99"/>
    <w:unhideWhenUsed/>
    <w:rsid w:val="008378D1"/>
    <w:rPr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D3858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FE672A"/>
    <w:pPr>
      <w:tabs>
        <w:tab w:val="left" w:pos="480"/>
        <w:tab w:val="right" w:leader="dot" w:pos="9062"/>
      </w:tabs>
      <w:spacing w:before="240" w:after="120"/>
      <w:jc w:val="left"/>
    </w:pPr>
    <w:rPr>
      <w:rFonts w:asciiTheme="minorHAnsi" w:hAnsi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D374C4"/>
    <w:pPr>
      <w:spacing w:before="120" w:after="0"/>
      <w:ind w:left="240"/>
      <w:jc w:val="left"/>
    </w:pPr>
    <w:rPr>
      <w:rFonts w:asciiTheme="minorHAnsi" w:hAnsiTheme="minorHAnsi"/>
      <w:i/>
      <w:i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2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2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25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25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A08D0"/>
    <w:pPr>
      <w:tabs>
        <w:tab w:val="left" w:pos="1200"/>
        <w:tab w:val="right" w:leader="dot" w:pos="9062"/>
      </w:tabs>
      <w:spacing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0F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0FFB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0FFB"/>
    <w:rPr>
      <w:vertAlign w:val="superscript"/>
    </w:rPr>
  </w:style>
  <w:style w:type="character" w:customStyle="1" w:styleId="h2">
    <w:name w:val="h2"/>
    <w:basedOn w:val="Domylnaczcionkaakapitu"/>
    <w:rsid w:val="00304CCB"/>
  </w:style>
  <w:style w:type="character" w:customStyle="1" w:styleId="h1">
    <w:name w:val="h1"/>
    <w:basedOn w:val="Domylnaczcionkaakapitu"/>
    <w:rsid w:val="003A79FA"/>
  </w:style>
  <w:style w:type="table" w:styleId="Tabela-Siatka">
    <w:name w:val="Table Grid"/>
    <w:basedOn w:val="Standardowy"/>
    <w:uiPriority w:val="59"/>
    <w:rsid w:val="006244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E731ED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E731ED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E731ED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E731ED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E731ED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E731ED"/>
    <w:pPr>
      <w:spacing w:after="0"/>
      <w:ind w:left="1920"/>
      <w:jc w:val="left"/>
    </w:pPr>
    <w:rPr>
      <w:rFonts w:asciiTheme="minorHAnsi" w:hAnsiTheme="minorHAnsi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275E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Nagwek4a">
    <w:name w:val="Nagłówek 4a"/>
    <w:basedOn w:val="Nagwek4"/>
    <w:link w:val="Nagwek4aZnak"/>
    <w:qFormat/>
    <w:rsid w:val="006F5ACA"/>
    <w:pPr>
      <w:spacing w:line="240" w:lineRule="auto"/>
    </w:pPr>
    <w:rPr>
      <w:rFonts w:ascii="Times New Roman" w:hAnsi="Times New Roman"/>
      <w:i w:val="0"/>
      <w:color w:val="auto"/>
    </w:rPr>
  </w:style>
  <w:style w:type="character" w:customStyle="1" w:styleId="Nagwek4aZnak">
    <w:name w:val="Nagłówek 4a Znak"/>
    <w:basedOn w:val="Nagwek4Znak"/>
    <w:link w:val="Nagwek4a"/>
    <w:rsid w:val="006F5ACA"/>
    <w:rPr>
      <w:rFonts w:ascii="Times New Roman" w:eastAsia="Times New Roman" w:hAnsi="Times New Roman"/>
      <w:b/>
      <w:bCs/>
      <w:i w:val="0"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86D02F-4B50-4526-B494-92C522EDDF03}" type="doc">
      <dgm:prSet loTypeId="urn:microsoft.com/office/officeart/2005/8/layout/cycle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EF039046-4036-4FAF-97D6-AA4FDD13A8AF}">
      <dgm:prSet phldrT="[Tekst]"/>
      <dgm:spPr/>
      <dgm:t>
        <a:bodyPr/>
        <a:lstStyle/>
        <a:p>
          <a:pPr algn="ctr"/>
          <a:r>
            <a:rPr lang="pl-PL"/>
            <a:t>Planowanie</a:t>
          </a:r>
        </a:p>
      </dgm:t>
    </dgm:pt>
    <dgm:pt modelId="{674E4777-2F96-4233-ADAB-4D203E8E5D04}" type="parTrans" cxnId="{1D1B0BF0-6AB1-4B57-B731-DCA64344F79E}">
      <dgm:prSet/>
      <dgm:spPr/>
      <dgm:t>
        <a:bodyPr/>
        <a:lstStyle/>
        <a:p>
          <a:pPr algn="ctr"/>
          <a:endParaRPr lang="pl-PL"/>
        </a:p>
      </dgm:t>
    </dgm:pt>
    <dgm:pt modelId="{D150622E-6D60-4AEC-9E98-8833EEB568A7}" type="sibTrans" cxnId="{1D1B0BF0-6AB1-4B57-B731-DCA64344F79E}">
      <dgm:prSet/>
      <dgm:spPr/>
      <dgm:t>
        <a:bodyPr/>
        <a:lstStyle/>
        <a:p>
          <a:pPr algn="ctr"/>
          <a:endParaRPr lang="pl-PL"/>
        </a:p>
      </dgm:t>
    </dgm:pt>
    <dgm:pt modelId="{935007E6-1879-43FB-BD72-3A557AC46062}">
      <dgm:prSet phldrT="[Tekst]"/>
      <dgm:spPr/>
      <dgm:t>
        <a:bodyPr/>
        <a:lstStyle/>
        <a:p>
          <a:pPr algn="ctr"/>
          <a:r>
            <a:rPr lang="pl-PL"/>
            <a:t>Działanie</a:t>
          </a:r>
        </a:p>
      </dgm:t>
    </dgm:pt>
    <dgm:pt modelId="{823B6B5A-08E0-4C91-B8FF-97DD2E62862F}" type="parTrans" cxnId="{61ED3BED-0C6D-4E24-BB3E-C168E40D6314}">
      <dgm:prSet/>
      <dgm:spPr/>
      <dgm:t>
        <a:bodyPr/>
        <a:lstStyle/>
        <a:p>
          <a:pPr algn="ctr"/>
          <a:endParaRPr lang="pl-PL"/>
        </a:p>
      </dgm:t>
    </dgm:pt>
    <dgm:pt modelId="{5CDB3890-ADBB-4CB7-A589-BEE2269D3AD2}" type="sibTrans" cxnId="{61ED3BED-0C6D-4E24-BB3E-C168E40D6314}">
      <dgm:prSet/>
      <dgm:spPr/>
      <dgm:t>
        <a:bodyPr/>
        <a:lstStyle/>
        <a:p>
          <a:pPr algn="ctr"/>
          <a:endParaRPr lang="pl-PL"/>
        </a:p>
      </dgm:t>
    </dgm:pt>
    <dgm:pt modelId="{AF472ECB-4C70-4775-A13F-C57167A0140F}">
      <dgm:prSet phldrT="[Tekst]"/>
      <dgm:spPr/>
      <dgm:t>
        <a:bodyPr/>
        <a:lstStyle/>
        <a:p>
          <a:pPr algn="ctr"/>
          <a:r>
            <a:rPr lang="pl-PL"/>
            <a:t>Sprawdzanie</a:t>
          </a:r>
        </a:p>
      </dgm:t>
    </dgm:pt>
    <dgm:pt modelId="{EE458403-FA1E-4554-8C6A-FCECF5F5A2EF}" type="parTrans" cxnId="{FAC7075A-6C91-42E9-A8B8-8A5BF93540D4}">
      <dgm:prSet/>
      <dgm:spPr/>
      <dgm:t>
        <a:bodyPr/>
        <a:lstStyle/>
        <a:p>
          <a:pPr algn="ctr"/>
          <a:endParaRPr lang="pl-PL"/>
        </a:p>
      </dgm:t>
    </dgm:pt>
    <dgm:pt modelId="{FEEBE588-0525-449D-84ED-F08EF6DF18E2}" type="sibTrans" cxnId="{FAC7075A-6C91-42E9-A8B8-8A5BF93540D4}">
      <dgm:prSet/>
      <dgm:spPr/>
      <dgm:t>
        <a:bodyPr/>
        <a:lstStyle/>
        <a:p>
          <a:pPr algn="ctr"/>
          <a:endParaRPr lang="pl-PL"/>
        </a:p>
      </dgm:t>
    </dgm:pt>
    <dgm:pt modelId="{8BAA8A4B-7F2B-48B4-8046-CC9DAC922DA3}">
      <dgm:prSet phldrT="[Tekst]"/>
      <dgm:spPr/>
      <dgm:t>
        <a:bodyPr/>
        <a:lstStyle/>
        <a:p>
          <a:pPr algn="ctr"/>
          <a:r>
            <a:rPr lang="pl-PL"/>
            <a:t>Doskonalenie</a:t>
          </a:r>
        </a:p>
      </dgm:t>
    </dgm:pt>
    <dgm:pt modelId="{9F45DC98-732F-4460-B133-558974DE6103}" type="parTrans" cxnId="{135D59E8-64AC-4402-8E6E-5430AF4E2E98}">
      <dgm:prSet/>
      <dgm:spPr/>
      <dgm:t>
        <a:bodyPr/>
        <a:lstStyle/>
        <a:p>
          <a:pPr algn="ctr"/>
          <a:endParaRPr lang="pl-PL"/>
        </a:p>
      </dgm:t>
    </dgm:pt>
    <dgm:pt modelId="{6516FBC1-C99F-4784-A943-81645893BADA}" type="sibTrans" cxnId="{135D59E8-64AC-4402-8E6E-5430AF4E2E98}">
      <dgm:prSet/>
      <dgm:spPr/>
      <dgm:t>
        <a:bodyPr/>
        <a:lstStyle/>
        <a:p>
          <a:pPr algn="ctr"/>
          <a:endParaRPr lang="pl-PL"/>
        </a:p>
      </dgm:t>
    </dgm:pt>
    <dgm:pt modelId="{2F980E22-F3B8-48EB-ADDB-291A2A3E6E85}" type="pres">
      <dgm:prSet presAssocID="{0886D02F-4B50-4526-B494-92C522EDDF0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D2ED725F-F00F-487A-869D-45090173CDDE}" type="pres">
      <dgm:prSet presAssocID="{0886D02F-4B50-4526-B494-92C522EDDF03}" presName="cycle" presStyleCnt="0"/>
      <dgm:spPr/>
    </dgm:pt>
    <dgm:pt modelId="{6278AC3E-8AFF-4830-BCCF-C112D15C5068}" type="pres">
      <dgm:prSet presAssocID="{EF039046-4036-4FAF-97D6-AA4FDD13A8AF}" presName="nodeFirs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0F8AE625-4C62-41A2-815A-CED7B9AD9698}" type="pres">
      <dgm:prSet presAssocID="{D150622E-6D60-4AEC-9E98-8833EEB568A7}" presName="sibTransFirstNode" presStyleLbl="bgShp" presStyleIdx="0" presStyleCnt="1"/>
      <dgm:spPr/>
      <dgm:t>
        <a:bodyPr/>
        <a:lstStyle/>
        <a:p>
          <a:endParaRPr lang="pl-PL"/>
        </a:p>
      </dgm:t>
    </dgm:pt>
    <dgm:pt modelId="{6F2E1648-3DA7-4A70-85ED-4840956B0498}" type="pres">
      <dgm:prSet presAssocID="{935007E6-1879-43FB-BD72-3A557AC46062}" presName="nodeFollowingNodes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9B9E31D-2CEF-4837-843B-75D355D86652}" type="pres">
      <dgm:prSet presAssocID="{AF472ECB-4C70-4775-A13F-C57167A0140F}" presName="nodeFollowingNodes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EF62A17-62C7-4CFE-8878-18F7CCE0ECEE}" type="pres">
      <dgm:prSet presAssocID="{8BAA8A4B-7F2B-48B4-8046-CC9DAC922DA3}" presName="nodeFollowingNodes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7AAE0AA2-6FA5-4E0E-840D-8D095F0A6C1E}" type="presOf" srcId="{EF039046-4036-4FAF-97D6-AA4FDD13A8AF}" destId="{6278AC3E-8AFF-4830-BCCF-C112D15C5068}" srcOrd="0" destOrd="0" presId="urn:microsoft.com/office/officeart/2005/8/layout/cycle3"/>
    <dgm:cxn modelId="{BB559ABB-3E21-4D6B-AF07-5E0191F649D1}" type="presOf" srcId="{0886D02F-4B50-4526-B494-92C522EDDF03}" destId="{2F980E22-F3B8-48EB-ADDB-291A2A3E6E85}" srcOrd="0" destOrd="0" presId="urn:microsoft.com/office/officeart/2005/8/layout/cycle3"/>
    <dgm:cxn modelId="{C801273D-8770-4ACA-8C7F-6040135B482F}" type="presOf" srcId="{AF472ECB-4C70-4775-A13F-C57167A0140F}" destId="{29B9E31D-2CEF-4837-843B-75D355D86652}" srcOrd="0" destOrd="0" presId="urn:microsoft.com/office/officeart/2005/8/layout/cycle3"/>
    <dgm:cxn modelId="{61ED3BED-0C6D-4E24-BB3E-C168E40D6314}" srcId="{0886D02F-4B50-4526-B494-92C522EDDF03}" destId="{935007E6-1879-43FB-BD72-3A557AC46062}" srcOrd="1" destOrd="0" parTransId="{823B6B5A-08E0-4C91-B8FF-97DD2E62862F}" sibTransId="{5CDB3890-ADBB-4CB7-A589-BEE2269D3AD2}"/>
    <dgm:cxn modelId="{D97C2EE7-8BB7-4504-9706-8BF91BB53125}" type="presOf" srcId="{935007E6-1879-43FB-BD72-3A557AC46062}" destId="{6F2E1648-3DA7-4A70-85ED-4840956B0498}" srcOrd="0" destOrd="0" presId="urn:microsoft.com/office/officeart/2005/8/layout/cycle3"/>
    <dgm:cxn modelId="{1D1B0BF0-6AB1-4B57-B731-DCA64344F79E}" srcId="{0886D02F-4B50-4526-B494-92C522EDDF03}" destId="{EF039046-4036-4FAF-97D6-AA4FDD13A8AF}" srcOrd="0" destOrd="0" parTransId="{674E4777-2F96-4233-ADAB-4D203E8E5D04}" sibTransId="{D150622E-6D60-4AEC-9E98-8833EEB568A7}"/>
    <dgm:cxn modelId="{A9C4DAE5-B339-4215-911E-73C80DD227F1}" type="presOf" srcId="{8BAA8A4B-7F2B-48B4-8046-CC9DAC922DA3}" destId="{DEF62A17-62C7-4CFE-8878-18F7CCE0ECEE}" srcOrd="0" destOrd="0" presId="urn:microsoft.com/office/officeart/2005/8/layout/cycle3"/>
    <dgm:cxn modelId="{FAC7075A-6C91-42E9-A8B8-8A5BF93540D4}" srcId="{0886D02F-4B50-4526-B494-92C522EDDF03}" destId="{AF472ECB-4C70-4775-A13F-C57167A0140F}" srcOrd="2" destOrd="0" parTransId="{EE458403-FA1E-4554-8C6A-FCECF5F5A2EF}" sibTransId="{FEEBE588-0525-449D-84ED-F08EF6DF18E2}"/>
    <dgm:cxn modelId="{135D59E8-64AC-4402-8E6E-5430AF4E2E98}" srcId="{0886D02F-4B50-4526-B494-92C522EDDF03}" destId="{8BAA8A4B-7F2B-48B4-8046-CC9DAC922DA3}" srcOrd="3" destOrd="0" parTransId="{9F45DC98-732F-4460-B133-558974DE6103}" sibTransId="{6516FBC1-C99F-4784-A943-81645893BADA}"/>
    <dgm:cxn modelId="{E841D3F1-D11A-4432-A45A-17CA8259D3AB}" type="presOf" srcId="{D150622E-6D60-4AEC-9E98-8833EEB568A7}" destId="{0F8AE625-4C62-41A2-815A-CED7B9AD9698}" srcOrd="0" destOrd="0" presId="urn:microsoft.com/office/officeart/2005/8/layout/cycle3"/>
    <dgm:cxn modelId="{9D8D9818-CB38-419A-8BA0-3246B965490E}" type="presParOf" srcId="{2F980E22-F3B8-48EB-ADDB-291A2A3E6E85}" destId="{D2ED725F-F00F-487A-869D-45090173CDDE}" srcOrd="0" destOrd="0" presId="urn:microsoft.com/office/officeart/2005/8/layout/cycle3"/>
    <dgm:cxn modelId="{A78CFFA6-2A37-4599-A7AF-DE862C3CC221}" type="presParOf" srcId="{D2ED725F-F00F-487A-869D-45090173CDDE}" destId="{6278AC3E-8AFF-4830-BCCF-C112D15C5068}" srcOrd="0" destOrd="0" presId="urn:microsoft.com/office/officeart/2005/8/layout/cycle3"/>
    <dgm:cxn modelId="{DE04EE5B-A109-453E-8FC9-EBABF158D066}" type="presParOf" srcId="{D2ED725F-F00F-487A-869D-45090173CDDE}" destId="{0F8AE625-4C62-41A2-815A-CED7B9AD9698}" srcOrd="1" destOrd="0" presId="urn:microsoft.com/office/officeart/2005/8/layout/cycle3"/>
    <dgm:cxn modelId="{2832B308-908F-413A-8686-A0B2ED63471D}" type="presParOf" srcId="{D2ED725F-F00F-487A-869D-45090173CDDE}" destId="{6F2E1648-3DA7-4A70-85ED-4840956B0498}" srcOrd="2" destOrd="0" presId="urn:microsoft.com/office/officeart/2005/8/layout/cycle3"/>
    <dgm:cxn modelId="{A883A404-48DC-49BF-8114-8EEA79DE6CFE}" type="presParOf" srcId="{D2ED725F-F00F-487A-869D-45090173CDDE}" destId="{29B9E31D-2CEF-4837-843B-75D355D86652}" srcOrd="3" destOrd="0" presId="urn:microsoft.com/office/officeart/2005/8/layout/cycle3"/>
    <dgm:cxn modelId="{438A205F-6658-4097-828E-224E3D4BD65A}" type="presParOf" srcId="{D2ED725F-F00F-487A-869D-45090173CDDE}" destId="{DEF62A17-62C7-4CFE-8878-18F7CCE0ECEE}" srcOrd="4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73FBF37-DB30-48BE-AB3A-5A5D6FD46A53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CAE36CA3-AB74-46CB-A7F6-A3AA00656C35}">
      <dgm:prSet phldrT="[Tekst]"/>
      <dgm:spPr/>
      <dgm:t>
        <a:bodyPr/>
        <a:lstStyle/>
        <a:p>
          <a:r>
            <a:rPr lang="pl-PL"/>
            <a:t>Rektor - Administrator Danych Osobowych</a:t>
          </a:r>
        </a:p>
      </dgm:t>
    </dgm:pt>
    <dgm:pt modelId="{62B78189-6ED4-45D3-8788-A6700DD30700}" type="parTrans" cxnId="{A8994619-2E79-42ED-89DB-45EEDBF01C37}">
      <dgm:prSet/>
      <dgm:spPr/>
      <dgm:t>
        <a:bodyPr/>
        <a:lstStyle/>
        <a:p>
          <a:endParaRPr lang="pl-PL"/>
        </a:p>
      </dgm:t>
    </dgm:pt>
    <dgm:pt modelId="{E12F92F5-B9CE-4B4A-88FF-26134E5F08C2}" type="sibTrans" cxnId="{A8994619-2E79-42ED-89DB-45EEDBF01C37}">
      <dgm:prSet/>
      <dgm:spPr/>
      <dgm:t>
        <a:bodyPr/>
        <a:lstStyle/>
        <a:p>
          <a:endParaRPr lang="pl-PL"/>
        </a:p>
      </dgm:t>
    </dgm:pt>
    <dgm:pt modelId="{668F4EF8-3995-43BA-A866-13C15745AFF0}" type="asst">
      <dgm:prSet phldrT="[Tekst]"/>
      <dgm:spPr/>
      <dgm:t>
        <a:bodyPr/>
        <a:lstStyle/>
        <a:p>
          <a:r>
            <a:rPr lang="pl-PL"/>
            <a:t>Administrator Bezpieczeństwa Informacji</a:t>
          </a:r>
        </a:p>
      </dgm:t>
    </dgm:pt>
    <dgm:pt modelId="{B020926F-A63A-42F4-930B-37206076AF1C}" type="parTrans" cxnId="{B49C9E0A-B0F9-494A-8E9F-3B712ACACD28}">
      <dgm:prSet/>
      <dgm:spPr/>
      <dgm:t>
        <a:bodyPr/>
        <a:lstStyle/>
        <a:p>
          <a:endParaRPr lang="pl-PL"/>
        </a:p>
      </dgm:t>
    </dgm:pt>
    <dgm:pt modelId="{2604D5E3-F925-4095-90D6-E3E503E992FB}" type="sibTrans" cxnId="{B49C9E0A-B0F9-494A-8E9F-3B712ACACD28}">
      <dgm:prSet/>
      <dgm:spPr/>
      <dgm:t>
        <a:bodyPr/>
        <a:lstStyle/>
        <a:p>
          <a:endParaRPr lang="pl-PL"/>
        </a:p>
      </dgm:t>
    </dgm:pt>
    <dgm:pt modelId="{1DD2640B-79CE-4069-B63D-8B2FCD951B32}">
      <dgm:prSet phldrT="[Tekst]"/>
      <dgm:spPr/>
      <dgm:t>
        <a:bodyPr/>
        <a:lstStyle/>
        <a:p>
          <a:r>
            <a:rPr lang="pl-PL"/>
            <a:t>Lokalni Administratorzy Dancyh Osobowych</a:t>
          </a:r>
        </a:p>
      </dgm:t>
    </dgm:pt>
    <dgm:pt modelId="{BBAAD1BC-F7FA-4667-A377-49D187CFAD30}" type="parTrans" cxnId="{37E04BC9-48E5-4E4B-9F80-414BC46DC376}">
      <dgm:prSet/>
      <dgm:spPr/>
      <dgm:t>
        <a:bodyPr/>
        <a:lstStyle/>
        <a:p>
          <a:endParaRPr lang="pl-PL"/>
        </a:p>
      </dgm:t>
    </dgm:pt>
    <dgm:pt modelId="{C6496DC3-9EE4-4594-B792-79946CE0B225}" type="sibTrans" cxnId="{37E04BC9-48E5-4E4B-9F80-414BC46DC376}">
      <dgm:prSet/>
      <dgm:spPr/>
      <dgm:t>
        <a:bodyPr/>
        <a:lstStyle/>
        <a:p>
          <a:endParaRPr lang="pl-PL"/>
        </a:p>
      </dgm:t>
    </dgm:pt>
    <dgm:pt modelId="{6B2E8382-D3AB-442C-A42D-286E2BCDB8B5}">
      <dgm:prSet phldrT="[Tekst]"/>
      <dgm:spPr/>
      <dgm:t>
        <a:bodyPr/>
        <a:lstStyle/>
        <a:p>
          <a:r>
            <a:rPr lang="pl-PL"/>
            <a:t>Administratorzy Systemów Informatycznych</a:t>
          </a:r>
        </a:p>
      </dgm:t>
    </dgm:pt>
    <dgm:pt modelId="{1BE93BD7-34C0-4059-AF79-251A788B2219}" type="parTrans" cxnId="{D0B9F5AE-D8F1-4D5C-926A-40E3E11A627C}">
      <dgm:prSet/>
      <dgm:spPr/>
      <dgm:t>
        <a:bodyPr/>
        <a:lstStyle/>
        <a:p>
          <a:endParaRPr lang="pl-PL"/>
        </a:p>
      </dgm:t>
    </dgm:pt>
    <dgm:pt modelId="{3246E6EC-5C5E-4030-B1EF-5A894613DB3F}" type="sibTrans" cxnId="{D0B9F5AE-D8F1-4D5C-926A-40E3E11A627C}">
      <dgm:prSet/>
      <dgm:spPr/>
      <dgm:t>
        <a:bodyPr/>
        <a:lstStyle/>
        <a:p>
          <a:endParaRPr lang="pl-PL"/>
        </a:p>
      </dgm:t>
    </dgm:pt>
    <dgm:pt modelId="{9F3BFA03-2F3F-450A-8E54-D3793F6CC5CD}">
      <dgm:prSet phldrT="[Tekst]"/>
      <dgm:spPr/>
      <dgm:t>
        <a:bodyPr/>
        <a:lstStyle/>
        <a:p>
          <a:r>
            <a:rPr lang="pl-PL"/>
            <a:t>Pełnomocnicy Lokalnych Administratorów Danych Osobowych</a:t>
          </a:r>
        </a:p>
      </dgm:t>
    </dgm:pt>
    <dgm:pt modelId="{EBBB97F3-E234-490F-A2B2-05B737A65697}" type="parTrans" cxnId="{F703F88D-9E7C-4A01-86B1-4F4B98387CA3}">
      <dgm:prSet/>
      <dgm:spPr/>
      <dgm:t>
        <a:bodyPr/>
        <a:lstStyle/>
        <a:p>
          <a:endParaRPr lang="pl-PL"/>
        </a:p>
      </dgm:t>
    </dgm:pt>
    <dgm:pt modelId="{A3BA19DF-3348-49D7-A4D8-315BB0808BFF}" type="sibTrans" cxnId="{F703F88D-9E7C-4A01-86B1-4F4B98387CA3}">
      <dgm:prSet/>
      <dgm:spPr/>
      <dgm:t>
        <a:bodyPr/>
        <a:lstStyle/>
        <a:p>
          <a:endParaRPr lang="pl-PL"/>
        </a:p>
      </dgm:t>
    </dgm:pt>
    <dgm:pt modelId="{56FDD209-AD22-4A49-AC0B-6B0C964AAFD6}" type="pres">
      <dgm:prSet presAssocID="{773FBF37-DB30-48BE-AB3A-5A5D6FD46A5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C37700D0-CA42-4580-9B51-037AF8DDDCFB}" type="pres">
      <dgm:prSet presAssocID="{CAE36CA3-AB74-46CB-A7F6-A3AA00656C35}" presName="hierRoot1" presStyleCnt="0">
        <dgm:presLayoutVars>
          <dgm:hierBranch val="init"/>
        </dgm:presLayoutVars>
      </dgm:prSet>
      <dgm:spPr/>
    </dgm:pt>
    <dgm:pt modelId="{80581349-2F34-42A1-BBA8-E99DE68BC193}" type="pres">
      <dgm:prSet presAssocID="{CAE36CA3-AB74-46CB-A7F6-A3AA00656C35}" presName="rootComposite1" presStyleCnt="0"/>
      <dgm:spPr/>
    </dgm:pt>
    <dgm:pt modelId="{52C7B2BD-7E13-49AF-BEF3-64A3831E8D26}" type="pres">
      <dgm:prSet presAssocID="{CAE36CA3-AB74-46CB-A7F6-A3AA00656C3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85D8CF7-95EB-4F0F-9050-1AAC8131CC95}" type="pres">
      <dgm:prSet presAssocID="{CAE36CA3-AB74-46CB-A7F6-A3AA00656C35}" presName="rootConnector1" presStyleLbl="node1" presStyleIdx="0" presStyleCnt="0"/>
      <dgm:spPr/>
      <dgm:t>
        <a:bodyPr/>
        <a:lstStyle/>
        <a:p>
          <a:endParaRPr lang="pl-PL"/>
        </a:p>
      </dgm:t>
    </dgm:pt>
    <dgm:pt modelId="{EEDBC26B-6EB8-4C90-AE6B-E4DFE1A21AF9}" type="pres">
      <dgm:prSet presAssocID="{CAE36CA3-AB74-46CB-A7F6-A3AA00656C35}" presName="hierChild2" presStyleCnt="0"/>
      <dgm:spPr/>
    </dgm:pt>
    <dgm:pt modelId="{FD59504D-8379-4D2B-B249-A9A828552F59}" type="pres">
      <dgm:prSet presAssocID="{BBAAD1BC-F7FA-4667-A377-49D187CFAD30}" presName="Name37" presStyleLbl="parChTrans1D2" presStyleIdx="0" presStyleCnt="3"/>
      <dgm:spPr/>
      <dgm:t>
        <a:bodyPr/>
        <a:lstStyle/>
        <a:p>
          <a:endParaRPr lang="pl-PL"/>
        </a:p>
      </dgm:t>
    </dgm:pt>
    <dgm:pt modelId="{877047BA-F8A3-40B6-B9E7-0137784E67D1}" type="pres">
      <dgm:prSet presAssocID="{1DD2640B-79CE-4069-B63D-8B2FCD951B32}" presName="hierRoot2" presStyleCnt="0">
        <dgm:presLayoutVars>
          <dgm:hierBranch val="init"/>
        </dgm:presLayoutVars>
      </dgm:prSet>
      <dgm:spPr/>
    </dgm:pt>
    <dgm:pt modelId="{9F2B392D-5D40-4E1F-A6EC-429820FCF1DE}" type="pres">
      <dgm:prSet presAssocID="{1DD2640B-79CE-4069-B63D-8B2FCD951B32}" presName="rootComposite" presStyleCnt="0"/>
      <dgm:spPr/>
    </dgm:pt>
    <dgm:pt modelId="{9F1A7417-E76B-4FA4-BF17-409B8EE00065}" type="pres">
      <dgm:prSet presAssocID="{1DD2640B-79CE-4069-B63D-8B2FCD951B32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8F0F855-3BD7-487D-85BA-F729F78885F0}" type="pres">
      <dgm:prSet presAssocID="{1DD2640B-79CE-4069-B63D-8B2FCD951B32}" presName="rootConnector" presStyleLbl="node2" presStyleIdx="0" presStyleCnt="2"/>
      <dgm:spPr/>
      <dgm:t>
        <a:bodyPr/>
        <a:lstStyle/>
        <a:p>
          <a:endParaRPr lang="pl-PL"/>
        </a:p>
      </dgm:t>
    </dgm:pt>
    <dgm:pt modelId="{84227375-BFAA-4CD3-AD53-B4ED08C81125}" type="pres">
      <dgm:prSet presAssocID="{1DD2640B-79CE-4069-B63D-8B2FCD951B32}" presName="hierChild4" presStyleCnt="0"/>
      <dgm:spPr/>
    </dgm:pt>
    <dgm:pt modelId="{2F1BF4CF-C73A-4633-9C0A-B3708D49EEB2}" type="pres">
      <dgm:prSet presAssocID="{EBBB97F3-E234-490F-A2B2-05B737A65697}" presName="Name37" presStyleLbl="parChTrans1D3" presStyleIdx="0" presStyleCnt="1"/>
      <dgm:spPr/>
      <dgm:t>
        <a:bodyPr/>
        <a:lstStyle/>
        <a:p>
          <a:endParaRPr lang="pl-PL"/>
        </a:p>
      </dgm:t>
    </dgm:pt>
    <dgm:pt modelId="{64999C29-97EB-4269-A114-B2CF1B6E87E2}" type="pres">
      <dgm:prSet presAssocID="{9F3BFA03-2F3F-450A-8E54-D3793F6CC5CD}" presName="hierRoot2" presStyleCnt="0">
        <dgm:presLayoutVars>
          <dgm:hierBranch val="init"/>
        </dgm:presLayoutVars>
      </dgm:prSet>
      <dgm:spPr/>
    </dgm:pt>
    <dgm:pt modelId="{3ECCE250-A494-45F6-A270-DA1A4DEDBB36}" type="pres">
      <dgm:prSet presAssocID="{9F3BFA03-2F3F-450A-8E54-D3793F6CC5CD}" presName="rootComposite" presStyleCnt="0"/>
      <dgm:spPr/>
    </dgm:pt>
    <dgm:pt modelId="{0AF60338-6B16-4812-83E8-370408722A3D}" type="pres">
      <dgm:prSet presAssocID="{9F3BFA03-2F3F-450A-8E54-D3793F6CC5CD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7257264-CE36-46EC-8482-195584AA3084}" type="pres">
      <dgm:prSet presAssocID="{9F3BFA03-2F3F-450A-8E54-D3793F6CC5CD}" presName="rootConnector" presStyleLbl="node3" presStyleIdx="0" presStyleCnt="1"/>
      <dgm:spPr/>
      <dgm:t>
        <a:bodyPr/>
        <a:lstStyle/>
        <a:p>
          <a:endParaRPr lang="pl-PL"/>
        </a:p>
      </dgm:t>
    </dgm:pt>
    <dgm:pt modelId="{4728D5A6-DB35-461A-A1C4-9A139422950F}" type="pres">
      <dgm:prSet presAssocID="{9F3BFA03-2F3F-450A-8E54-D3793F6CC5CD}" presName="hierChild4" presStyleCnt="0"/>
      <dgm:spPr/>
    </dgm:pt>
    <dgm:pt modelId="{B9D45207-F8AB-492D-BF7F-FD2C43BAE94A}" type="pres">
      <dgm:prSet presAssocID="{9F3BFA03-2F3F-450A-8E54-D3793F6CC5CD}" presName="hierChild5" presStyleCnt="0"/>
      <dgm:spPr/>
    </dgm:pt>
    <dgm:pt modelId="{D86F7FF8-C553-45FE-943B-5BA92CA38417}" type="pres">
      <dgm:prSet presAssocID="{1DD2640B-79CE-4069-B63D-8B2FCD951B32}" presName="hierChild5" presStyleCnt="0"/>
      <dgm:spPr/>
    </dgm:pt>
    <dgm:pt modelId="{79F3122C-3D90-4392-B898-46649E47AF8A}" type="pres">
      <dgm:prSet presAssocID="{1BE93BD7-34C0-4059-AF79-251A788B2219}" presName="Name37" presStyleLbl="parChTrans1D2" presStyleIdx="1" presStyleCnt="3"/>
      <dgm:spPr/>
      <dgm:t>
        <a:bodyPr/>
        <a:lstStyle/>
        <a:p>
          <a:endParaRPr lang="pl-PL"/>
        </a:p>
      </dgm:t>
    </dgm:pt>
    <dgm:pt modelId="{53571BF9-4877-4F5D-8A1A-ED260EB92A44}" type="pres">
      <dgm:prSet presAssocID="{6B2E8382-D3AB-442C-A42D-286E2BCDB8B5}" presName="hierRoot2" presStyleCnt="0">
        <dgm:presLayoutVars>
          <dgm:hierBranch val="init"/>
        </dgm:presLayoutVars>
      </dgm:prSet>
      <dgm:spPr/>
    </dgm:pt>
    <dgm:pt modelId="{80249122-4E90-4A44-AD30-55D2DBB75FCA}" type="pres">
      <dgm:prSet presAssocID="{6B2E8382-D3AB-442C-A42D-286E2BCDB8B5}" presName="rootComposite" presStyleCnt="0"/>
      <dgm:spPr/>
    </dgm:pt>
    <dgm:pt modelId="{8ADDAE7F-3962-4E45-B531-08BC07152900}" type="pres">
      <dgm:prSet presAssocID="{6B2E8382-D3AB-442C-A42D-286E2BCDB8B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45C5F52-CA11-4EBA-9794-34888F5D4541}" type="pres">
      <dgm:prSet presAssocID="{6B2E8382-D3AB-442C-A42D-286E2BCDB8B5}" presName="rootConnector" presStyleLbl="node2" presStyleIdx="1" presStyleCnt="2"/>
      <dgm:spPr/>
      <dgm:t>
        <a:bodyPr/>
        <a:lstStyle/>
        <a:p>
          <a:endParaRPr lang="pl-PL"/>
        </a:p>
      </dgm:t>
    </dgm:pt>
    <dgm:pt modelId="{E2CB1C19-F653-42F1-9993-82CAB83B92C3}" type="pres">
      <dgm:prSet presAssocID="{6B2E8382-D3AB-442C-A42D-286E2BCDB8B5}" presName="hierChild4" presStyleCnt="0"/>
      <dgm:spPr/>
    </dgm:pt>
    <dgm:pt modelId="{9E1F49D4-6E1B-40C6-8A67-3D04130A2D53}" type="pres">
      <dgm:prSet presAssocID="{6B2E8382-D3AB-442C-A42D-286E2BCDB8B5}" presName="hierChild5" presStyleCnt="0"/>
      <dgm:spPr/>
    </dgm:pt>
    <dgm:pt modelId="{7D98E3C7-98A2-40D0-985A-F68BDF6AF7BA}" type="pres">
      <dgm:prSet presAssocID="{CAE36CA3-AB74-46CB-A7F6-A3AA00656C35}" presName="hierChild3" presStyleCnt="0"/>
      <dgm:spPr/>
    </dgm:pt>
    <dgm:pt modelId="{6BE60F03-35FA-4400-A7AB-ADDC56883CBA}" type="pres">
      <dgm:prSet presAssocID="{B020926F-A63A-42F4-930B-37206076AF1C}" presName="Name111" presStyleLbl="parChTrans1D2" presStyleIdx="2" presStyleCnt="3"/>
      <dgm:spPr/>
      <dgm:t>
        <a:bodyPr/>
        <a:lstStyle/>
        <a:p>
          <a:endParaRPr lang="pl-PL"/>
        </a:p>
      </dgm:t>
    </dgm:pt>
    <dgm:pt modelId="{3D07970F-A013-4D25-9C12-F4EAF90FB253}" type="pres">
      <dgm:prSet presAssocID="{668F4EF8-3995-43BA-A866-13C15745AFF0}" presName="hierRoot3" presStyleCnt="0">
        <dgm:presLayoutVars>
          <dgm:hierBranch val="init"/>
        </dgm:presLayoutVars>
      </dgm:prSet>
      <dgm:spPr/>
    </dgm:pt>
    <dgm:pt modelId="{0B747F6F-2D9E-4CD2-8B59-D57CE622C61D}" type="pres">
      <dgm:prSet presAssocID="{668F4EF8-3995-43BA-A866-13C15745AFF0}" presName="rootComposite3" presStyleCnt="0"/>
      <dgm:spPr/>
    </dgm:pt>
    <dgm:pt modelId="{B08CF7FC-8E2F-4CBE-AF4A-7E78E154E809}" type="pres">
      <dgm:prSet presAssocID="{668F4EF8-3995-43BA-A866-13C15745AFF0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F3D18B-9CC6-40C1-8942-DC0098047173}" type="pres">
      <dgm:prSet presAssocID="{668F4EF8-3995-43BA-A866-13C15745AFF0}" presName="rootConnector3" presStyleLbl="asst1" presStyleIdx="0" presStyleCnt="1"/>
      <dgm:spPr/>
      <dgm:t>
        <a:bodyPr/>
        <a:lstStyle/>
        <a:p>
          <a:endParaRPr lang="pl-PL"/>
        </a:p>
      </dgm:t>
    </dgm:pt>
    <dgm:pt modelId="{FCBC4560-BE3F-4015-BBBC-7FE3E0DCD150}" type="pres">
      <dgm:prSet presAssocID="{668F4EF8-3995-43BA-A866-13C15745AFF0}" presName="hierChild6" presStyleCnt="0"/>
      <dgm:spPr/>
    </dgm:pt>
    <dgm:pt modelId="{B63979FB-540E-4E1E-A10B-B3A400EC4100}" type="pres">
      <dgm:prSet presAssocID="{668F4EF8-3995-43BA-A866-13C15745AFF0}" presName="hierChild7" presStyleCnt="0"/>
      <dgm:spPr/>
    </dgm:pt>
  </dgm:ptLst>
  <dgm:cxnLst>
    <dgm:cxn modelId="{D49B2E67-A93E-4FD2-8425-8654906F4DEA}" type="presOf" srcId="{BBAAD1BC-F7FA-4667-A377-49D187CFAD30}" destId="{FD59504D-8379-4D2B-B249-A9A828552F59}" srcOrd="0" destOrd="0" presId="urn:microsoft.com/office/officeart/2005/8/layout/orgChart1"/>
    <dgm:cxn modelId="{F703F88D-9E7C-4A01-86B1-4F4B98387CA3}" srcId="{1DD2640B-79CE-4069-B63D-8B2FCD951B32}" destId="{9F3BFA03-2F3F-450A-8E54-D3793F6CC5CD}" srcOrd="0" destOrd="0" parTransId="{EBBB97F3-E234-490F-A2B2-05B737A65697}" sibTransId="{A3BA19DF-3348-49D7-A4D8-315BB0808BFF}"/>
    <dgm:cxn modelId="{FD79A25B-C726-428F-A4AF-A04A7F14E633}" type="presOf" srcId="{CAE36CA3-AB74-46CB-A7F6-A3AA00656C35}" destId="{52C7B2BD-7E13-49AF-BEF3-64A3831E8D26}" srcOrd="0" destOrd="0" presId="urn:microsoft.com/office/officeart/2005/8/layout/orgChart1"/>
    <dgm:cxn modelId="{EBD901F6-6B4F-4633-AC6D-EE9CAC2C9B7C}" type="presOf" srcId="{9F3BFA03-2F3F-450A-8E54-D3793F6CC5CD}" destId="{0AF60338-6B16-4812-83E8-370408722A3D}" srcOrd="0" destOrd="0" presId="urn:microsoft.com/office/officeart/2005/8/layout/orgChart1"/>
    <dgm:cxn modelId="{D59FCD64-0EE0-43EE-89EB-7CE27E8E7082}" type="presOf" srcId="{1DD2640B-79CE-4069-B63D-8B2FCD951B32}" destId="{68F0F855-3BD7-487D-85BA-F729F78885F0}" srcOrd="1" destOrd="0" presId="urn:microsoft.com/office/officeart/2005/8/layout/orgChart1"/>
    <dgm:cxn modelId="{CDD6B50D-B6BF-4104-8799-008D34DDA253}" type="presOf" srcId="{773FBF37-DB30-48BE-AB3A-5A5D6FD46A53}" destId="{56FDD209-AD22-4A49-AC0B-6B0C964AAFD6}" srcOrd="0" destOrd="0" presId="urn:microsoft.com/office/officeart/2005/8/layout/orgChart1"/>
    <dgm:cxn modelId="{60030E16-445F-4CE1-801F-A4D8236C1C1F}" type="presOf" srcId="{6B2E8382-D3AB-442C-A42D-286E2BCDB8B5}" destId="{D45C5F52-CA11-4EBA-9794-34888F5D4541}" srcOrd="1" destOrd="0" presId="urn:microsoft.com/office/officeart/2005/8/layout/orgChart1"/>
    <dgm:cxn modelId="{A8994619-2E79-42ED-89DB-45EEDBF01C37}" srcId="{773FBF37-DB30-48BE-AB3A-5A5D6FD46A53}" destId="{CAE36CA3-AB74-46CB-A7F6-A3AA00656C35}" srcOrd="0" destOrd="0" parTransId="{62B78189-6ED4-45D3-8788-A6700DD30700}" sibTransId="{E12F92F5-B9CE-4B4A-88FF-26134E5F08C2}"/>
    <dgm:cxn modelId="{B49C9E0A-B0F9-494A-8E9F-3B712ACACD28}" srcId="{CAE36CA3-AB74-46CB-A7F6-A3AA00656C35}" destId="{668F4EF8-3995-43BA-A866-13C15745AFF0}" srcOrd="0" destOrd="0" parTransId="{B020926F-A63A-42F4-930B-37206076AF1C}" sibTransId="{2604D5E3-F925-4095-90D6-E3E503E992FB}"/>
    <dgm:cxn modelId="{28CC0B26-0ABF-4921-8A74-762CCC0ABC20}" type="presOf" srcId="{1BE93BD7-34C0-4059-AF79-251A788B2219}" destId="{79F3122C-3D90-4392-B898-46649E47AF8A}" srcOrd="0" destOrd="0" presId="urn:microsoft.com/office/officeart/2005/8/layout/orgChart1"/>
    <dgm:cxn modelId="{10773D21-0306-47E9-A9E2-646257731345}" type="presOf" srcId="{CAE36CA3-AB74-46CB-A7F6-A3AA00656C35}" destId="{C85D8CF7-95EB-4F0F-9050-1AAC8131CC95}" srcOrd="1" destOrd="0" presId="urn:microsoft.com/office/officeart/2005/8/layout/orgChart1"/>
    <dgm:cxn modelId="{D0B9F5AE-D8F1-4D5C-926A-40E3E11A627C}" srcId="{CAE36CA3-AB74-46CB-A7F6-A3AA00656C35}" destId="{6B2E8382-D3AB-442C-A42D-286E2BCDB8B5}" srcOrd="2" destOrd="0" parTransId="{1BE93BD7-34C0-4059-AF79-251A788B2219}" sibTransId="{3246E6EC-5C5E-4030-B1EF-5A894613DB3F}"/>
    <dgm:cxn modelId="{E08A2CDD-B147-4A37-B45F-A38D5AB4AEBD}" type="presOf" srcId="{6B2E8382-D3AB-442C-A42D-286E2BCDB8B5}" destId="{8ADDAE7F-3962-4E45-B531-08BC07152900}" srcOrd="0" destOrd="0" presId="urn:microsoft.com/office/officeart/2005/8/layout/orgChart1"/>
    <dgm:cxn modelId="{FF2F343C-3A84-45D7-AB86-729FF1FBB21F}" type="presOf" srcId="{9F3BFA03-2F3F-450A-8E54-D3793F6CC5CD}" destId="{F7257264-CE36-46EC-8482-195584AA3084}" srcOrd="1" destOrd="0" presId="urn:microsoft.com/office/officeart/2005/8/layout/orgChart1"/>
    <dgm:cxn modelId="{37E04BC9-48E5-4E4B-9F80-414BC46DC376}" srcId="{CAE36CA3-AB74-46CB-A7F6-A3AA00656C35}" destId="{1DD2640B-79CE-4069-B63D-8B2FCD951B32}" srcOrd="1" destOrd="0" parTransId="{BBAAD1BC-F7FA-4667-A377-49D187CFAD30}" sibTransId="{C6496DC3-9EE4-4594-B792-79946CE0B225}"/>
    <dgm:cxn modelId="{07178D75-38B8-44F5-AFFB-40B63F02D51A}" type="presOf" srcId="{B020926F-A63A-42F4-930B-37206076AF1C}" destId="{6BE60F03-35FA-4400-A7AB-ADDC56883CBA}" srcOrd="0" destOrd="0" presId="urn:microsoft.com/office/officeart/2005/8/layout/orgChart1"/>
    <dgm:cxn modelId="{88EEF09E-59DA-47DA-8821-E2FD20F69016}" type="presOf" srcId="{668F4EF8-3995-43BA-A866-13C15745AFF0}" destId="{B08CF7FC-8E2F-4CBE-AF4A-7E78E154E809}" srcOrd="0" destOrd="0" presId="urn:microsoft.com/office/officeart/2005/8/layout/orgChart1"/>
    <dgm:cxn modelId="{63C1014E-F4A8-49C1-BDD4-0E2D83E19D7E}" type="presOf" srcId="{1DD2640B-79CE-4069-B63D-8B2FCD951B32}" destId="{9F1A7417-E76B-4FA4-BF17-409B8EE00065}" srcOrd="0" destOrd="0" presId="urn:microsoft.com/office/officeart/2005/8/layout/orgChart1"/>
    <dgm:cxn modelId="{966F2BFA-DB75-4E72-9B7C-BCF354351EE2}" type="presOf" srcId="{668F4EF8-3995-43BA-A866-13C15745AFF0}" destId="{CBF3D18B-9CC6-40C1-8942-DC0098047173}" srcOrd="1" destOrd="0" presId="urn:microsoft.com/office/officeart/2005/8/layout/orgChart1"/>
    <dgm:cxn modelId="{597359AA-3F92-43EA-94CB-A151F4CAE04D}" type="presOf" srcId="{EBBB97F3-E234-490F-A2B2-05B737A65697}" destId="{2F1BF4CF-C73A-4633-9C0A-B3708D49EEB2}" srcOrd="0" destOrd="0" presId="urn:microsoft.com/office/officeart/2005/8/layout/orgChart1"/>
    <dgm:cxn modelId="{D57DEA1A-0115-4951-9015-D3D5369C5A6D}" type="presParOf" srcId="{56FDD209-AD22-4A49-AC0B-6B0C964AAFD6}" destId="{C37700D0-CA42-4580-9B51-037AF8DDDCFB}" srcOrd="0" destOrd="0" presId="urn:microsoft.com/office/officeart/2005/8/layout/orgChart1"/>
    <dgm:cxn modelId="{6EECE86B-9E82-4561-AF6C-29F8C3878F2B}" type="presParOf" srcId="{C37700D0-CA42-4580-9B51-037AF8DDDCFB}" destId="{80581349-2F34-42A1-BBA8-E99DE68BC193}" srcOrd="0" destOrd="0" presId="urn:microsoft.com/office/officeart/2005/8/layout/orgChart1"/>
    <dgm:cxn modelId="{9F565E15-0AF8-4E71-BEAD-ACADCC181B97}" type="presParOf" srcId="{80581349-2F34-42A1-BBA8-E99DE68BC193}" destId="{52C7B2BD-7E13-49AF-BEF3-64A3831E8D26}" srcOrd="0" destOrd="0" presId="urn:microsoft.com/office/officeart/2005/8/layout/orgChart1"/>
    <dgm:cxn modelId="{51C5ABB1-4600-49FE-A6F4-B03A00DC5A70}" type="presParOf" srcId="{80581349-2F34-42A1-BBA8-E99DE68BC193}" destId="{C85D8CF7-95EB-4F0F-9050-1AAC8131CC95}" srcOrd="1" destOrd="0" presId="urn:microsoft.com/office/officeart/2005/8/layout/orgChart1"/>
    <dgm:cxn modelId="{E14AB7AF-9E35-4803-89FB-0F889CE7B7D6}" type="presParOf" srcId="{C37700D0-CA42-4580-9B51-037AF8DDDCFB}" destId="{EEDBC26B-6EB8-4C90-AE6B-E4DFE1A21AF9}" srcOrd="1" destOrd="0" presId="urn:microsoft.com/office/officeart/2005/8/layout/orgChart1"/>
    <dgm:cxn modelId="{FA94C2E7-AA7C-4BC5-AE9D-C99025C04A92}" type="presParOf" srcId="{EEDBC26B-6EB8-4C90-AE6B-E4DFE1A21AF9}" destId="{FD59504D-8379-4D2B-B249-A9A828552F59}" srcOrd="0" destOrd="0" presId="urn:microsoft.com/office/officeart/2005/8/layout/orgChart1"/>
    <dgm:cxn modelId="{1C12B912-C729-44E7-A8F5-C72BF942FFA4}" type="presParOf" srcId="{EEDBC26B-6EB8-4C90-AE6B-E4DFE1A21AF9}" destId="{877047BA-F8A3-40B6-B9E7-0137784E67D1}" srcOrd="1" destOrd="0" presId="urn:microsoft.com/office/officeart/2005/8/layout/orgChart1"/>
    <dgm:cxn modelId="{B34A8142-E390-47E6-A435-0905231F71E0}" type="presParOf" srcId="{877047BA-F8A3-40B6-B9E7-0137784E67D1}" destId="{9F2B392D-5D40-4E1F-A6EC-429820FCF1DE}" srcOrd="0" destOrd="0" presId="urn:microsoft.com/office/officeart/2005/8/layout/orgChart1"/>
    <dgm:cxn modelId="{CBC3DB59-C628-4C7C-BE60-21DB123402E0}" type="presParOf" srcId="{9F2B392D-5D40-4E1F-A6EC-429820FCF1DE}" destId="{9F1A7417-E76B-4FA4-BF17-409B8EE00065}" srcOrd="0" destOrd="0" presId="urn:microsoft.com/office/officeart/2005/8/layout/orgChart1"/>
    <dgm:cxn modelId="{9AA42E7C-1B25-4442-A431-2579D7F74C1E}" type="presParOf" srcId="{9F2B392D-5D40-4E1F-A6EC-429820FCF1DE}" destId="{68F0F855-3BD7-487D-85BA-F729F78885F0}" srcOrd="1" destOrd="0" presId="urn:microsoft.com/office/officeart/2005/8/layout/orgChart1"/>
    <dgm:cxn modelId="{A0D032CB-D622-436D-ABFB-0BACB1DEA652}" type="presParOf" srcId="{877047BA-F8A3-40B6-B9E7-0137784E67D1}" destId="{84227375-BFAA-4CD3-AD53-B4ED08C81125}" srcOrd="1" destOrd="0" presId="urn:microsoft.com/office/officeart/2005/8/layout/orgChart1"/>
    <dgm:cxn modelId="{303B3E66-34AF-4BAE-988F-7AADD0853914}" type="presParOf" srcId="{84227375-BFAA-4CD3-AD53-B4ED08C81125}" destId="{2F1BF4CF-C73A-4633-9C0A-B3708D49EEB2}" srcOrd="0" destOrd="0" presId="urn:microsoft.com/office/officeart/2005/8/layout/orgChart1"/>
    <dgm:cxn modelId="{4CF0C35D-EDA0-4DEE-8CB5-A21F6DBC6083}" type="presParOf" srcId="{84227375-BFAA-4CD3-AD53-B4ED08C81125}" destId="{64999C29-97EB-4269-A114-B2CF1B6E87E2}" srcOrd="1" destOrd="0" presId="urn:microsoft.com/office/officeart/2005/8/layout/orgChart1"/>
    <dgm:cxn modelId="{36BB1931-A480-4380-BE35-6B49377B91AF}" type="presParOf" srcId="{64999C29-97EB-4269-A114-B2CF1B6E87E2}" destId="{3ECCE250-A494-45F6-A270-DA1A4DEDBB36}" srcOrd="0" destOrd="0" presId="urn:microsoft.com/office/officeart/2005/8/layout/orgChart1"/>
    <dgm:cxn modelId="{84B6581C-EC12-4BE6-8EDD-0725CD26615D}" type="presParOf" srcId="{3ECCE250-A494-45F6-A270-DA1A4DEDBB36}" destId="{0AF60338-6B16-4812-83E8-370408722A3D}" srcOrd="0" destOrd="0" presId="urn:microsoft.com/office/officeart/2005/8/layout/orgChart1"/>
    <dgm:cxn modelId="{0784D23C-33AD-46BE-A525-ABEA397DECBE}" type="presParOf" srcId="{3ECCE250-A494-45F6-A270-DA1A4DEDBB36}" destId="{F7257264-CE36-46EC-8482-195584AA3084}" srcOrd="1" destOrd="0" presId="urn:microsoft.com/office/officeart/2005/8/layout/orgChart1"/>
    <dgm:cxn modelId="{176C1617-8333-4DA0-B7EA-24E90725FE6F}" type="presParOf" srcId="{64999C29-97EB-4269-A114-B2CF1B6E87E2}" destId="{4728D5A6-DB35-461A-A1C4-9A139422950F}" srcOrd="1" destOrd="0" presId="urn:microsoft.com/office/officeart/2005/8/layout/orgChart1"/>
    <dgm:cxn modelId="{6EB32C19-CC07-4863-A3F2-6F5B1A86C7C9}" type="presParOf" srcId="{64999C29-97EB-4269-A114-B2CF1B6E87E2}" destId="{B9D45207-F8AB-492D-BF7F-FD2C43BAE94A}" srcOrd="2" destOrd="0" presId="urn:microsoft.com/office/officeart/2005/8/layout/orgChart1"/>
    <dgm:cxn modelId="{04A5EEBB-96E0-4399-AF9B-05EE097C1788}" type="presParOf" srcId="{877047BA-F8A3-40B6-B9E7-0137784E67D1}" destId="{D86F7FF8-C553-45FE-943B-5BA92CA38417}" srcOrd="2" destOrd="0" presId="urn:microsoft.com/office/officeart/2005/8/layout/orgChart1"/>
    <dgm:cxn modelId="{141E6BE1-CD00-49ED-84F3-0F043DC7861F}" type="presParOf" srcId="{EEDBC26B-6EB8-4C90-AE6B-E4DFE1A21AF9}" destId="{79F3122C-3D90-4392-B898-46649E47AF8A}" srcOrd="2" destOrd="0" presId="urn:microsoft.com/office/officeart/2005/8/layout/orgChart1"/>
    <dgm:cxn modelId="{C24F8CC7-0AA9-4B39-81F2-2D9CE9195C14}" type="presParOf" srcId="{EEDBC26B-6EB8-4C90-AE6B-E4DFE1A21AF9}" destId="{53571BF9-4877-4F5D-8A1A-ED260EB92A44}" srcOrd="3" destOrd="0" presId="urn:microsoft.com/office/officeart/2005/8/layout/orgChart1"/>
    <dgm:cxn modelId="{F1DE5EE4-28C9-4BBF-A5E2-32CD0AEAD099}" type="presParOf" srcId="{53571BF9-4877-4F5D-8A1A-ED260EB92A44}" destId="{80249122-4E90-4A44-AD30-55D2DBB75FCA}" srcOrd="0" destOrd="0" presId="urn:microsoft.com/office/officeart/2005/8/layout/orgChart1"/>
    <dgm:cxn modelId="{04E01E11-3841-4EFF-A10F-D39A17260985}" type="presParOf" srcId="{80249122-4E90-4A44-AD30-55D2DBB75FCA}" destId="{8ADDAE7F-3962-4E45-B531-08BC07152900}" srcOrd="0" destOrd="0" presId="urn:microsoft.com/office/officeart/2005/8/layout/orgChart1"/>
    <dgm:cxn modelId="{8BCB5B82-9E57-45DA-A2CE-AF99EFCDCFFA}" type="presParOf" srcId="{80249122-4E90-4A44-AD30-55D2DBB75FCA}" destId="{D45C5F52-CA11-4EBA-9794-34888F5D4541}" srcOrd="1" destOrd="0" presId="urn:microsoft.com/office/officeart/2005/8/layout/orgChart1"/>
    <dgm:cxn modelId="{CD938128-BF4A-417A-8A2F-B0D71AC4C5CA}" type="presParOf" srcId="{53571BF9-4877-4F5D-8A1A-ED260EB92A44}" destId="{E2CB1C19-F653-42F1-9993-82CAB83B92C3}" srcOrd="1" destOrd="0" presId="urn:microsoft.com/office/officeart/2005/8/layout/orgChart1"/>
    <dgm:cxn modelId="{31800A71-70CD-4509-B96E-44F8345E9DA9}" type="presParOf" srcId="{53571BF9-4877-4F5D-8A1A-ED260EB92A44}" destId="{9E1F49D4-6E1B-40C6-8A67-3D04130A2D53}" srcOrd="2" destOrd="0" presId="urn:microsoft.com/office/officeart/2005/8/layout/orgChart1"/>
    <dgm:cxn modelId="{92122B3E-B1CC-48CB-A890-73EF483A187A}" type="presParOf" srcId="{C37700D0-CA42-4580-9B51-037AF8DDDCFB}" destId="{7D98E3C7-98A2-40D0-985A-F68BDF6AF7BA}" srcOrd="2" destOrd="0" presId="urn:microsoft.com/office/officeart/2005/8/layout/orgChart1"/>
    <dgm:cxn modelId="{13D621EA-50F1-4AEC-AF9E-3502A5EC4FD7}" type="presParOf" srcId="{7D98E3C7-98A2-40D0-985A-F68BDF6AF7BA}" destId="{6BE60F03-35FA-4400-A7AB-ADDC56883CBA}" srcOrd="0" destOrd="0" presId="urn:microsoft.com/office/officeart/2005/8/layout/orgChart1"/>
    <dgm:cxn modelId="{88A9F390-A90D-479C-9DE2-0B24BC94B23F}" type="presParOf" srcId="{7D98E3C7-98A2-40D0-985A-F68BDF6AF7BA}" destId="{3D07970F-A013-4D25-9C12-F4EAF90FB253}" srcOrd="1" destOrd="0" presId="urn:microsoft.com/office/officeart/2005/8/layout/orgChart1"/>
    <dgm:cxn modelId="{C6B8B0BA-1346-4AB7-9ECC-264C3946FD29}" type="presParOf" srcId="{3D07970F-A013-4D25-9C12-F4EAF90FB253}" destId="{0B747F6F-2D9E-4CD2-8B59-D57CE622C61D}" srcOrd="0" destOrd="0" presId="urn:microsoft.com/office/officeart/2005/8/layout/orgChart1"/>
    <dgm:cxn modelId="{125C283C-047C-4694-A0BF-0D82175EFA45}" type="presParOf" srcId="{0B747F6F-2D9E-4CD2-8B59-D57CE622C61D}" destId="{B08CF7FC-8E2F-4CBE-AF4A-7E78E154E809}" srcOrd="0" destOrd="0" presId="urn:microsoft.com/office/officeart/2005/8/layout/orgChart1"/>
    <dgm:cxn modelId="{B280179F-CE6C-4EE0-B8BA-A266240E9BAD}" type="presParOf" srcId="{0B747F6F-2D9E-4CD2-8B59-D57CE622C61D}" destId="{CBF3D18B-9CC6-40C1-8942-DC0098047173}" srcOrd="1" destOrd="0" presId="urn:microsoft.com/office/officeart/2005/8/layout/orgChart1"/>
    <dgm:cxn modelId="{C50279FB-9008-4F1E-AC61-415AAB27AC06}" type="presParOf" srcId="{3D07970F-A013-4D25-9C12-F4EAF90FB253}" destId="{FCBC4560-BE3F-4015-BBBC-7FE3E0DCD150}" srcOrd="1" destOrd="0" presId="urn:microsoft.com/office/officeart/2005/8/layout/orgChart1"/>
    <dgm:cxn modelId="{92CDE25B-4B07-4E70-93C2-197295720E39}" type="presParOf" srcId="{3D07970F-A013-4D25-9C12-F4EAF90FB253}" destId="{B63979FB-540E-4E1E-A10B-B3A400EC41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8AE625-4C62-41A2-815A-CED7B9AD9698}">
      <dsp:nvSpPr>
        <dsp:cNvPr id="0" name=""/>
        <dsp:cNvSpPr/>
      </dsp:nvSpPr>
      <dsp:spPr>
        <a:xfrm>
          <a:off x="318154" y="94336"/>
          <a:ext cx="2228811" cy="2228811"/>
        </a:xfrm>
        <a:prstGeom prst="circularArrow">
          <a:avLst>
            <a:gd name="adj1" fmla="val 4668"/>
            <a:gd name="adj2" fmla="val 272909"/>
            <a:gd name="adj3" fmla="val 13384648"/>
            <a:gd name="adj4" fmla="val 17665740"/>
            <a:gd name="adj5" fmla="val 484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78AC3E-8AFF-4830-BCCF-C112D15C5068}">
      <dsp:nvSpPr>
        <dsp:cNvPr id="0" name=""/>
        <dsp:cNvSpPr/>
      </dsp:nvSpPr>
      <dsp:spPr>
        <a:xfrm>
          <a:off x="800918" y="106897"/>
          <a:ext cx="1263282" cy="6316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Planowanie</a:t>
          </a:r>
        </a:p>
      </dsp:txBody>
      <dsp:txXfrm>
        <a:off x="831752" y="137731"/>
        <a:ext cx="1201614" cy="569973"/>
      </dsp:txXfrm>
    </dsp:sp>
    <dsp:sp modelId="{6F2E1648-3DA7-4A70-85ED-4840956B0498}">
      <dsp:nvSpPr>
        <dsp:cNvPr id="0" name=""/>
        <dsp:cNvSpPr/>
      </dsp:nvSpPr>
      <dsp:spPr>
        <a:xfrm>
          <a:off x="1601209" y="907189"/>
          <a:ext cx="1263282" cy="6316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Działanie</a:t>
          </a:r>
        </a:p>
      </dsp:txBody>
      <dsp:txXfrm>
        <a:off x="1632043" y="938023"/>
        <a:ext cx="1201614" cy="569973"/>
      </dsp:txXfrm>
    </dsp:sp>
    <dsp:sp modelId="{29B9E31D-2CEF-4837-843B-75D355D86652}">
      <dsp:nvSpPr>
        <dsp:cNvPr id="0" name=""/>
        <dsp:cNvSpPr/>
      </dsp:nvSpPr>
      <dsp:spPr>
        <a:xfrm>
          <a:off x="800918" y="1707480"/>
          <a:ext cx="1263282" cy="6316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Sprawdzanie</a:t>
          </a:r>
        </a:p>
      </dsp:txBody>
      <dsp:txXfrm>
        <a:off x="831752" y="1738314"/>
        <a:ext cx="1201614" cy="569973"/>
      </dsp:txXfrm>
    </dsp:sp>
    <dsp:sp modelId="{DEF62A17-62C7-4CFE-8878-18F7CCE0ECEE}">
      <dsp:nvSpPr>
        <dsp:cNvPr id="0" name=""/>
        <dsp:cNvSpPr/>
      </dsp:nvSpPr>
      <dsp:spPr>
        <a:xfrm>
          <a:off x="627" y="907189"/>
          <a:ext cx="1263282" cy="63164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500" kern="1200"/>
            <a:t>Doskonalenie</a:t>
          </a:r>
        </a:p>
      </dsp:txBody>
      <dsp:txXfrm>
        <a:off x="31461" y="938023"/>
        <a:ext cx="1201614" cy="5699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E60F03-35FA-4400-A7AB-ADDC56883CBA}">
      <dsp:nvSpPr>
        <dsp:cNvPr id="0" name=""/>
        <dsp:cNvSpPr/>
      </dsp:nvSpPr>
      <dsp:spPr>
        <a:xfrm>
          <a:off x="2615566" y="609523"/>
          <a:ext cx="127633" cy="559154"/>
        </a:xfrm>
        <a:custGeom>
          <a:avLst/>
          <a:gdLst/>
          <a:ahLst/>
          <a:cxnLst/>
          <a:rect l="0" t="0" r="0" b="0"/>
          <a:pathLst>
            <a:path>
              <a:moveTo>
                <a:pt x="127633" y="0"/>
              </a:moveTo>
              <a:lnTo>
                <a:pt x="127633" y="559154"/>
              </a:lnTo>
              <a:lnTo>
                <a:pt x="0" y="559154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F3122C-3D90-4392-B898-46649E47AF8A}">
      <dsp:nvSpPr>
        <dsp:cNvPr id="0" name=""/>
        <dsp:cNvSpPr/>
      </dsp:nvSpPr>
      <dsp:spPr>
        <a:xfrm>
          <a:off x="2743200" y="609523"/>
          <a:ext cx="735409" cy="1118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0676"/>
              </a:lnTo>
              <a:lnTo>
                <a:pt x="735409" y="990676"/>
              </a:lnTo>
              <a:lnTo>
                <a:pt x="735409" y="1118309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1BF4CF-C73A-4633-9C0A-B3708D49EEB2}">
      <dsp:nvSpPr>
        <dsp:cNvPr id="0" name=""/>
        <dsp:cNvSpPr/>
      </dsp:nvSpPr>
      <dsp:spPr>
        <a:xfrm>
          <a:off x="1521568" y="2335609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59504D-8379-4D2B-B249-A9A828552F59}">
      <dsp:nvSpPr>
        <dsp:cNvPr id="0" name=""/>
        <dsp:cNvSpPr/>
      </dsp:nvSpPr>
      <dsp:spPr>
        <a:xfrm>
          <a:off x="2007790" y="609523"/>
          <a:ext cx="735409" cy="1118309"/>
        </a:xfrm>
        <a:custGeom>
          <a:avLst/>
          <a:gdLst/>
          <a:ahLst/>
          <a:cxnLst/>
          <a:rect l="0" t="0" r="0" b="0"/>
          <a:pathLst>
            <a:path>
              <a:moveTo>
                <a:pt x="735409" y="0"/>
              </a:moveTo>
              <a:lnTo>
                <a:pt x="735409" y="990676"/>
              </a:lnTo>
              <a:lnTo>
                <a:pt x="0" y="990676"/>
              </a:lnTo>
              <a:lnTo>
                <a:pt x="0" y="1118309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7B2BD-7E13-49AF-BEF3-64A3831E8D26}">
      <dsp:nvSpPr>
        <dsp:cNvPr id="0" name=""/>
        <dsp:cNvSpPr/>
      </dsp:nvSpPr>
      <dsp:spPr>
        <a:xfrm>
          <a:off x="2135423" y="1746"/>
          <a:ext cx="1215553" cy="6077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Rektor - Administrator Danych Osobowych</a:t>
          </a:r>
        </a:p>
      </dsp:txBody>
      <dsp:txXfrm>
        <a:off x="2135423" y="1746"/>
        <a:ext cx="1215553" cy="607776"/>
      </dsp:txXfrm>
    </dsp:sp>
    <dsp:sp modelId="{9F1A7417-E76B-4FA4-BF17-409B8EE00065}">
      <dsp:nvSpPr>
        <dsp:cNvPr id="0" name=""/>
        <dsp:cNvSpPr/>
      </dsp:nvSpPr>
      <dsp:spPr>
        <a:xfrm>
          <a:off x="1400013" y="1727833"/>
          <a:ext cx="1215553" cy="6077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Lokalni Administratorzy Dancyh Osobowych</a:t>
          </a:r>
        </a:p>
      </dsp:txBody>
      <dsp:txXfrm>
        <a:off x="1400013" y="1727833"/>
        <a:ext cx="1215553" cy="607776"/>
      </dsp:txXfrm>
    </dsp:sp>
    <dsp:sp modelId="{0AF60338-6B16-4812-83E8-370408722A3D}">
      <dsp:nvSpPr>
        <dsp:cNvPr id="0" name=""/>
        <dsp:cNvSpPr/>
      </dsp:nvSpPr>
      <dsp:spPr>
        <a:xfrm>
          <a:off x="1703901" y="2590876"/>
          <a:ext cx="1215553" cy="6077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Pełnomocnicy Lokalnych Administratorów Danych Osobowych</a:t>
          </a:r>
        </a:p>
      </dsp:txBody>
      <dsp:txXfrm>
        <a:off x="1703901" y="2590876"/>
        <a:ext cx="1215553" cy="607776"/>
      </dsp:txXfrm>
    </dsp:sp>
    <dsp:sp modelId="{8ADDAE7F-3962-4E45-B531-08BC07152900}">
      <dsp:nvSpPr>
        <dsp:cNvPr id="0" name=""/>
        <dsp:cNvSpPr/>
      </dsp:nvSpPr>
      <dsp:spPr>
        <a:xfrm>
          <a:off x="2870833" y="1727833"/>
          <a:ext cx="1215553" cy="6077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Administratorzy Systemów Informatycznych</a:t>
          </a:r>
        </a:p>
      </dsp:txBody>
      <dsp:txXfrm>
        <a:off x="2870833" y="1727833"/>
        <a:ext cx="1215553" cy="607776"/>
      </dsp:txXfrm>
    </dsp:sp>
    <dsp:sp modelId="{B08CF7FC-8E2F-4CBE-AF4A-7E78E154E809}">
      <dsp:nvSpPr>
        <dsp:cNvPr id="0" name=""/>
        <dsp:cNvSpPr/>
      </dsp:nvSpPr>
      <dsp:spPr>
        <a:xfrm>
          <a:off x="1400013" y="864790"/>
          <a:ext cx="1215553" cy="6077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Administrator Bezpieczeństwa Informacji</a:t>
          </a:r>
        </a:p>
      </dsp:txBody>
      <dsp:txXfrm>
        <a:off x="1400013" y="864790"/>
        <a:ext cx="1215553" cy="607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E51AA8-4069-40B5-830C-91AE0EB4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33</Pages>
  <Words>10322</Words>
  <Characters>61932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72110</CharactersWithSpaces>
  <SharedDoc>false</SharedDoc>
  <HLinks>
    <vt:vector size="30" baseType="variant">
      <vt:variant>
        <vt:i4>3145850</vt:i4>
      </vt:variant>
      <vt:variant>
        <vt:i4>12</vt:i4>
      </vt:variant>
      <vt:variant>
        <vt:i4>0</vt:i4>
      </vt:variant>
      <vt:variant>
        <vt:i4>5</vt:i4>
      </vt:variant>
      <vt:variant>
        <vt:lpwstr>http://isip.sejm.gov.pl/DetailsServlet?id=WDU20140001182&amp;min=1</vt:lpwstr>
      </vt:variant>
      <vt:variant>
        <vt:lpwstr/>
      </vt:variant>
      <vt:variant>
        <vt:i4>3145850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http://isip.sejm.gov.pl/DetailsServlet?id=WDU20140001182&amp;min=1</vt:lpwstr>
      </vt:variant>
      <vt:variant>
        <vt:lpwstr/>
      </vt:variant>
      <vt:variant>
        <vt:i4>3145850</vt:i4>
      </vt:variant>
      <vt:variant>
        <vt:i4>6</vt:i4>
      </vt:variant>
      <vt:variant>
        <vt:i4>0</vt:i4>
      </vt:variant>
      <vt:variant>
        <vt:i4>5</vt:i4>
      </vt:variant>
      <vt:variant>
        <vt:lpwstr>http://isip.sejm.gov.pl/DetailsServlet?id=WDU20140001182&amp;min=1</vt:lpwstr>
      </vt:variant>
      <vt:variant>
        <vt:lpwstr/>
      </vt:variant>
      <vt:variant>
        <vt:i4>3145850</vt:i4>
      </vt:variant>
      <vt:variant>
        <vt:i4>3</vt:i4>
      </vt:variant>
      <vt:variant>
        <vt:i4>0</vt:i4>
      </vt:variant>
      <vt:variant>
        <vt:i4>5</vt:i4>
      </vt:variant>
      <vt:variant>
        <vt:lpwstr>http://isip.sejm.gov.pl/DetailsServlet?id=WDU20140001182&amp;min=1</vt:lpwstr>
      </vt:variant>
      <vt:variant>
        <vt:lpwstr/>
      </vt:variant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http://isip.sejm.gov.pl/DetailsServlet?id=WDU20140001182&amp;min=1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WKURAS</dc:creator>
  <cp:lastModifiedBy>Barbara Zwolańska</cp:lastModifiedBy>
  <cp:revision>6</cp:revision>
  <cp:lastPrinted>2016-11-08T09:39:00Z</cp:lastPrinted>
  <dcterms:created xsi:type="dcterms:W3CDTF">2016-10-19T10:26:00Z</dcterms:created>
  <dcterms:modified xsi:type="dcterms:W3CDTF">2016-11-10T12:54:00Z</dcterms:modified>
</cp:coreProperties>
</file>