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8D" w:rsidRPr="0009702D" w:rsidRDefault="0099488D" w:rsidP="00994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49</w:t>
      </w:r>
      <w:r w:rsidRPr="00097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99488D" w:rsidRPr="0009702D" w:rsidRDefault="0099488D" w:rsidP="00994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99488D" w:rsidRPr="0009702D" w:rsidRDefault="0099488D" w:rsidP="009948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23 kwietnia 2014 r.</w:t>
      </w:r>
    </w:p>
    <w:p w:rsidR="0099488D" w:rsidRPr="0009702D" w:rsidRDefault="0099488D" w:rsidP="00994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12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Uchwały Nr 139/2007 Senatu Śląskiej Akademii Medycznej 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27 kwietnia 2007 r. w sprawie uchwalenia Regulaminu Studiów z </w:t>
      </w:r>
      <w:proofErr w:type="spellStart"/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</w:p>
    <w:p w:rsidR="0099488D" w:rsidRPr="0009702D" w:rsidRDefault="0099488D" w:rsidP="0099488D">
      <w:pPr>
        <w:spacing w:after="200" w:line="360" w:lineRule="auto"/>
        <w:rPr>
          <w:rFonts w:ascii="Calibri" w:eastAsia="Times New Roman" w:hAnsi="Calibri" w:cs="Times New Roman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88D" w:rsidRPr="0009702D" w:rsidRDefault="0099488D" w:rsidP="0099488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161 ust. 1 ustawy z dnia 27 lipca 2005 r. Prawo o szkolnictwie wyższym 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702D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(t. j. Dz. U. z 2012 r., poz. 572 z </w:t>
      </w:r>
      <w:proofErr w:type="spellStart"/>
      <w:r w:rsidRPr="0009702D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09702D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zm.) 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i § 38 ust. 1 pkt 2 i  § 133 ust. 1 Statutu Śląskiego Uniwersytetu Medycznego w Katowicach</w:t>
      </w:r>
    </w:p>
    <w:p w:rsidR="0099488D" w:rsidRPr="0009702D" w:rsidRDefault="0099488D" w:rsidP="0099488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uchwala, co następuje:</w:t>
      </w:r>
    </w:p>
    <w:p w:rsidR="0099488D" w:rsidRPr="0009702D" w:rsidRDefault="0099488D" w:rsidP="009948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99488D" w:rsidRPr="0009702D" w:rsidRDefault="0099488D" w:rsidP="009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1 do Uchwały Nr 139/2007 Senatu Śląskiej Akademii Medycznej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27 kwietnia 2007 r. –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Regulaminie Studiów w Śląskim Uniwersytecie Medycznym w Katowicach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się następujących zmian:</w:t>
      </w:r>
    </w:p>
    <w:p w:rsidR="0099488D" w:rsidRPr="0009702D" w:rsidRDefault="0099488D" w:rsidP="009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4 ust. 3 wykreśla się wyraz „indeks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11 ust. 1 dodaje się pkt 10 w brzmieniu: 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„10) </w:t>
      </w:r>
      <w:r w:rsidRPr="0009702D">
        <w:rPr>
          <w:rFonts w:ascii="Times New Roman" w:eastAsia="Times New Roman" w:hAnsi="Times New Roman" w:cs="Times New Roman"/>
          <w:bCs/>
          <w:i/>
          <w:sz w:val="24"/>
          <w:szCs w:val="18"/>
          <w:lang w:eastAsia="pl-PL"/>
        </w:rPr>
        <w:t>zgłaszania skarg i wniosków, zgodnie z obowiązującymi w tym zakresie przepisami</w:t>
      </w: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  <w:r w:rsidRPr="0009702D">
        <w:rPr>
          <w:rFonts w:ascii="Times New Roman" w:eastAsia="Times New Roman" w:hAnsi="Times New Roman" w:cs="Times New Roman"/>
          <w:bCs/>
          <w:i/>
          <w:sz w:val="24"/>
          <w:szCs w:val="18"/>
          <w:lang w:eastAsia="pl-PL"/>
        </w:rPr>
        <w:t>”</w:t>
      </w:r>
    </w:p>
    <w:p w:rsidR="0099488D" w:rsidRPr="0009702D" w:rsidRDefault="0099488D" w:rsidP="00994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12 dodaje się ust. 3 w brzmieniu: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„3. </w:t>
      </w:r>
      <w:r w:rsidRPr="000970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Studenta obowiązuje całkowity zakaz wnoszenia i używania urządzeń elektronicznych, w czasie egzaminów/zaliczeń</w:t>
      </w: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”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jego dodania kolejne ustępy ulegają przenumerowaniu,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14:</w:t>
      </w:r>
    </w:p>
    <w:p w:rsidR="0099488D" w:rsidRPr="0009702D" w:rsidRDefault="0099488D" w:rsidP="009948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otrzymuje brzmienie: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„3. Kierownik jednostki organizacyjnej realizującej dany przedmiot lub nauczyciel akademicki prowadzący dany przedmiot ma obowiązek przedstawić studentom przed rozpoczęciem zajęć oraz umieścić w miejscu dostępnym dla studentów:</w:t>
      </w:r>
    </w:p>
    <w:p w:rsidR="0099488D" w:rsidRPr="0009702D" w:rsidRDefault="0099488D" w:rsidP="009948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opis przedmiotu zawierający efekty kształcenia,</w:t>
      </w:r>
    </w:p>
    <w:p w:rsidR="0099488D" w:rsidRPr="0009702D" w:rsidRDefault="0099488D" w:rsidP="009948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zajęć oraz wykaz zalecanej literatury,</w:t>
      </w:r>
    </w:p>
    <w:p w:rsidR="0099488D" w:rsidRPr="0009702D" w:rsidRDefault="0099488D" w:rsidP="009948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zatwierdzony przez Dziekana Wydziału regulamin zajęć, określający w szczególności: zasady uczestnictwa w zajęciach, zasady usprawiedliwiania nieobecności na zajęciach, zasady, tryb i terminarz zaliczania,  formę egzaminu, zasadę ustalania oceny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przedmiotu, sposób informowania studentów o uzyskanych wynikach zaliczeń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egzaminu, sposób konsultacji z nauczycielem akademickim oraz możliwość wglądu do prac pisemnych studenta.”,</w:t>
      </w:r>
    </w:p>
    <w:p w:rsidR="0099488D" w:rsidRPr="0009702D" w:rsidRDefault="0099488D" w:rsidP="009948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6 otrzymuje brzmienie: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lastRenderedPageBreak/>
        <w:t xml:space="preserve">„6.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Zajęcia, o których mowa w ust. 5 student może realizować za zgodą Dziekana Wydziału.</w:t>
      </w: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”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488D" w:rsidRPr="0009702D" w:rsidRDefault="0099488D" w:rsidP="009948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10 otrzymuje brzmienie:</w:t>
      </w:r>
    </w:p>
    <w:p w:rsidR="0099488D" w:rsidRPr="0009702D" w:rsidRDefault="0099488D" w:rsidP="0099488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„10.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Dla podkreślenia szczególnie wybitnej wiedzy studenta nauczyciel może wystawić ocenę „5” i słowną „celujący”.</w:t>
      </w: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”</w:t>
      </w:r>
    </w:p>
    <w:p w:rsidR="0099488D" w:rsidRPr="0009702D" w:rsidRDefault="0099488D" w:rsidP="009948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12 otrzymuje brzmienie: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„12. Warunkiem zaliczenia roku studiów przez studentów odbywających studia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ramach programu Erasmus+/MOSTUM, jest uzyskanie co najmniej 60 punktów ECTS w danym roku akademickim łącznie w Uczelni i uczelni partnerskiej.”,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13 otrzymuje brzmienie: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„13. Ocena z każdego egzaminu, zaliczenia końcowego na ocenę oraz zaliczenia wpisywana jest do dokumentacji przebiegu studiów, prowadzonej w formie elektronicznej.”,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16 otrzymuje brzmienie: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„16. W przypadku rozbieżności danych w protokole zaliczenia przedmiotu i danych wprowadzonych do elektronicznej dokumentacji przebiegu studiów, przyjmuje się jako prawidłowe, dane zawarte w  protokole zaliczenia przedmiotu.”, 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19 otrzymuje brzmienie: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„19. Wpisów ocen o których mowa w ust. 13, dotyczących zaliczeń przedmiotów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i egzaminów, dokonuje Kierownik jednostki prowadzącej dany przedmiot lub upoważniony przez niego nauczyciel akademicki, prowadzący dany przedmiot.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przypadku prowadzenia zajęć z danego przedmiotu przez kilka jednostek, wpisu dokonuje wyznaczony przez Dziekana koordynator.</w:t>
      </w:r>
      <w:r w:rsidRPr="000970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”,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22 otrzymuje brzmienie: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„22. </w:t>
      </w:r>
      <w:r w:rsidRPr="000970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Nauczyciel akademicki prowadzący dany przedmiot wykonuje obowiązki, </w:t>
      </w:r>
      <w:r w:rsidRPr="000970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br/>
        <w:t>o których mowa w ust. 19, za zgodą Dziekana Wydziału.</w:t>
      </w:r>
    </w:p>
    <w:p w:rsidR="0099488D" w:rsidRPr="0009702D" w:rsidRDefault="0099488D" w:rsidP="009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15 ust. 3 otrzymuje nowe brzmienie: </w:t>
      </w:r>
    </w:p>
    <w:p w:rsidR="0099488D" w:rsidRPr="0009702D" w:rsidRDefault="0099488D" w:rsidP="0099488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„3. Za zgodą kierownika jednostki prowadzącej zajęcia student może przystąpić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terminie późniejszym do zaliczenia/egzaminu z przedmiotów wynikających z planu studiów semestru zimowego, nie później niż do czasu zakończenia zajęć dydaktycznych semestru letniego.”</w:t>
      </w:r>
    </w:p>
    <w:p w:rsidR="0099488D" w:rsidRPr="0009702D" w:rsidRDefault="0099488D" w:rsidP="0099488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16 ust. 4 otrzymuje brzmienie: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„4. Na wniosek studenta w egzaminie komisyjnym może uczestniczyć jako obserwator osoba przez niego wskazana, będąca pracownikiem lub studentem SUM.”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18:</w:t>
      </w:r>
    </w:p>
    <w:p w:rsidR="0099488D" w:rsidRPr="0009702D" w:rsidRDefault="0099488D" w:rsidP="0099488D">
      <w:pPr>
        <w:numPr>
          <w:ilvl w:val="2"/>
          <w:numId w:val="8"/>
        </w:numPr>
        <w:tabs>
          <w:tab w:val="num" w:pos="709"/>
        </w:tabs>
        <w:spacing w:after="0" w:line="240" w:lineRule="auto"/>
        <w:ind w:hanging="15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otrzymuje brzmienie:</w:t>
      </w:r>
    </w:p>
    <w:p w:rsidR="0099488D" w:rsidRPr="0009702D" w:rsidRDefault="0099488D" w:rsidP="0099488D">
      <w:pPr>
        <w:tabs>
          <w:tab w:val="num" w:pos="709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3. </w:t>
      </w:r>
      <w:r w:rsidRPr="000970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 przypadku niezaliczenia przez studenta roku studiów Dziekan w drodze decyzji może na wniosek studenta wyrazić zgodę na powtarzanie roku studiów.</w:t>
      </w:r>
    </w:p>
    <w:p w:rsidR="0099488D" w:rsidRPr="0009702D" w:rsidRDefault="0099488D" w:rsidP="0099488D">
      <w:pPr>
        <w:tabs>
          <w:tab w:val="num" w:pos="709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2"/>
          <w:numId w:val="8"/>
        </w:numPr>
        <w:tabs>
          <w:tab w:val="num" w:pos="709"/>
        </w:tabs>
        <w:spacing w:after="0" w:line="240" w:lineRule="auto"/>
        <w:ind w:hanging="15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10 wyraz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„akademicki”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zastępuje się wyrazem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„studiów”,</w:t>
      </w:r>
    </w:p>
    <w:p w:rsidR="0099488D" w:rsidRPr="0009702D" w:rsidRDefault="0099488D" w:rsidP="0099488D">
      <w:pPr>
        <w:numPr>
          <w:ilvl w:val="2"/>
          <w:numId w:val="8"/>
        </w:numPr>
        <w:tabs>
          <w:tab w:val="num" w:pos="709"/>
        </w:tabs>
        <w:spacing w:after="0" w:line="240" w:lineRule="auto"/>
        <w:ind w:hanging="15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wykreśla się ust.16.</w:t>
      </w: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Pr="000970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21:</w:t>
      </w:r>
    </w:p>
    <w:p w:rsidR="0099488D" w:rsidRPr="0009702D" w:rsidRDefault="0099488D" w:rsidP="0099488D">
      <w:pPr>
        <w:numPr>
          <w:ilvl w:val="2"/>
          <w:numId w:val="8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ust. 5 i 6 otrzymują brzmienie:</w:t>
      </w:r>
    </w:p>
    <w:p w:rsidR="0099488D" w:rsidRPr="0009702D" w:rsidRDefault="0099488D" w:rsidP="0099488D">
      <w:p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„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5. </w:t>
      </w: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Wniosek o przyznanie IOS student składa do Dziekana co najmniej dwa tygodnie przed rozpoczęciem semestru wraz z dokumentami potwierdzającymi okoliczności, </w:t>
      </w: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o których mowa w ust. 1.</w:t>
      </w:r>
    </w:p>
    <w:p w:rsidR="0099488D" w:rsidRPr="0009702D" w:rsidRDefault="0099488D" w:rsidP="0099488D">
      <w:p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6. IOS może zostać przyznana na okres semestru bądź roku studiów.”</w:t>
      </w:r>
    </w:p>
    <w:p w:rsidR="0099488D" w:rsidRPr="0009702D" w:rsidRDefault="0099488D" w:rsidP="0099488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0970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22:</w:t>
      </w:r>
    </w:p>
    <w:p w:rsidR="0099488D" w:rsidRPr="0009702D" w:rsidRDefault="0099488D" w:rsidP="0099488D">
      <w:pPr>
        <w:numPr>
          <w:ilvl w:val="2"/>
          <w:numId w:val="8"/>
        </w:numPr>
        <w:tabs>
          <w:tab w:val="num" w:pos="709"/>
        </w:tabs>
        <w:spacing w:after="0" w:line="240" w:lineRule="auto"/>
        <w:ind w:hanging="15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ust. 1 pkt 3) otrzymuje brzmienie:</w:t>
      </w:r>
    </w:p>
    <w:p w:rsidR="0099488D" w:rsidRPr="0009702D" w:rsidRDefault="0099488D" w:rsidP="0099488D">
      <w:pPr>
        <w:spacing w:after="0" w:line="240" w:lineRule="auto"/>
        <w:ind w:left="1980" w:hanging="15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„3)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niezłożenia w terminie pracy dyplomowej lub niezdania egzaminu dyplomowego,”,</w:t>
      </w:r>
    </w:p>
    <w:p w:rsidR="0099488D" w:rsidRPr="0009702D" w:rsidRDefault="0099488D" w:rsidP="0099488D">
      <w:pPr>
        <w:spacing w:after="0" w:line="240" w:lineRule="auto"/>
        <w:ind w:left="1980" w:hanging="15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2"/>
          <w:numId w:val="8"/>
        </w:numPr>
        <w:tabs>
          <w:tab w:val="num" w:pos="709"/>
        </w:tabs>
        <w:spacing w:after="0" w:line="240" w:lineRule="auto"/>
        <w:ind w:hanging="15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otrzymuje brzmienie:</w:t>
      </w:r>
    </w:p>
    <w:p w:rsidR="0099488D" w:rsidRPr="0009702D" w:rsidRDefault="0099488D" w:rsidP="0099488D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i/>
          <w:sz w:val="24"/>
          <w:szCs w:val="15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„3. </w:t>
      </w:r>
      <w:r w:rsidRPr="0009702D">
        <w:rPr>
          <w:rFonts w:ascii="Times New Roman" w:eastAsia="Times New Roman" w:hAnsi="Times New Roman" w:cs="Times New Roman"/>
          <w:i/>
          <w:sz w:val="24"/>
          <w:szCs w:val="15"/>
          <w:lang w:eastAsia="pl-PL"/>
        </w:rPr>
        <w:t>Jako niepodjęcie studiów, o którym mowa w ust. 1 pkt 1 traktowane są:</w:t>
      </w:r>
    </w:p>
    <w:p w:rsidR="0099488D" w:rsidRPr="0009702D" w:rsidRDefault="0099488D" w:rsidP="0099488D">
      <w:pPr>
        <w:numPr>
          <w:ilvl w:val="0"/>
          <w:numId w:val="11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i/>
          <w:sz w:val="24"/>
          <w:szCs w:val="15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niezłożenie przez studenta ślubowania i ni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przystąpienie do immatrykulacji,</w:t>
      </w:r>
    </w:p>
    <w:p w:rsidR="0099488D" w:rsidRPr="0009702D" w:rsidRDefault="0099488D" w:rsidP="0099488D">
      <w:pPr>
        <w:numPr>
          <w:ilvl w:val="0"/>
          <w:numId w:val="11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i/>
          <w:sz w:val="24"/>
          <w:szCs w:val="15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15"/>
          <w:lang w:eastAsia="pl-PL"/>
        </w:rPr>
        <w:t>nieusprawiedliwiona nieobecność studenta na zajęciach, przez nieprzerwany okres jednego miesiąca od rozpoczęcia roku akademickiego,</w:t>
      </w:r>
      <w:r w:rsidRPr="0009702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zgłoszona Dziekanowi na piśmie przez kierownika jednostki organizacyjnej lub nauczyciela akademickiego prowadzącego dany przedmiot.”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23:</w:t>
      </w:r>
    </w:p>
    <w:p w:rsidR="0099488D" w:rsidRPr="0009702D" w:rsidRDefault="0099488D" w:rsidP="0099488D">
      <w:pPr>
        <w:numPr>
          <w:ilvl w:val="2"/>
          <w:numId w:val="8"/>
        </w:numPr>
        <w:tabs>
          <w:tab w:val="num" w:pos="709"/>
        </w:tabs>
        <w:spacing w:after="0" w:line="240" w:lineRule="auto"/>
        <w:ind w:hanging="15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 2 wykreśla się wyrazy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„indeks oraz”</w:t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9488D" w:rsidRPr="0009702D" w:rsidRDefault="0099488D" w:rsidP="0099488D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2"/>
          <w:numId w:val="8"/>
        </w:numPr>
        <w:tabs>
          <w:tab w:val="num" w:pos="709"/>
        </w:tabs>
        <w:spacing w:after="0" w:line="240" w:lineRule="auto"/>
        <w:ind w:hanging="15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6 otrzymuje brzmienie:</w:t>
      </w:r>
    </w:p>
    <w:p w:rsidR="0099488D" w:rsidRPr="0009702D" w:rsidRDefault="0099488D" w:rsidP="0099488D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„6. Osoba, która została skreślona z listy studentów może uzyskać decyzję 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wznowieniu  studiów tylko jeden raz.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24 wykreśla się ust. 11 a w wyniku jego wykreślenia kolejny ustęp ulega przenumerowaniu,</w:t>
      </w: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26 ust. 5 otrzymuje brzmienie:</w:t>
      </w:r>
    </w:p>
    <w:p w:rsidR="0099488D" w:rsidRPr="0009702D" w:rsidRDefault="0099488D" w:rsidP="0099488D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„5. </w:t>
      </w:r>
      <w:r w:rsidRPr="0009702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przypadku uzyskania przez studenta zgody, o której mowa w ust. 1 i 4, student zobowiązany jest do uzupełnienia różnic programowych w terminie wyznaczonym przez Dziekana.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Pr="0009702D">
        <w:rPr>
          <w:rFonts w:ascii="Times New Roman" w:eastAsia="Times New Roman" w:hAnsi="Times New Roman" w:cs="Times New Roman"/>
          <w:i/>
          <w:strike/>
          <w:sz w:val="24"/>
          <w:szCs w:val="24"/>
          <w:lang w:eastAsia="pl-PL"/>
        </w:rPr>
        <w:t xml:space="preserve"> 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35 dodaje się ust. 3 w brzmieniu: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„3. </w:t>
      </w:r>
      <w:r w:rsidRPr="000970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Recenzentem pracy dyplomowej licencjackiej może być  osoba co najmniej z tytułem magistra/lekarza natomiast pracy dyplomowej magisterskiej osoba co najmniej ze stopniem naukowym doktora</w:t>
      </w: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jego dodania kolejny ustęp ulega przenumerowaniu,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§ 36 otrzymuje brzmienie: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„36. Student, który w terminie nie złożył pracy dyplomowej lub nie zdał egzaminu dyplomowego, zostaje skreślony z listy studentów. Zapis § 23 stosuje się odpowiednio.”</w:t>
      </w:r>
    </w:p>
    <w:p w:rsidR="0099488D" w:rsidRPr="0009702D" w:rsidRDefault="0099488D" w:rsidP="0099488D">
      <w:pPr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39 ust. 2 otrzymuje brzmienie: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„2. W przypadku wpisu oceny słownej „celujący”, ocena ta liczona jest do średniej arytmetycznej jako ocena „5”.</w:t>
      </w:r>
    </w:p>
    <w:p w:rsidR="0099488D" w:rsidRPr="0009702D" w:rsidRDefault="0099488D" w:rsidP="00994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 § 40 wykreśla się wyraz „indeksu”.</w:t>
      </w:r>
    </w:p>
    <w:p w:rsidR="0099488D" w:rsidRPr="0009702D" w:rsidRDefault="0099488D" w:rsidP="009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9488D" w:rsidRPr="0009702D" w:rsidRDefault="0099488D" w:rsidP="00994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99488D" w:rsidRPr="0009702D" w:rsidRDefault="0099488D" w:rsidP="009948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Załącznika Nr 1 do Uchwały Nr 139/2007 Senatu Śląskiej Akademii Medycznej w Katowicach z dnia 27 kwietnia 2007 r. z </w:t>
      </w:r>
      <w:proofErr w:type="spellStart"/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nie ulegają zmianie.</w:t>
      </w:r>
    </w:p>
    <w:p w:rsidR="0099488D" w:rsidRPr="0009702D" w:rsidRDefault="0099488D" w:rsidP="009948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99488D" w:rsidRPr="0009702D" w:rsidRDefault="0099488D" w:rsidP="009948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 Załącznika Nr 1 do Uchwały Nr 139/2007 Senatu Śląskiej Akademii Medycznej w Katowicach z dnia 27 kwietnia 2007 r. z </w:t>
      </w:r>
      <w:proofErr w:type="spellStart"/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stanowi Załącznik Nr 1 do niniejszej Uchwały.</w:t>
      </w:r>
    </w:p>
    <w:p w:rsidR="0099488D" w:rsidRPr="0009702D" w:rsidRDefault="0099488D" w:rsidP="0099488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  <w:r w:rsidRPr="0009702D"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  <w:t>§ 4</w:t>
      </w:r>
    </w:p>
    <w:p w:rsidR="0099488D" w:rsidRPr="0009702D" w:rsidRDefault="0099488D" w:rsidP="0099488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</w:p>
    <w:p w:rsidR="0099488D" w:rsidRPr="0009702D" w:rsidRDefault="0099488D" w:rsidP="009948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09702D">
        <w:rPr>
          <w:rFonts w:ascii="Times New Roman" w:eastAsia="Times New Roman" w:hAnsi="Times New Roman" w:cs="Times New Roman"/>
          <w:bCs/>
          <w:sz w:val="24"/>
          <w:lang w:eastAsia="pl-PL"/>
        </w:rPr>
        <w:t>Treść niniejszej uchwały poleca zamieścić na stronie internetowej Uczelni.</w:t>
      </w:r>
    </w:p>
    <w:p w:rsidR="0099488D" w:rsidRPr="0009702D" w:rsidRDefault="0099488D" w:rsidP="009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99488D" w:rsidRPr="0009702D" w:rsidRDefault="0099488D" w:rsidP="00994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Prorektorowi ds. Studiów i Studentów Śląskiego Uniwersytetu Medycznego w Katowicach</w:t>
      </w:r>
    </w:p>
    <w:p w:rsidR="0099488D" w:rsidRPr="0009702D" w:rsidRDefault="0099488D" w:rsidP="009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99488D" w:rsidRPr="0009702D" w:rsidRDefault="0099488D" w:rsidP="0099488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 z mocą obowiązującą od 1 października 2014r., z zastrzeżeniem art. 161 ust. 2 Ustawy z dnia 27 lipca 2005 roku Prawo o szkolnictwie wyższym oraz § 133 ust. 2 Statutu Śląskiego Uniwersytetu Medycznego w Katowicach,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ust. 2</w:t>
      </w:r>
    </w:p>
    <w:p w:rsidR="0099488D" w:rsidRPr="0009702D" w:rsidRDefault="0099488D" w:rsidP="0099488D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studentów, którzy rozpoczęli studia przed rokiem akademickim 2014/2015, w zakresie indeksów oraz kart okresowych osiągnięć zastosowanie mają zasady dotychczasowe. </w:t>
      </w:r>
    </w:p>
    <w:p w:rsidR="0099488D" w:rsidRPr="0009702D" w:rsidRDefault="0099488D" w:rsidP="009948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50361F" w:rsidRDefault="0099488D" w:rsidP="0099488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  <w:t>Przewodniczący Senatu</w:t>
      </w:r>
    </w:p>
    <w:p w:rsidR="0099488D" w:rsidRPr="0050361F" w:rsidRDefault="0099488D" w:rsidP="0099488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  <w:t>Rektor</w:t>
      </w:r>
    </w:p>
    <w:p w:rsidR="0099488D" w:rsidRPr="0050361F" w:rsidRDefault="0099488D" w:rsidP="0099488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  <w:t>Śląskiego Uniwersytetu Medycznego w Katowicach</w:t>
      </w:r>
    </w:p>
    <w:p w:rsidR="0099488D" w:rsidRPr="0050361F" w:rsidRDefault="0099488D" w:rsidP="0099488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:rsidR="0099488D" w:rsidRPr="0050361F" w:rsidRDefault="0099488D" w:rsidP="0099488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:rsidR="0099488D" w:rsidRPr="0050361F" w:rsidRDefault="0099488D" w:rsidP="0099488D">
      <w:pPr>
        <w:spacing w:after="0" w:line="480" w:lineRule="auto"/>
        <w:ind w:left="3540"/>
        <w:jc w:val="both"/>
        <w:rPr>
          <w:rFonts w:ascii="Times New Roman" w:eastAsia="Times New Roman" w:hAnsi="Times New Roman" w:cs="Times New Roman"/>
          <w:b/>
          <w:i/>
          <w:iCs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Pr="0095777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p</w:t>
      </w:r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rof. </w:t>
      </w:r>
      <w:proofErr w:type="spellStart"/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99488D" w:rsidRPr="0009702D" w:rsidRDefault="0099488D" w:rsidP="0099488D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Pr="0009702D" w:rsidRDefault="0099488D" w:rsidP="00994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88D" w:rsidRDefault="0099488D" w:rsidP="0099488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4C8D" w:rsidRPr="0099488D" w:rsidRDefault="00334C8D" w:rsidP="0099488D"/>
    <w:sectPr w:rsidR="00334C8D" w:rsidRPr="0099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F9D"/>
    <w:multiLevelType w:val="hybridMultilevel"/>
    <w:tmpl w:val="9536D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5D90"/>
    <w:multiLevelType w:val="hybridMultilevel"/>
    <w:tmpl w:val="F6D885E4"/>
    <w:lvl w:ilvl="0" w:tplc="D22EC7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30AD46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FAA5B0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A545F0"/>
    <w:multiLevelType w:val="hybridMultilevel"/>
    <w:tmpl w:val="6DF0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D34D1"/>
    <w:multiLevelType w:val="hybridMultilevel"/>
    <w:tmpl w:val="DEBC9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1133F"/>
    <w:multiLevelType w:val="hybridMultilevel"/>
    <w:tmpl w:val="0630C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3C631D"/>
    <w:multiLevelType w:val="hybridMultilevel"/>
    <w:tmpl w:val="2DA2F9D0"/>
    <w:lvl w:ilvl="0" w:tplc="8F82D7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37FFB"/>
    <w:multiLevelType w:val="hybridMultilevel"/>
    <w:tmpl w:val="104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1A5F00"/>
    <w:rsid w:val="00334C8D"/>
    <w:rsid w:val="00373BE7"/>
    <w:rsid w:val="004D785D"/>
    <w:rsid w:val="006B69EA"/>
    <w:rsid w:val="00971982"/>
    <w:rsid w:val="0099488D"/>
    <w:rsid w:val="00A2536D"/>
    <w:rsid w:val="00A4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2014-04-25T12:43:00Z</dcterms:created>
  <dcterms:modified xsi:type="dcterms:W3CDTF">2014-04-25T12:43:00Z</dcterms:modified>
</cp:coreProperties>
</file>