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AE" w:rsidRDefault="002776AE" w:rsidP="002776AE">
      <w:pPr>
        <w:pStyle w:val="Tytu"/>
        <w:jc w:val="right"/>
        <w:rPr>
          <w:b w:val="0"/>
          <w:i/>
        </w:rPr>
      </w:pPr>
    </w:p>
    <w:p w:rsidR="00C86D86" w:rsidRDefault="00C86D86" w:rsidP="00C86D86">
      <w:pPr>
        <w:keepNext/>
        <w:jc w:val="right"/>
        <w:outlineLvl w:val="0"/>
        <w:rPr>
          <w:b/>
          <w:iCs/>
        </w:rPr>
      </w:pPr>
    </w:p>
    <w:p w:rsidR="00C86D86" w:rsidRDefault="00C86D86" w:rsidP="00C86D86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72/2015</w:t>
      </w:r>
    </w:p>
    <w:p w:rsidR="00C86D86" w:rsidRDefault="00C86D86" w:rsidP="00C86D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C86D86" w:rsidRDefault="00C86D86" w:rsidP="00C86D8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24 czerwca 2015 r. </w:t>
      </w:r>
    </w:p>
    <w:p w:rsidR="00C86D86" w:rsidRDefault="00C86D86" w:rsidP="00C86D86">
      <w:pPr>
        <w:pStyle w:val="Tekstpodstawowy"/>
        <w:ind w:left="1134" w:hanging="1134"/>
      </w:pPr>
    </w:p>
    <w:p w:rsidR="00C86D86" w:rsidRPr="00674805" w:rsidRDefault="00C86D86" w:rsidP="00C86D86">
      <w:pPr>
        <w:pStyle w:val="Tekstpodstawowy"/>
        <w:ind w:left="1134" w:hanging="1134"/>
        <w:rPr>
          <w:b w:val="0"/>
        </w:rPr>
      </w:pPr>
    </w:p>
    <w:p w:rsidR="00C86D86" w:rsidRPr="00674805" w:rsidRDefault="00C86D86" w:rsidP="00C86D86">
      <w:pPr>
        <w:pStyle w:val="Tekstpodstawowy"/>
        <w:ind w:left="1134" w:hanging="1134"/>
        <w:jc w:val="both"/>
        <w:rPr>
          <w:b w:val="0"/>
        </w:rPr>
      </w:pPr>
      <w:r w:rsidRPr="00674805">
        <w:rPr>
          <w:b w:val="0"/>
        </w:rPr>
        <w:t xml:space="preserve">w sprawie: utworzenia w Śląskim Uniwersytecie Medycznym w Katowicach Uniwersytetu Licealisty przy Wydziale Zdrowia Publicznego </w:t>
      </w:r>
      <w:r>
        <w:rPr>
          <w:b w:val="0"/>
        </w:rPr>
        <w:t xml:space="preserve">w Bytomiu </w:t>
      </w:r>
      <w:r w:rsidRPr="00674805">
        <w:rPr>
          <w:b w:val="0"/>
        </w:rPr>
        <w:t>od roku akademickiego 2015/2016</w:t>
      </w:r>
    </w:p>
    <w:p w:rsidR="00C86D86" w:rsidRDefault="00C86D86" w:rsidP="00C86D86">
      <w:pPr>
        <w:pStyle w:val="Tekstpodstawowy"/>
      </w:pPr>
    </w:p>
    <w:p w:rsidR="00C86D86" w:rsidRPr="00773151" w:rsidRDefault="00C86D86" w:rsidP="00C86D86">
      <w:pPr>
        <w:pStyle w:val="Tekstpodstawowy"/>
      </w:pPr>
    </w:p>
    <w:p w:rsidR="00C86D86" w:rsidRPr="009F2B8F" w:rsidRDefault="00C86D86" w:rsidP="00C86D86">
      <w:pPr>
        <w:jc w:val="both"/>
        <w:rPr>
          <w:szCs w:val="22"/>
        </w:rPr>
      </w:pPr>
      <w:r>
        <w:t xml:space="preserve">Na podstawie art. 38 ust. 1 pkt 11 </w:t>
      </w:r>
      <w:r w:rsidRPr="00773151">
        <w:t>Statutu Śląskiego Uniwersytetu Medycznego w Katowicach</w:t>
      </w:r>
      <w:r>
        <w:t xml:space="preserve"> </w:t>
      </w:r>
      <w:r>
        <w:rPr>
          <w:i/>
        </w:rPr>
        <w:t>(t. j. Uchwała Nr 30/2015 Senatu SUM z dnia 25.03.2015 r.</w:t>
      </w:r>
      <w:r>
        <w:t>)</w:t>
      </w:r>
      <w:r>
        <w:rPr>
          <w:szCs w:val="22"/>
        </w:rPr>
        <w:t xml:space="preserve"> </w:t>
      </w:r>
      <w:r>
        <w:t xml:space="preserve">oraz w związku z Uchwałą Nr 78/2014/2015  Rady Wydziału Zdrowia Publicznego w Bytomiu z dnia </w:t>
      </w:r>
      <w:r w:rsidRPr="00B57EB7">
        <w:t>28 maja</w:t>
      </w:r>
      <w:r>
        <w:t xml:space="preserve"> 2015 r.</w:t>
      </w:r>
    </w:p>
    <w:p w:rsidR="00C86D86" w:rsidRPr="00773151" w:rsidRDefault="00C86D86" w:rsidP="00C86D86">
      <w:pPr>
        <w:spacing w:line="360" w:lineRule="auto"/>
        <w:jc w:val="center"/>
      </w:pPr>
    </w:p>
    <w:p w:rsidR="00C86D86" w:rsidRPr="00773151" w:rsidRDefault="00C86D86" w:rsidP="00C86D86">
      <w:pPr>
        <w:jc w:val="center"/>
      </w:pPr>
      <w:r w:rsidRPr="00773151">
        <w:t>Senat Śląskiego Uniwersytetu Medycznego w Katowicach</w:t>
      </w:r>
    </w:p>
    <w:p w:rsidR="00C86D86" w:rsidRPr="00773151" w:rsidRDefault="00C86D86" w:rsidP="00C86D86">
      <w:pPr>
        <w:jc w:val="center"/>
      </w:pPr>
      <w:r w:rsidRPr="00773151">
        <w:t>uchwala, co następuje:</w:t>
      </w:r>
    </w:p>
    <w:p w:rsidR="00C86D86" w:rsidRDefault="00C86D86" w:rsidP="00C86D86">
      <w:pPr>
        <w:jc w:val="center"/>
        <w:rPr>
          <w:b/>
        </w:rPr>
      </w:pPr>
    </w:p>
    <w:p w:rsidR="00C86D86" w:rsidRDefault="00C86D86" w:rsidP="00C86D86">
      <w:pPr>
        <w:jc w:val="center"/>
        <w:rPr>
          <w:b/>
        </w:rPr>
      </w:pPr>
    </w:p>
    <w:p w:rsidR="00C86D86" w:rsidRDefault="00C86D86" w:rsidP="00C86D86">
      <w:pPr>
        <w:jc w:val="center"/>
        <w:rPr>
          <w:b/>
        </w:rPr>
      </w:pPr>
      <w:r w:rsidRPr="00773151">
        <w:rPr>
          <w:b/>
        </w:rPr>
        <w:t>§ 1</w:t>
      </w:r>
    </w:p>
    <w:p w:rsidR="00C86D86" w:rsidRPr="00773151" w:rsidRDefault="00C86D86" w:rsidP="00C86D86">
      <w:pPr>
        <w:jc w:val="center"/>
        <w:rPr>
          <w:b/>
        </w:rPr>
      </w:pPr>
    </w:p>
    <w:p w:rsidR="00C86D86" w:rsidRPr="00674805" w:rsidRDefault="00C86D86" w:rsidP="00C86D86">
      <w:pPr>
        <w:pStyle w:val="Tekstpodstawowy"/>
        <w:numPr>
          <w:ilvl w:val="0"/>
          <w:numId w:val="17"/>
        </w:numPr>
        <w:jc w:val="both"/>
        <w:rPr>
          <w:b w:val="0"/>
        </w:rPr>
      </w:pPr>
      <w:r w:rsidRPr="00674805">
        <w:rPr>
          <w:b w:val="0"/>
        </w:rPr>
        <w:t xml:space="preserve">Tworzy Uniwersytet Licealisty przy Wydziale Zdrowia Publicznego </w:t>
      </w:r>
      <w:r>
        <w:rPr>
          <w:b w:val="0"/>
        </w:rPr>
        <w:t xml:space="preserve">w Bytomiu </w:t>
      </w:r>
      <w:r w:rsidRPr="00674805">
        <w:rPr>
          <w:b w:val="0"/>
        </w:rPr>
        <w:t>od roku akademickiego 2015/2016.</w:t>
      </w:r>
    </w:p>
    <w:p w:rsidR="00C86D86" w:rsidRPr="00674805" w:rsidRDefault="00C86D86" w:rsidP="00C86D86">
      <w:pPr>
        <w:pStyle w:val="Tekstpodstawowy"/>
        <w:numPr>
          <w:ilvl w:val="0"/>
          <w:numId w:val="17"/>
        </w:numPr>
        <w:jc w:val="both"/>
        <w:rPr>
          <w:b w:val="0"/>
        </w:rPr>
      </w:pPr>
      <w:r w:rsidRPr="00674805">
        <w:rPr>
          <w:b w:val="0"/>
        </w:rPr>
        <w:t>Uniwersytet Licealisty, o którym mowa w ust. 1 działa zgodnie z Regulaminem Uniwersytetu Licealisty uchwalonym Uchwałą Nr 78/2014/2015 Rady Wydziału Zdrowia Publicznego</w:t>
      </w:r>
      <w:r>
        <w:rPr>
          <w:b w:val="0"/>
        </w:rPr>
        <w:t xml:space="preserve"> w Bytomiu </w:t>
      </w:r>
      <w:r w:rsidRPr="00674805">
        <w:rPr>
          <w:b w:val="0"/>
        </w:rPr>
        <w:t xml:space="preserve">Śląskiego Uniwersytetu Medycznego w Katowicach z dnia </w:t>
      </w:r>
      <w:r>
        <w:rPr>
          <w:b w:val="0"/>
        </w:rPr>
        <w:br/>
      </w:r>
      <w:r w:rsidRPr="00674805">
        <w:rPr>
          <w:b w:val="0"/>
        </w:rPr>
        <w:t>28 maja 2015 r.</w:t>
      </w:r>
    </w:p>
    <w:p w:rsidR="00C86D86" w:rsidRDefault="00C86D86" w:rsidP="00C86D86">
      <w:pPr>
        <w:pStyle w:val="Tekstpodstawowy"/>
        <w:jc w:val="center"/>
        <w:rPr>
          <w:b w:val="0"/>
        </w:rPr>
      </w:pPr>
    </w:p>
    <w:p w:rsidR="00C86D86" w:rsidRDefault="00C86D86" w:rsidP="00C86D86">
      <w:pPr>
        <w:pStyle w:val="Tekstpodstawowy"/>
        <w:jc w:val="center"/>
        <w:rPr>
          <w:b w:val="0"/>
        </w:rPr>
      </w:pPr>
      <w:r w:rsidRPr="00773151">
        <w:t>§ 2</w:t>
      </w:r>
    </w:p>
    <w:p w:rsidR="00C86D86" w:rsidRPr="00773151" w:rsidRDefault="00C86D86" w:rsidP="00C86D86">
      <w:pPr>
        <w:pStyle w:val="Tekstpodstawowy"/>
        <w:jc w:val="center"/>
        <w:rPr>
          <w:b w:val="0"/>
        </w:rPr>
      </w:pPr>
    </w:p>
    <w:p w:rsidR="00C86D86" w:rsidRPr="00674805" w:rsidRDefault="00C86D86" w:rsidP="00C86D86">
      <w:pPr>
        <w:pStyle w:val="Tekstpodstawowy"/>
        <w:rPr>
          <w:b w:val="0"/>
        </w:rPr>
      </w:pPr>
      <w:r w:rsidRPr="00674805">
        <w:rPr>
          <w:b w:val="0"/>
        </w:rPr>
        <w:t>Wykonanie Uchwały powierza Prorektorowi ds. Studiów i Studentów.</w:t>
      </w:r>
    </w:p>
    <w:p w:rsidR="00C86D86" w:rsidRDefault="00C86D86" w:rsidP="00C86D86">
      <w:pPr>
        <w:pStyle w:val="Tekstpodstawowy"/>
        <w:jc w:val="center"/>
        <w:rPr>
          <w:b w:val="0"/>
        </w:rPr>
      </w:pPr>
    </w:p>
    <w:p w:rsidR="00C86D86" w:rsidRDefault="00C86D86" w:rsidP="00C86D86">
      <w:pPr>
        <w:pStyle w:val="Tekstpodstawowy"/>
        <w:jc w:val="center"/>
        <w:rPr>
          <w:b w:val="0"/>
        </w:rPr>
      </w:pPr>
      <w:r w:rsidRPr="00773151">
        <w:t>§ 3</w:t>
      </w:r>
    </w:p>
    <w:p w:rsidR="00C86D86" w:rsidRPr="00773151" w:rsidRDefault="00C86D86" w:rsidP="00C86D86">
      <w:pPr>
        <w:pStyle w:val="Tekstpodstawowy"/>
        <w:jc w:val="center"/>
        <w:rPr>
          <w:b w:val="0"/>
        </w:rPr>
      </w:pPr>
    </w:p>
    <w:p w:rsidR="00C86D86" w:rsidRPr="00674805" w:rsidRDefault="00C86D86" w:rsidP="00C86D86">
      <w:pPr>
        <w:pStyle w:val="Tekstpodstawowy"/>
        <w:rPr>
          <w:b w:val="0"/>
        </w:rPr>
      </w:pPr>
      <w:r w:rsidRPr="00674805">
        <w:rPr>
          <w:b w:val="0"/>
        </w:rPr>
        <w:t>Uchwała wchodzi w życie z dniem podjęcia.</w:t>
      </w:r>
    </w:p>
    <w:p w:rsidR="00C86D86" w:rsidRPr="00674805" w:rsidRDefault="00C86D86" w:rsidP="00C86D86">
      <w:pPr>
        <w:pStyle w:val="Tekstpodstawowy"/>
        <w:rPr>
          <w:b w:val="0"/>
        </w:rPr>
      </w:pPr>
    </w:p>
    <w:p w:rsidR="00C86D86" w:rsidRPr="00773151" w:rsidRDefault="00C86D86" w:rsidP="00C86D86">
      <w:pPr>
        <w:pStyle w:val="Tekstpodstawowy"/>
        <w:ind w:left="4956"/>
        <w:rPr>
          <w:b w:val="0"/>
          <w:bCs w:val="0"/>
          <w:i/>
          <w:iCs/>
        </w:rPr>
      </w:pPr>
      <w:r w:rsidRPr="00773151">
        <w:rPr>
          <w:i/>
          <w:iCs/>
        </w:rPr>
        <w:t>Przewodniczący Senatu</w:t>
      </w:r>
    </w:p>
    <w:p w:rsidR="00C86D86" w:rsidRPr="00773151" w:rsidRDefault="00C86D86" w:rsidP="00C86D86">
      <w:pPr>
        <w:pStyle w:val="Tekstpodstawowy"/>
        <w:rPr>
          <w:b w:val="0"/>
          <w:bCs w:val="0"/>
          <w:i/>
          <w:iCs/>
        </w:rPr>
      </w:pPr>
      <w:r w:rsidRPr="00773151">
        <w:rPr>
          <w:i/>
          <w:iCs/>
        </w:rPr>
        <w:t xml:space="preserve">                                                                                                  Rektor </w:t>
      </w:r>
    </w:p>
    <w:p w:rsidR="00C86D86" w:rsidRPr="00773151" w:rsidRDefault="00C86D86" w:rsidP="00C86D86">
      <w:pPr>
        <w:pStyle w:val="Tekstpodstawowy"/>
        <w:rPr>
          <w:b w:val="0"/>
          <w:bCs w:val="0"/>
          <w:i/>
          <w:iCs/>
        </w:rPr>
      </w:pPr>
      <w:r w:rsidRPr="00773151">
        <w:rPr>
          <w:i/>
          <w:iCs/>
        </w:rPr>
        <w:t xml:space="preserve">                                                                Śląskiego Uniwersytetu Medycznego w Katowicach</w:t>
      </w:r>
    </w:p>
    <w:p w:rsidR="00C86D86" w:rsidRPr="00773151" w:rsidRDefault="00C86D86" w:rsidP="00C86D86">
      <w:pPr>
        <w:pStyle w:val="Tekstpodstawowy"/>
        <w:ind w:left="4248"/>
        <w:rPr>
          <w:b w:val="0"/>
          <w:bCs w:val="0"/>
          <w:i/>
          <w:iCs/>
        </w:rPr>
      </w:pPr>
      <w:r w:rsidRPr="00773151">
        <w:rPr>
          <w:i/>
          <w:iCs/>
        </w:rPr>
        <w:t xml:space="preserve">       </w:t>
      </w:r>
    </w:p>
    <w:p w:rsidR="00C86D86" w:rsidRDefault="00C86D86" w:rsidP="00C86D86">
      <w:pPr>
        <w:pStyle w:val="Tekstpodstawowy"/>
        <w:jc w:val="center"/>
        <w:rPr>
          <w:b w:val="0"/>
          <w:i/>
        </w:rPr>
      </w:pPr>
      <w:r w:rsidRPr="00773151">
        <w:rPr>
          <w:i/>
        </w:rPr>
        <w:t xml:space="preserve">                                                       </w:t>
      </w:r>
      <w:r w:rsidRPr="000F6505">
        <w:rPr>
          <w:i/>
          <w:lang w:val="en-US"/>
        </w:rPr>
        <w:t xml:space="preserve">prof. </w:t>
      </w:r>
      <w:proofErr w:type="spellStart"/>
      <w:r w:rsidRPr="000F6505">
        <w:rPr>
          <w:i/>
          <w:lang w:val="en-US"/>
        </w:rPr>
        <w:t>dr</w:t>
      </w:r>
      <w:proofErr w:type="spellEnd"/>
      <w:r w:rsidRPr="000F6505">
        <w:rPr>
          <w:i/>
          <w:lang w:val="en-US"/>
        </w:rPr>
        <w:t xml:space="preserve"> hab. n. med. </w:t>
      </w:r>
      <w:r w:rsidRPr="00773151">
        <w:rPr>
          <w:i/>
        </w:rPr>
        <w:t>Przemysław Jałowiecki</w:t>
      </w:r>
    </w:p>
    <w:p w:rsidR="00C86D86" w:rsidRDefault="00C86D86" w:rsidP="00C86D86">
      <w:pPr>
        <w:spacing w:after="160" w:line="259" w:lineRule="auto"/>
        <w:rPr>
          <w:b/>
          <w:iCs/>
        </w:rPr>
      </w:pPr>
    </w:p>
    <w:p w:rsidR="00E1798B" w:rsidRPr="002776AE" w:rsidRDefault="00E1798B" w:rsidP="00C86D86">
      <w:pPr>
        <w:spacing w:line="360" w:lineRule="auto"/>
        <w:jc w:val="center"/>
      </w:pPr>
      <w:bookmarkStart w:id="0" w:name="_GoBack"/>
      <w:bookmarkEnd w:id="0"/>
    </w:p>
    <w:sectPr w:rsidR="00E1798B" w:rsidRPr="0027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12"/>
  </w:num>
  <w:num w:numId="7">
    <w:abstractNumId w:val="14"/>
  </w:num>
  <w:num w:numId="8">
    <w:abstractNumId w:val="8"/>
  </w:num>
  <w:num w:numId="9">
    <w:abstractNumId w:val="2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2776AE"/>
    <w:rsid w:val="006130C8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2015-06-26T07:12:00Z</dcterms:created>
  <dcterms:modified xsi:type="dcterms:W3CDTF">2015-06-26T07:12:00Z</dcterms:modified>
</cp:coreProperties>
</file>