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58" w:rsidRDefault="005E3E58" w:rsidP="005E3E58">
      <w:pPr>
        <w:ind w:left="7080"/>
        <w:rPr>
          <w:sz w:val="18"/>
        </w:rPr>
      </w:pPr>
      <w:r>
        <w:rPr>
          <w:sz w:val="18"/>
        </w:rPr>
        <w:t>Załącznik Nr 1</w:t>
      </w:r>
    </w:p>
    <w:p w:rsidR="005E3E58" w:rsidRDefault="005E3E58" w:rsidP="005E3E58">
      <w:pPr>
        <w:ind w:left="7080"/>
        <w:rPr>
          <w:sz w:val="18"/>
        </w:rPr>
      </w:pPr>
      <w:r>
        <w:rPr>
          <w:sz w:val="18"/>
        </w:rPr>
        <w:t>do Uchwały Nr 69/2013</w:t>
      </w:r>
    </w:p>
    <w:p w:rsidR="005E3E58" w:rsidRDefault="005E3E58" w:rsidP="005E3E58">
      <w:pPr>
        <w:ind w:left="7080"/>
        <w:rPr>
          <w:sz w:val="18"/>
        </w:rPr>
      </w:pPr>
      <w:r>
        <w:rPr>
          <w:sz w:val="18"/>
        </w:rPr>
        <w:t>Senatu SUM</w:t>
      </w:r>
    </w:p>
    <w:p w:rsidR="005E3E58" w:rsidRDefault="005E3E58" w:rsidP="005E3E58">
      <w:pPr>
        <w:ind w:left="7080"/>
        <w:rPr>
          <w:sz w:val="18"/>
        </w:rPr>
      </w:pPr>
      <w:r>
        <w:rPr>
          <w:sz w:val="18"/>
        </w:rPr>
        <w:t>z dnia  27 marca 2013 r.</w:t>
      </w:r>
    </w:p>
    <w:p w:rsidR="005E3E58" w:rsidRDefault="005E3E58" w:rsidP="005E3E58">
      <w:pPr>
        <w:rPr>
          <w:sz w:val="18"/>
        </w:rPr>
      </w:pPr>
    </w:p>
    <w:p w:rsidR="005E3E58" w:rsidRPr="00A4623D" w:rsidRDefault="005E3E58" w:rsidP="005E3E58">
      <w:pPr>
        <w:pStyle w:val="Tekstpodstawowy3"/>
        <w:rPr>
          <w:b/>
          <w:i/>
          <w:iCs/>
          <w:sz w:val="24"/>
          <w:szCs w:val="24"/>
        </w:rPr>
      </w:pPr>
      <w:r w:rsidRPr="00A4623D">
        <w:rPr>
          <w:b/>
          <w:i/>
          <w:iCs/>
          <w:sz w:val="24"/>
          <w:szCs w:val="24"/>
        </w:rPr>
        <w:t>„</w:t>
      </w:r>
      <w:r w:rsidRPr="00A4623D">
        <w:rPr>
          <w:b/>
          <w:iCs/>
          <w:sz w:val="24"/>
          <w:szCs w:val="24"/>
        </w:rPr>
        <w:t>Zasady oceny realizacji prac statutowych oraz zadań badawczych realizowanych przez młodych naukowców i uczestników studiów doktoranckich w Wydziałach SUM”</w:t>
      </w:r>
    </w:p>
    <w:p w:rsidR="005E3E58" w:rsidRPr="00A4623D" w:rsidRDefault="005E3E58" w:rsidP="005E3E58">
      <w:pPr>
        <w:pStyle w:val="Tekstpodstawowy3"/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Ocena realizacji prac statutowych oraz zadań badawczych realizowanych przez młodych naukowców i doktorantów, w tym wykorzystania przyznanych środków finansowych, dokonywana jest przez Wydziałowe Komisje ds. Nauki i Senacką Komisję ds. Nauki</w:t>
      </w:r>
      <w:r w:rsidRPr="00A4623D">
        <w:rPr>
          <w:bCs/>
          <w:iCs/>
          <w:sz w:val="24"/>
          <w:szCs w:val="24"/>
        </w:rPr>
        <w:br/>
        <w:t>w trzech etapach.</w:t>
      </w:r>
    </w:p>
    <w:p w:rsidR="005E3E58" w:rsidRPr="00A4623D" w:rsidRDefault="005E3E58" w:rsidP="005E3E58">
      <w:pPr>
        <w:pStyle w:val="Tekstpodstawowy3"/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Pierwszy etap oceny stanu realizacji zadań badawczych, o których mowa w punkcie</w:t>
      </w:r>
      <w:r w:rsidRPr="00A4623D">
        <w:rPr>
          <w:bCs/>
          <w:iCs/>
          <w:sz w:val="24"/>
          <w:szCs w:val="24"/>
        </w:rPr>
        <w:br/>
        <w:t>1 dokonywany jest w terminie do dnia</w:t>
      </w:r>
      <w:r w:rsidRPr="00A4623D">
        <w:rPr>
          <w:b/>
          <w:bCs/>
          <w:i/>
          <w:iCs/>
          <w:sz w:val="24"/>
          <w:szCs w:val="24"/>
        </w:rPr>
        <w:t xml:space="preserve"> </w:t>
      </w:r>
      <w:r w:rsidRPr="00A4623D">
        <w:rPr>
          <w:b/>
          <w:i/>
          <w:sz w:val="24"/>
          <w:szCs w:val="24"/>
        </w:rPr>
        <w:t>31 marca następnego roku kalendarzowego,</w:t>
      </w:r>
      <w:r w:rsidRPr="00A4623D">
        <w:rPr>
          <w:b/>
          <w:i/>
          <w:sz w:val="24"/>
          <w:szCs w:val="24"/>
        </w:rPr>
        <w:br/>
        <w:t>tj. 3 miesiące po zakończeniu roku, na który przyznana jest dotacja</w:t>
      </w:r>
      <w:r w:rsidRPr="00A4623D">
        <w:rPr>
          <w:b/>
          <w:sz w:val="24"/>
          <w:szCs w:val="24"/>
        </w:rPr>
        <w:t>,</w:t>
      </w:r>
      <w:r w:rsidRPr="00A4623D">
        <w:rPr>
          <w:sz w:val="24"/>
          <w:szCs w:val="24"/>
        </w:rPr>
        <w:t xml:space="preserve"> </w:t>
      </w:r>
      <w:r w:rsidRPr="00A4623D">
        <w:rPr>
          <w:bCs/>
          <w:iCs/>
          <w:sz w:val="24"/>
          <w:szCs w:val="24"/>
        </w:rPr>
        <w:t>na podstawie sprawozdania złożonego przez kierownika zadania badawczego do Wydziałowej Komisji ds. Nauki.</w:t>
      </w:r>
    </w:p>
    <w:p w:rsidR="005E3E58" w:rsidRPr="003B0142" w:rsidRDefault="005E3E58" w:rsidP="005E3E58">
      <w:pPr>
        <w:pStyle w:val="Tekstpodstawowy3"/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bCs/>
          <w:iCs/>
          <w:sz w:val="24"/>
          <w:szCs w:val="24"/>
        </w:rPr>
      </w:pPr>
      <w:r w:rsidRPr="003B0142">
        <w:rPr>
          <w:bCs/>
          <w:iCs/>
          <w:sz w:val="24"/>
          <w:szCs w:val="24"/>
        </w:rPr>
        <w:t xml:space="preserve">Wydziałowe Komisje ds. Nauki przedstawiają ocenę stanu realizacji prac na tym etapie Senackiej Komisji ds. Nauki w terminie do dnia </w:t>
      </w:r>
      <w:r w:rsidRPr="003B0142">
        <w:rPr>
          <w:b/>
          <w:i/>
          <w:sz w:val="24"/>
          <w:szCs w:val="24"/>
        </w:rPr>
        <w:t>31 maja następnego roku kalendarzowego, tj. 5 miesięcy po zakończeniu roku, na który przyznana była dotacja</w:t>
      </w:r>
      <w:r w:rsidRPr="003B0142">
        <w:rPr>
          <w:sz w:val="24"/>
          <w:szCs w:val="24"/>
        </w:rPr>
        <w:t>.</w:t>
      </w:r>
    </w:p>
    <w:p w:rsidR="005E3E58" w:rsidRPr="00A4623D" w:rsidRDefault="005E3E58" w:rsidP="005E3E58">
      <w:pPr>
        <w:pStyle w:val="Tekstpodstawowy3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57" w:hanging="357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Drugi etap oceny dokonywany jest w terminie do dnia</w:t>
      </w:r>
      <w:r w:rsidRPr="00A4623D">
        <w:rPr>
          <w:b/>
          <w:bCs/>
          <w:i/>
          <w:iCs/>
          <w:sz w:val="24"/>
          <w:szCs w:val="24"/>
        </w:rPr>
        <w:t xml:space="preserve"> </w:t>
      </w:r>
      <w:r w:rsidRPr="00A4623D">
        <w:rPr>
          <w:b/>
          <w:i/>
          <w:sz w:val="24"/>
          <w:szCs w:val="24"/>
        </w:rPr>
        <w:t>30 listopada następnego roku kalendarzowego, tj. 11 miesięcy po zakończeniu roku, na który przyznana była dotacja</w:t>
      </w:r>
      <w:r w:rsidRPr="00A4623D">
        <w:rPr>
          <w:b/>
          <w:bCs/>
          <w:i/>
          <w:iCs/>
          <w:sz w:val="24"/>
          <w:szCs w:val="24"/>
        </w:rPr>
        <w:br/>
      </w:r>
      <w:r w:rsidRPr="00A4623D">
        <w:rPr>
          <w:bCs/>
          <w:iCs/>
          <w:sz w:val="24"/>
          <w:szCs w:val="24"/>
        </w:rPr>
        <w:t>i obejmuje przedstawienie Wydziałowej Komisji ds. Nauki:</w:t>
      </w:r>
    </w:p>
    <w:p w:rsidR="005E3E58" w:rsidRPr="00A4623D" w:rsidRDefault="005E3E58" w:rsidP="005E3E58">
      <w:pPr>
        <w:pStyle w:val="Tekstpodstawowy3"/>
        <w:numPr>
          <w:ilvl w:val="0"/>
          <w:numId w:val="4"/>
        </w:numPr>
        <w:spacing w:after="0"/>
        <w:ind w:left="714" w:hanging="357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 xml:space="preserve"> minimum jednego manuskryptu oryginalnego opracowania i wysłanego do redakcji recenzowanego czasopisma,</w:t>
      </w:r>
    </w:p>
    <w:p w:rsidR="005E3E58" w:rsidRPr="00A4623D" w:rsidRDefault="005E3E58" w:rsidP="005E3E58">
      <w:pPr>
        <w:pStyle w:val="Tekstpodstawowy3"/>
        <w:ind w:left="357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lub</w:t>
      </w:r>
    </w:p>
    <w:p w:rsidR="005E3E58" w:rsidRPr="00A4623D" w:rsidRDefault="005E3E58" w:rsidP="005E3E58">
      <w:pPr>
        <w:pStyle w:val="Tekstpodstawowy3"/>
        <w:numPr>
          <w:ilvl w:val="0"/>
          <w:numId w:val="4"/>
        </w:numPr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informacji o złożeniu wniosku o finansowanie projektu badawczego tzw. „</w:t>
      </w:r>
      <w:r w:rsidRPr="00A4623D">
        <w:rPr>
          <w:bCs/>
          <w:sz w:val="24"/>
          <w:szCs w:val="24"/>
        </w:rPr>
        <w:t>grantu</w:t>
      </w:r>
      <w:r w:rsidRPr="00A4623D">
        <w:rPr>
          <w:bCs/>
          <w:iCs/>
          <w:sz w:val="24"/>
          <w:szCs w:val="24"/>
        </w:rPr>
        <w:t xml:space="preserve">”. </w:t>
      </w:r>
    </w:p>
    <w:p w:rsidR="005E3E58" w:rsidRPr="00A4623D" w:rsidRDefault="005E3E58" w:rsidP="005E3E58">
      <w:pPr>
        <w:pStyle w:val="Tekstpodstawowy3"/>
        <w:numPr>
          <w:ilvl w:val="1"/>
          <w:numId w:val="4"/>
        </w:numPr>
        <w:tabs>
          <w:tab w:val="clear" w:pos="1474"/>
        </w:tabs>
        <w:spacing w:after="0"/>
        <w:ind w:left="360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Trzeci etap oceny następuje</w:t>
      </w:r>
      <w:r w:rsidRPr="00A4623D">
        <w:rPr>
          <w:b/>
          <w:bCs/>
          <w:i/>
          <w:iCs/>
          <w:sz w:val="24"/>
          <w:szCs w:val="24"/>
        </w:rPr>
        <w:t xml:space="preserve"> </w:t>
      </w:r>
      <w:r w:rsidRPr="00A4623D">
        <w:rPr>
          <w:b/>
          <w:i/>
          <w:sz w:val="24"/>
          <w:szCs w:val="24"/>
        </w:rPr>
        <w:t>nie później niż do dnia 31 grudnia kolejnego roku kalendarzowego, tj. 24 miesiące po zakończeniu roku, na który przyznana była dotacja.</w:t>
      </w:r>
      <w:r w:rsidRPr="00A4623D">
        <w:rPr>
          <w:sz w:val="24"/>
          <w:szCs w:val="24"/>
        </w:rPr>
        <w:t xml:space="preserve"> </w:t>
      </w:r>
      <w:r w:rsidRPr="00A4623D">
        <w:rPr>
          <w:bCs/>
          <w:iCs/>
          <w:sz w:val="24"/>
          <w:szCs w:val="24"/>
        </w:rPr>
        <w:t xml:space="preserve">Podstawą pozytywnej oceny jest przedstawienie przez kierownika </w:t>
      </w:r>
      <w:r>
        <w:rPr>
          <w:bCs/>
          <w:iCs/>
          <w:sz w:val="24"/>
          <w:szCs w:val="24"/>
        </w:rPr>
        <w:t xml:space="preserve">zadania badawczego Wydziałowej </w:t>
      </w:r>
      <w:r w:rsidRPr="00A4623D">
        <w:rPr>
          <w:bCs/>
          <w:iCs/>
          <w:sz w:val="24"/>
          <w:szCs w:val="24"/>
        </w:rPr>
        <w:t>Komisji ds. Nauki:</w:t>
      </w:r>
    </w:p>
    <w:p w:rsidR="005E3E58" w:rsidRPr="00A4623D" w:rsidRDefault="005E3E58" w:rsidP="005E3E58">
      <w:pPr>
        <w:pStyle w:val="Tekstpodstawowy3"/>
        <w:numPr>
          <w:ilvl w:val="0"/>
          <w:numId w:val="2"/>
        </w:numPr>
        <w:spacing w:after="0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 xml:space="preserve"> minimum jednej publikacji oryginalnej, opublikowanej lub przyjętej do druku,</w:t>
      </w:r>
    </w:p>
    <w:p w:rsidR="005E3E58" w:rsidRPr="00A4623D" w:rsidRDefault="005E3E58" w:rsidP="005E3E58">
      <w:pPr>
        <w:pStyle w:val="Tekstpodstawowy3"/>
        <w:ind w:left="360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lub</w:t>
      </w:r>
    </w:p>
    <w:p w:rsidR="005E3E58" w:rsidRPr="00A4623D" w:rsidRDefault="005E3E58" w:rsidP="005E3E58">
      <w:pPr>
        <w:pStyle w:val="Tekstpodstawowy3"/>
        <w:numPr>
          <w:ilvl w:val="0"/>
          <w:numId w:val="2"/>
        </w:numPr>
        <w:spacing w:after="0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 xml:space="preserve"> pracy doktorskiej albo habilitacyjnej,</w:t>
      </w:r>
    </w:p>
    <w:p w:rsidR="005E3E58" w:rsidRPr="00A4623D" w:rsidRDefault="005E3E58" w:rsidP="005E3E58">
      <w:pPr>
        <w:pStyle w:val="Tekstpodstawowy3"/>
        <w:ind w:left="360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lub</w:t>
      </w:r>
    </w:p>
    <w:p w:rsidR="005E3E58" w:rsidRPr="00A4623D" w:rsidRDefault="005E3E58" w:rsidP="005E3E58">
      <w:pPr>
        <w:pStyle w:val="Tekstpodstawowy3"/>
        <w:numPr>
          <w:ilvl w:val="0"/>
          <w:numId w:val="2"/>
        </w:numPr>
        <w:ind w:left="714" w:hanging="357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 xml:space="preserve"> informacji o uzyskaniu finansowania projektu badawczego tzw. „</w:t>
      </w:r>
      <w:r w:rsidRPr="00A4623D">
        <w:rPr>
          <w:bCs/>
          <w:sz w:val="24"/>
          <w:szCs w:val="24"/>
        </w:rPr>
        <w:t>grantu</w:t>
      </w:r>
      <w:r w:rsidRPr="00A4623D">
        <w:rPr>
          <w:bCs/>
          <w:iCs/>
          <w:sz w:val="24"/>
          <w:szCs w:val="24"/>
        </w:rPr>
        <w:t>”.</w:t>
      </w:r>
    </w:p>
    <w:p w:rsidR="005E3E58" w:rsidRPr="00A4623D" w:rsidRDefault="005E3E58" w:rsidP="005E3E58">
      <w:pPr>
        <w:pStyle w:val="Tekstpodstawowy3"/>
        <w:numPr>
          <w:ilvl w:val="1"/>
          <w:numId w:val="2"/>
        </w:numPr>
        <w:tabs>
          <w:tab w:val="clear" w:pos="1474"/>
          <w:tab w:val="num" w:pos="360"/>
        </w:tabs>
        <w:spacing w:after="0"/>
        <w:ind w:left="360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Brak przedstawienia wyników zadań badawczych, o których mowa w punktach 4 i 5, skutkuje wstrzymaniem finansowania zadań badawczych dla kierownika zadania badawczego na kolejny rok.</w:t>
      </w:r>
    </w:p>
    <w:p w:rsidR="005E3E58" w:rsidRPr="00A4623D" w:rsidRDefault="005E3E58" w:rsidP="005E3E58">
      <w:pPr>
        <w:pStyle w:val="Tekstpodstawowy3"/>
        <w:rPr>
          <w:b/>
          <w:bCs/>
          <w:i/>
          <w:iCs/>
          <w:sz w:val="24"/>
          <w:szCs w:val="24"/>
        </w:rPr>
      </w:pPr>
    </w:p>
    <w:p w:rsidR="005E3E58" w:rsidRPr="00A4623D" w:rsidRDefault="005E3E58" w:rsidP="005E3E58">
      <w:pPr>
        <w:pStyle w:val="Tekstpodstawowy3"/>
        <w:rPr>
          <w:bCs/>
          <w:iCs/>
          <w:sz w:val="24"/>
          <w:szCs w:val="24"/>
          <w:u w:val="single"/>
        </w:rPr>
      </w:pPr>
      <w:r w:rsidRPr="00A4623D">
        <w:rPr>
          <w:bCs/>
          <w:iCs/>
          <w:sz w:val="24"/>
          <w:szCs w:val="24"/>
          <w:u w:val="single"/>
        </w:rPr>
        <w:t>Tryb odwoławczy:</w:t>
      </w:r>
    </w:p>
    <w:p w:rsidR="005E3E58" w:rsidRPr="00A4623D" w:rsidRDefault="005E3E58" w:rsidP="005E3E58">
      <w:pPr>
        <w:pStyle w:val="Tekstpodstawowy3"/>
        <w:numPr>
          <w:ilvl w:val="0"/>
          <w:numId w:val="3"/>
        </w:numPr>
        <w:tabs>
          <w:tab w:val="clear" w:pos="1474"/>
          <w:tab w:val="num" w:pos="360"/>
        </w:tabs>
        <w:ind w:left="357" w:hanging="391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Od rozstrzygnięcia Wydziałowej Komisji ds. Nauki przysługuje odwołanie do Senackiej Komisji ds. Nauki.</w:t>
      </w:r>
    </w:p>
    <w:p w:rsidR="005E3E58" w:rsidRPr="00A4623D" w:rsidRDefault="005E3E58" w:rsidP="005E3E58">
      <w:pPr>
        <w:pStyle w:val="Tekstpodstawowy3"/>
        <w:numPr>
          <w:ilvl w:val="0"/>
          <w:numId w:val="3"/>
        </w:numPr>
        <w:tabs>
          <w:tab w:val="clear" w:pos="1474"/>
          <w:tab w:val="num" w:pos="360"/>
        </w:tabs>
        <w:ind w:left="357" w:hanging="391"/>
        <w:jc w:val="both"/>
        <w:rPr>
          <w:bCs/>
          <w:iCs/>
          <w:sz w:val="24"/>
          <w:szCs w:val="24"/>
        </w:rPr>
      </w:pPr>
      <w:r w:rsidRPr="00A4623D">
        <w:rPr>
          <w:bCs/>
          <w:iCs/>
          <w:sz w:val="24"/>
          <w:szCs w:val="24"/>
        </w:rPr>
        <w:t>Odwołanie wnosi się w terminie 7 dni od dnia doręczenia rozstrzygnięcia za pośrednictwem Komisji, która je wydała.</w:t>
      </w:r>
    </w:p>
    <w:p w:rsidR="00941986" w:rsidRDefault="005E3E58" w:rsidP="00ED2D5E">
      <w:pPr>
        <w:pStyle w:val="Tekstpodstawowy3"/>
        <w:numPr>
          <w:ilvl w:val="0"/>
          <w:numId w:val="3"/>
        </w:numPr>
        <w:tabs>
          <w:tab w:val="clear" w:pos="1474"/>
          <w:tab w:val="num" w:pos="360"/>
        </w:tabs>
        <w:spacing w:after="0"/>
        <w:ind w:left="360"/>
        <w:jc w:val="both"/>
      </w:pPr>
      <w:r w:rsidRPr="00E5008D">
        <w:rPr>
          <w:sz w:val="24"/>
          <w:szCs w:val="24"/>
        </w:rPr>
        <w:t>Rozstrzygnięcie Senackiej Komisji ds. Nauki jest ostateczne i nie przysługuje od niego odwołanie.</w:t>
      </w:r>
      <w:bookmarkStart w:id="0" w:name="_GoBack"/>
      <w:bookmarkEnd w:id="0"/>
    </w:p>
    <w:sectPr w:rsidR="00941986" w:rsidSect="005E3E5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E2DDB"/>
    <w:multiLevelType w:val="hybridMultilevel"/>
    <w:tmpl w:val="E6B8ABCA"/>
    <w:lvl w:ilvl="0" w:tplc="287C8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0CC36C">
      <w:start w:val="6"/>
      <w:numFmt w:val="decimal"/>
      <w:lvlText w:val="%2."/>
      <w:lvlJc w:val="left"/>
      <w:pPr>
        <w:tabs>
          <w:tab w:val="num" w:pos="1474"/>
        </w:tabs>
        <w:ind w:left="147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6586B"/>
    <w:multiLevelType w:val="hybridMultilevel"/>
    <w:tmpl w:val="98045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D90B4B"/>
    <w:multiLevelType w:val="hybridMultilevel"/>
    <w:tmpl w:val="F322112E"/>
    <w:lvl w:ilvl="0" w:tplc="FCA621D6">
      <w:start w:val="1"/>
      <w:numFmt w:val="decimal"/>
      <w:lvlText w:val="%1."/>
      <w:lvlJc w:val="left"/>
      <w:pPr>
        <w:tabs>
          <w:tab w:val="num" w:pos="1474"/>
        </w:tabs>
        <w:ind w:left="147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EB1289"/>
    <w:multiLevelType w:val="hybridMultilevel"/>
    <w:tmpl w:val="988EF16A"/>
    <w:lvl w:ilvl="0" w:tplc="8E96AA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0D988">
      <w:start w:val="5"/>
      <w:numFmt w:val="decimal"/>
      <w:lvlText w:val="%2."/>
      <w:lvlJc w:val="left"/>
      <w:pPr>
        <w:tabs>
          <w:tab w:val="num" w:pos="1474"/>
        </w:tabs>
        <w:ind w:left="147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58"/>
    <w:rsid w:val="005E3E58"/>
    <w:rsid w:val="009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1FC0-4F4B-4A54-9C3C-F5105C62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5E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E3E5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E3E58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2013-03-28T08:01:00Z</dcterms:created>
  <dcterms:modified xsi:type="dcterms:W3CDTF">2013-03-28T08:02:00Z</dcterms:modified>
</cp:coreProperties>
</file>