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0329" w:rsidRPr="00D20329" w:rsidRDefault="00D20329" w:rsidP="00D2032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D2032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Uchwała Nr 24/2015</w:t>
      </w:r>
    </w:p>
    <w:p w:rsidR="00D20329" w:rsidRPr="00D20329" w:rsidRDefault="00D20329" w:rsidP="00D2032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D2032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Senatu Śląskiego Uniwersytetu Medycznego w Katowicach</w:t>
      </w:r>
    </w:p>
    <w:p w:rsidR="00D20329" w:rsidRPr="00D20329" w:rsidRDefault="00D20329" w:rsidP="00D20329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2032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 dnia 25 marca 2015 r.</w:t>
      </w:r>
    </w:p>
    <w:p w:rsidR="00D20329" w:rsidRPr="00D20329" w:rsidRDefault="00D20329" w:rsidP="00D203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D20329" w:rsidRPr="00D20329" w:rsidRDefault="00D20329" w:rsidP="00D20329">
      <w:pPr>
        <w:spacing w:after="0" w:line="240" w:lineRule="auto"/>
        <w:ind w:left="1276" w:hanging="127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D20329" w:rsidRPr="00D20329" w:rsidRDefault="00D20329" w:rsidP="00D20329">
      <w:pPr>
        <w:spacing w:after="0" w:line="240" w:lineRule="auto"/>
        <w:ind w:left="1440" w:hanging="144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2032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sprawie: zmiany Uchwały Nr 100/2006 Senatu Śląskiej Akademii Medycznej </w:t>
      </w:r>
      <w:r w:rsidRPr="00D2032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 Katowicach z dnia 26 kwietnia 2006 r. z </w:t>
      </w:r>
      <w:proofErr w:type="spellStart"/>
      <w:r w:rsidRPr="00D20329">
        <w:rPr>
          <w:rFonts w:ascii="Times New Roman" w:eastAsia="Times New Roman" w:hAnsi="Times New Roman" w:cs="Times New Roman"/>
          <w:sz w:val="24"/>
          <w:szCs w:val="24"/>
          <w:lang w:eastAsia="pl-PL"/>
        </w:rPr>
        <w:t>późn</w:t>
      </w:r>
      <w:proofErr w:type="spellEnd"/>
      <w:r w:rsidRPr="00D20329">
        <w:rPr>
          <w:rFonts w:ascii="Times New Roman" w:eastAsia="Times New Roman" w:hAnsi="Times New Roman" w:cs="Times New Roman"/>
          <w:sz w:val="24"/>
          <w:szCs w:val="24"/>
          <w:lang w:eastAsia="pl-PL"/>
        </w:rPr>
        <w:t>. zm. dotyczącej zasad dokonywania oceny okresowej nauczycieli akademickich</w:t>
      </w:r>
    </w:p>
    <w:p w:rsidR="00D20329" w:rsidRPr="00D20329" w:rsidRDefault="00D20329" w:rsidP="00D203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D20329" w:rsidRPr="00D20329" w:rsidRDefault="00D20329" w:rsidP="00D203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D20329" w:rsidRPr="00D20329" w:rsidRDefault="00D20329" w:rsidP="00D203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2032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 podstawie art. 132 ustawy z dnia 27 lipca 2005 r. – Prawo o szkolnictwie wyższym </w:t>
      </w:r>
      <w:r w:rsidRPr="00D2032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D20329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(</w:t>
      </w:r>
      <w:proofErr w:type="spellStart"/>
      <w:r w:rsidRPr="00D20329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t.j</w:t>
      </w:r>
      <w:proofErr w:type="spellEnd"/>
      <w:r w:rsidRPr="00D20329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. Dz. U. z 2012 r. poz. 572 z </w:t>
      </w:r>
      <w:proofErr w:type="spellStart"/>
      <w:r w:rsidRPr="00D20329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późn</w:t>
      </w:r>
      <w:proofErr w:type="spellEnd"/>
      <w:r w:rsidRPr="00D20329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. zm.)</w:t>
      </w:r>
      <w:r w:rsidRPr="00D2032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związku z § 106 ust. 2 i § 107 ust. 4 Statutu Śląskiego Uniwersytetu Medycznego w Katowicach</w:t>
      </w:r>
    </w:p>
    <w:p w:rsidR="00D20329" w:rsidRPr="00D20329" w:rsidRDefault="00D20329" w:rsidP="00D203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D20329" w:rsidRPr="00D20329" w:rsidRDefault="00D20329" w:rsidP="00D20329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2032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Senat Śląskiego Uniwersytetu Medycznego w Katowicach </w:t>
      </w:r>
    </w:p>
    <w:p w:rsidR="00D20329" w:rsidRPr="00D20329" w:rsidRDefault="00D20329" w:rsidP="00D2032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20329">
        <w:rPr>
          <w:rFonts w:ascii="Times New Roman" w:eastAsia="Times New Roman" w:hAnsi="Times New Roman" w:cs="Times New Roman"/>
          <w:sz w:val="24"/>
          <w:szCs w:val="24"/>
          <w:lang w:eastAsia="pl-PL"/>
        </w:rPr>
        <w:t>uchwala, co następuje:</w:t>
      </w:r>
    </w:p>
    <w:p w:rsidR="00D20329" w:rsidRPr="00D20329" w:rsidRDefault="00D20329" w:rsidP="00D203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D20329" w:rsidRPr="00D20329" w:rsidRDefault="00D20329" w:rsidP="00D203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D2032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1</w:t>
      </w:r>
    </w:p>
    <w:p w:rsidR="00D20329" w:rsidRPr="00D20329" w:rsidRDefault="00D20329" w:rsidP="00D203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D20329" w:rsidRPr="00D20329" w:rsidRDefault="00D20329" w:rsidP="00D20329">
      <w:pPr>
        <w:numPr>
          <w:ilvl w:val="1"/>
          <w:numId w:val="1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2032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Uchwale Nr 100/2006 Senatu Śląskiej Akademii Medycznej w Katowicach z dnia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D2032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26 kwietnia 2006 r. z </w:t>
      </w:r>
      <w:proofErr w:type="spellStart"/>
      <w:r w:rsidRPr="00D20329">
        <w:rPr>
          <w:rFonts w:ascii="Times New Roman" w:eastAsia="Times New Roman" w:hAnsi="Times New Roman" w:cs="Times New Roman"/>
          <w:sz w:val="24"/>
          <w:szCs w:val="24"/>
          <w:lang w:eastAsia="pl-PL"/>
        </w:rPr>
        <w:t>późn</w:t>
      </w:r>
      <w:proofErr w:type="spellEnd"/>
      <w:r w:rsidRPr="00D20329">
        <w:rPr>
          <w:rFonts w:ascii="Times New Roman" w:eastAsia="Times New Roman" w:hAnsi="Times New Roman" w:cs="Times New Roman"/>
          <w:sz w:val="24"/>
          <w:szCs w:val="24"/>
          <w:lang w:eastAsia="pl-PL"/>
        </w:rPr>
        <w:t>. zm. dotyczącej zasad dokonywania oceny okresowej nauczycieli akademickich wprowadza się następujące zmiany:</w:t>
      </w:r>
    </w:p>
    <w:p w:rsidR="00D20329" w:rsidRPr="00D20329" w:rsidRDefault="00D20329" w:rsidP="00D20329">
      <w:pPr>
        <w:numPr>
          <w:ilvl w:val="2"/>
          <w:numId w:val="1"/>
        </w:numPr>
        <w:tabs>
          <w:tab w:val="num" w:pos="567"/>
        </w:tabs>
        <w:spacing w:after="0" w:line="240" w:lineRule="auto"/>
        <w:ind w:hanging="198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20329">
        <w:rPr>
          <w:rFonts w:ascii="Times New Roman" w:eastAsia="Times New Roman" w:hAnsi="Times New Roman" w:cs="Times New Roman"/>
          <w:sz w:val="24"/>
          <w:szCs w:val="24"/>
          <w:lang w:eastAsia="pl-PL"/>
        </w:rPr>
        <w:t>w § 2:</w:t>
      </w:r>
    </w:p>
    <w:p w:rsidR="00D20329" w:rsidRPr="00D20329" w:rsidRDefault="00D20329" w:rsidP="00D20329">
      <w:pPr>
        <w:numPr>
          <w:ilvl w:val="3"/>
          <w:numId w:val="1"/>
        </w:numPr>
        <w:tabs>
          <w:tab w:val="num" w:pos="993"/>
        </w:tabs>
        <w:spacing w:after="0" w:line="24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20329">
        <w:rPr>
          <w:rFonts w:ascii="Times New Roman" w:eastAsia="Times New Roman" w:hAnsi="Times New Roman" w:cs="Times New Roman"/>
          <w:sz w:val="24"/>
          <w:szCs w:val="24"/>
          <w:lang w:eastAsia="pl-PL"/>
        </w:rPr>
        <w:t>w ust. 5 dodaje się wyrazy „</w:t>
      </w:r>
      <w:r w:rsidRPr="00D20329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z zastrzeżeniem ust. </w:t>
      </w:r>
      <w:smartTag w:uri="urn:schemas-microsoft-com:office:smarttags" w:element="metricconverter">
        <w:smartTagPr>
          <w:attr w:name="ProductID" w:val="6.”"/>
        </w:smartTagPr>
        <w:r w:rsidRPr="00D20329">
          <w:rPr>
            <w:rFonts w:ascii="Times New Roman" w:eastAsia="Times New Roman" w:hAnsi="Times New Roman" w:cs="Times New Roman"/>
            <w:i/>
            <w:sz w:val="24"/>
            <w:szCs w:val="24"/>
            <w:lang w:eastAsia="pl-PL"/>
          </w:rPr>
          <w:t>6</w:t>
        </w:r>
        <w:r w:rsidRPr="00D20329">
          <w:rPr>
            <w:rFonts w:ascii="Times New Roman" w:eastAsia="Times New Roman" w:hAnsi="Times New Roman" w:cs="Times New Roman"/>
            <w:sz w:val="24"/>
            <w:szCs w:val="24"/>
            <w:lang w:eastAsia="pl-PL"/>
          </w:rPr>
          <w:t>.”</w:t>
        </w:r>
      </w:smartTag>
      <w:r w:rsidRPr="00D20329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:rsidR="00D20329" w:rsidRPr="00D20329" w:rsidRDefault="00D20329" w:rsidP="00D20329">
      <w:pPr>
        <w:numPr>
          <w:ilvl w:val="3"/>
          <w:numId w:val="1"/>
        </w:numPr>
        <w:tabs>
          <w:tab w:val="num" w:pos="993"/>
        </w:tabs>
        <w:spacing w:after="0" w:line="24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20329">
        <w:rPr>
          <w:rFonts w:ascii="Times New Roman" w:eastAsia="Times New Roman" w:hAnsi="Times New Roman" w:cs="Times New Roman"/>
          <w:sz w:val="24"/>
          <w:szCs w:val="24"/>
          <w:lang w:eastAsia="pl-PL"/>
        </w:rPr>
        <w:t>dodaje się ust. 6 w brzmieniu:</w:t>
      </w:r>
    </w:p>
    <w:p w:rsidR="00D20329" w:rsidRPr="00D20329" w:rsidRDefault="00D20329" w:rsidP="00D20329">
      <w:pPr>
        <w:tabs>
          <w:tab w:val="num" w:pos="993"/>
        </w:tabs>
        <w:spacing w:after="0" w:line="240" w:lineRule="auto"/>
        <w:ind w:left="993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eastAsia="pl-PL"/>
        </w:rPr>
      </w:pPr>
      <w:r w:rsidRPr="00D20329">
        <w:rPr>
          <w:rFonts w:ascii="Times New Roman" w:eastAsia="Times New Roman" w:hAnsi="Times New Roman" w:cs="Times New Roman"/>
          <w:sz w:val="24"/>
          <w:szCs w:val="24"/>
          <w:lang w:eastAsia="pl-PL"/>
        </w:rPr>
        <w:t>„</w:t>
      </w:r>
      <w:r w:rsidRPr="00D20329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6</w:t>
      </w:r>
      <w:r w:rsidRPr="00D2032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  <w:r w:rsidRPr="00D20329">
        <w:rPr>
          <w:rFonts w:ascii="Times New Roman" w:eastAsia="Times New Roman" w:hAnsi="Times New Roman" w:cs="Times New Roman"/>
          <w:bCs/>
          <w:i/>
          <w:sz w:val="24"/>
          <w:szCs w:val="24"/>
          <w:lang w:eastAsia="pl-PL"/>
        </w:rPr>
        <w:t>W przypadku pełnienia funkcji Rektora przez osoby posiadające tytuł naukowy profesora, oceny dokonuje się po upływie 4 lat od zakończenia kadencji.”,</w:t>
      </w:r>
    </w:p>
    <w:p w:rsidR="00D20329" w:rsidRPr="00D20329" w:rsidRDefault="00D20329" w:rsidP="00D2032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D20329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a w wyniku jego dodania kolejne ustępy ulegają przenumerowaniu,</w:t>
      </w:r>
    </w:p>
    <w:p w:rsidR="00D20329" w:rsidRPr="00D20329" w:rsidRDefault="00D20329" w:rsidP="00D2032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D20329" w:rsidRPr="00D20329" w:rsidRDefault="00D20329" w:rsidP="00D20329">
      <w:pPr>
        <w:numPr>
          <w:ilvl w:val="2"/>
          <w:numId w:val="1"/>
        </w:numPr>
        <w:tabs>
          <w:tab w:val="num" w:pos="567"/>
        </w:tabs>
        <w:spacing w:after="0" w:line="240" w:lineRule="auto"/>
        <w:ind w:hanging="198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20329">
        <w:rPr>
          <w:rFonts w:ascii="Times New Roman" w:eastAsia="Times New Roman" w:hAnsi="Times New Roman" w:cs="Times New Roman"/>
          <w:sz w:val="24"/>
          <w:szCs w:val="24"/>
          <w:lang w:eastAsia="pl-PL"/>
        </w:rPr>
        <w:t>§ 4 otrzymuje nowe brzmienie:</w:t>
      </w:r>
    </w:p>
    <w:p w:rsidR="00D20329" w:rsidRPr="0002272A" w:rsidRDefault="00D20329" w:rsidP="00D2032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 w:rsidRPr="0002272A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„§ 4</w:t>
      </w:r>
    </w:p>
    <w:p w:rsidR="00D20329" w:rsidRPr="00D20329" w:rsidRDefault="00D20329" w:rsidP="00D20329">
      <w:pPr>
        <w:numPr>
          <w:ilvl w:val="0"/>
          <w:numId w:val="3"/>
        </w:numPr>
        <w:tabs>
          <w:tab w:val="left" w:pos="1276"/>
        </w:tabs>
        <w:spacing w:after="0" w:line="360" w:lineRule="auto"/>
        <w:ind w:left="360" w:firstLine="633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D20329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Skala ocen jest dwustopniowa:</w:t>
      </w:r>
    </w:p>
    <w:p w:rsidR="00D20329" w:rsidRPr="00D20329" w:rsidRDefault="00D20329" w:rsidP="00D20329">
      <w:pPr>
        <w:numPr>
          <w:ilvl w:val="0"/>
          <w:numId w:val="2"/>
        </w:numPr>
        <w:tabs>
          <w:tab w:val="left" w:pos="1701"/>
        </w:tabs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D20329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pozytywna,</w:t>
      </w:r>
    </w:p>
    <w:p w:rsidR="00D20329" w:rsidRPr="00D20329" w:rsidRDefault="00D20329" w:rsidP="00D20329">
      <w:pPr>
        <w:numPr>
          <w:ilvl w:val="0"/>
          <w:numId w:val="2"/>
        </w:numPr>
        <w:tabs>
          <w:tab w:val="left" w:pos="1701"/>
        </w:tabs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D20329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negatywna.</w:t>
      </w:r>
    </w:p>
    <w:p w:rsidR="00D20329" w:rsidRPr="00D20329" w:rsidRDefault="00D20329" w:rsidP="00D20329">
      <w:pPr>
        <w:numPr>
          <w:ilvl w:val="0"/>
          <w:numId w:val="3"/>
        </w:numPr>
        <w:tabs>
          <w:tab w:val="num" w:pos="1276"/>
        </w:tabs>
        <w:spacing w:after="0" w:line="240" w:lineRule="auto"/>
        <w:ind w:left="1276" w:hanging="283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D20329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Ocena negatywna wymaga pisemnego uzasadnienia przez przełożonego </w:t>
      </w:r>
      <w:r w:rsidRPr="00D20329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br/>
        <w:t>i właściwą komisję oceniającą.”,</w:t>
      </w:r>
    </w:p>
    <w:p w:rsidR="00D20329" w:rsidRPr="00D20329" w:rsidRDefault="00D20329" w:rsidP="00D20329">
      <w:pPr>
        <w:spacing w:after="0" w:line="240" w:lineRule="auto"/>
        <w:ind w:left="993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:rsidR="00D20329" w:rsidRPr="00D20329" w:rsidRDefault="00D20329" w:rsidP="00D20329">
      <w:pPr>
        <w:numPr>
          <w:ilvl w:val="2"/>
          <w:numId w:val="1"/>
        </w:numPr>
        <w:tabs>
          <w:tab w:val="num" w:pos="567"/>
        </w:tabs>
        <w:spacing w:after="0" w:line="240" w:lineRule="auto"/>
        <w:ind w:hanging="198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20329">
        <w:rPr>
          <w:rFonts w:ascii="Times New Roman" w:eastAsia="Times New Roman" w:hAnsi="Times New Roman" w:cs="Times New Roman"/>
          <w:sz w:val="24"/>
          <w:szCs w:val="24"/>
          <w:lang w:eastAsia="pl-PL"/>
        </w:rPr>
        <w:t>w § 5 ust. 6 otrzymuje nowe brzmienie:</w:t>
      </w:r>
    </w:p>
    <w:p w:rsidR="00D20329" w:rsidRPr="00D20329" w:rsidRDefault="00D20329" w:rsidP="00D20329">
      <w:pPr>
        <w:spacing w:after="0" w:line="240" w:lineRule="auto"/>
        <w:ind w:left="2264" w:hanging="1271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D20329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„6. Cykl zajęć dydaktycznych oznacza rok studiów.”,</w:t>
      </w:r>
    </w:p>
    <w:p w:rsidR="00D20329" w:rsidRPr="00D20329" w:rsidRDefault="00D20329" w:rsidP="00D20329">
      <w:pPr>
        <w:spacing w:after="0" w:line="240" w:lineRule="auto"/>
        <w:ind w:left="2264" w:hanging="1271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:rsidR="00D20329" w:rsidRPr="00D20329" w:rsidRDefault="00D20329" w:rsidP="00D20329">
      <w:pPr>
        <w:numPr>
          <w:ilvl w:val="2"/>
          <w:numId w:val="1"/>
        </w:numPr>
        <w:tabs>
          <w:tab w:val="num" w:pos="567"/>
        </w:tabs>
        <w:spacing w:after="0" w:line="240" w:lineRule="auto"/>
        <w:ind w:hanging="198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20329">
        <w:rPr>
          <w:rFonts w:ascii="Times New Roman" w:eastAsia="Times New Roman" w:hAnsi="Times New Roman" w:cs="Times New Roman"/>
          <w:sz w:val="24"/>
          <w:szCs w:val="24"/>
          <w:lang w:eastAsia="pl-PL"/>
        </w:rPr>
        <w:t>w § 8 ust. 2 otrzymuje nowe brzmienie:</w:t>
      </w:r>
    </w:p>
    <w:p w:rsidR="00D20329" w:rsidRPr="00D20329" w:rsidRDefault="00D20329" w:rsidP="00D20329">
      <w:pPr>
        <w:spacing w:after="0" w:line="240" w:lineRule="auto"/>
        <w:ind w:left="993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D20329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„2. Odwołanie wnosi się w terminie 7 dni od dnia otrzymania zawiadomienia </w:t>
      </w:r>
      <w:r w:rsidRPr="00D20329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br/>
        <w:t xml:space="preserve">o uzyskanej ocenie na adres: </w:t>
      </w:r>
    </w:p>
    <w:p w:rsidR="00D20329" w:rsidRPr="00D20329" w:rsidRDefault="00D20329" w:rsidP="00D20329">
      <w:pPr>
        <w:spacing w:after="0" w:line="240" w:lineRule="auto"/>
        <w:ind w:left="993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D20329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Senacka Komisja ds. Rozwoju Uniwersytetu i Kadry Uczelni</w:t>
      </w:r>
    </w:p>
    <w:p w:rsidR="00D20329" w:rsidRPr="00D20329" w:rsidRDefault="00D20329" w:rsidP="00D20329">
      <w:pPr>
        <w:spacing w:after="0" w:line="240" w:lineRule="auto"/>
        <w:ind w:left="993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D20329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Śląski Uniwersytet Medyczny w Katowicach</w:t>
      </w:r>
    </w:p>
    <w:p w:rsidR="00D20329" w:rsidRPr="00D20329" w:rsidRDefault="00D20329" w:rsidP="00D20329">
      <w:pPr>
        <w:spacing w:after="0" w:line="240" w:lineRule="auto"/>
        <w:ind w:left="993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D20329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ul. Poniatowskiego 15, 40 -055 Katowice”,</w:t>
      </w:r>
    </w:p>
    <w:p w:rsidR="00D20329" w:rsidRPr="00D20329" w:rsidRDefault="00D20329" w:rsidP="00D20329">
      <w:pPr>
        <w:spacing w:after="0" w:line="240" w:lineRule="auto"/>
        <w:ind w:left="993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:rsidR="00D20329" w:rsidRPr="00D20329" w:rsidRDefault="00D20329" w:rsidP="00D20329">
      <w:pPr>
        <w:numPr>
          <w:ilvl w:val="2"/>
          <w:numId w:val="1"/>
        </w:numPr>
        <w:tabs>
          <w:tab w:val="num" w:pos="567"/>
        </w:tabs>
        <w:spacing w:after="0" w:line="240" w:lineRule="auto"/>
        <w:ind w:hanging="198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20329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w § 10:</w:t>
      </w:r>
    </w:p>
    <w:p w:rsidR="00D20329" w:rsidRPr="00D20329" w:rsidRDefault="00D20329" w:rsidP="00D20329">
      <w:pPr>
        <w:numPr>
          <w:ilvl w:val="3"/>
          <w:numId w:val="1"/>
        </w:numPr>
        <w:tabs>
          <w:tab w:val="left" w:pos="993"/>
          <w:tab w:val="num" w:pos="1134"/>
        </w:tabs>
        <w:spacing w:after="0" w:line="240" w:lineRule="auto"/>
        <w:ind w:left="1080" w:hanging="371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2032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wykreśla się ust. </w:t>
      </w:r>
      <w:smartTag w:uri="urn:schemas-microsoft-com:office:smarttags" w:element="metricconverter">
        <w:smartTagPr>
          <w:attr w:name="ProductID" w:val="2, a"/>
        </w:smartTagPr>
        <w:r w:rsidRPr="00D20329">
          <w:rPr>
            <w:rFonts w:ascii="Times New Roman" w:eastAsia="Times New Roman" w:hAnsi="Times New Roman" w:cs="Times New Roman"/>
            <w:sz w:val="24"/>
            <w:szCs w:val="24"/>
            <w:lang w:eastAsia="pl-PL"/>
          </w:rPr>
          <w:t>2, a</w:t>
        </w:r>
      </w:smartTag>
      <w:r w:rsidRPr="00D2032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wyniku jego wykreślenia kolejne ustępy ulegają przenumerowaniu,</w:t>
      </w:r>
    </w:p>
    <w:p w:rsidR="00D20329" w:rsidRPr="00D20329" w:rsidRDefault="00D20329" w:rsidP="00D20329">
      <w:pPr>
        <w:tabs>
          <w:tab w:val="left" w:pos="993"/>
        </w:tabs>
        <w:spacing w:after="0" w:line="240" w:lineRule="auto"/>
        <w:ind w:left="280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D20329" w:rsidRPr="00D20329" w:rsidRDefault="00D20329" w:rsidP="00D20329">
      <w:pPr>
        <w:numPr>
          <w:ilvl w:val="3"/>
          <w:numId w:val="1"/>
        </w:numPr>
        <w:tabs>
          <w:tab w:val="left" w:pos="993"/>
          <w:tab w:val="num" w:pos="1134"/>
        </w:tabs>
        <w:spacing w:after="0" w:line="240" w:lineRule="auto"/>
        <w:ind w:hanging="209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20329">
        <w:rPr>
          <w:rFonts w:ascii="Times New Roman" w:eastAsia="Times New Roman" w:hAnsi="Times New Roman" w:cs="Times New Roman"/>
          <w:sz w:val="24"/>
          <w:szCs w:val="24"/>
          <w:lang w:eastAsia="pl-PL"/>
        </w:rPr>
        <w:t>ust. 3 i 6 otrzymują nowe brzmienie:</w:t>
      </w:r>
    </w:p>
    <w:p w:rsidR="00D20329" w:rsidRPr="00D20329" w:rsidRDefault="00D20329" w:rsidP="00D20329">
      <w:pPr>
        <w:tabs>
          <w:tab w:val="num" w:pos="993"/>
          <w:tab w:val="left" w:pos="2694"/>
        </w:tabs>
        <w:spacing w:after="0" w:line="240" w:lineRule="auto"/>
        <w:ind w:left="1134" w:hanging="141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D20329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„3. Ankieta dostępna jest w formie elektronicznej na stronie internetowej Śląskiego Uniwersytetu Medycznego w Katowicach w okresie danego roku akademickiego, </w:t>
      </w:r>
      <w:r w:rsidRPr="00D20329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br/>
        <w:t xml:space="preserve">z wyłączeniem wakacji letnich, określonych w organizacji roku akademickiego, zgodnie z Zarządzeniem Rektora. Studenci mogą oceniać nauczycieli akademickich na bieżąco lub po zakończeniu sesji, w ramach wskazanego wyżej okresu. Forma elektroniczna odzwierciedla dane zawarte w formularzu stanowiącym Załącznik </w:t>
      </w:r>
      <w:r w:rsidR="0002272A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br/>
      </w:r>
      <w:bookmarkStart w:id="0" w:name="_GoBack"/>
      <w:bookmarkEnd w:id="0"/>
      <w:r w:rsidRPr="00D20329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Nr 5 do niniejszej Uchwały.”</w:t>
      </w:r>
    </w:p>
    <w:p w:rsidR="00D20329" w:rsidRPr="00D20329" w:rsidRDefault="00D20329" w:rsidP="00D20329">
      <w:pPr>
        <w:tabs>
          <w:tab w:val="left" w:pos="1134"/>
        </w:tabs>
        <w:spacing w:after="0" w:line="240" w:lineRule="auto"/>
        <w:ind w:left="1134" w:hanging="141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D20329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„6. Kody wydawane są w okresie od października do czerwca danego roku akademickiego.”</w:t>
      </w:r>
    </w:p>
    <w:p w:rsidR="00D20329" w:rsidRPr="00D20329" w:rsidRDefault="00D20329" w:rsidP="00D20329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D20329" w:rsidRPr="00D20329" w:rsidRDefault="00D20329" w:rsidP="00D20329">
      <w:pPr>
        <w:numPr>
          <w:ilvl w:val="1"/>
          <w:numId w:val="1"/>
        </w:numPr>
        <w:tabs>
          <w:tab w:val="num" w:pos="426"/>
          <w:tab w:val="left" w:pos="1134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2032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Załączniki Nr 1 - 4 do Uchwały Nr 100/2006 Senatu Śląskiej Akademii Medycznej </w:t>
      </w:r>
      <w:r w:rsidRPr="00D2032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 Katowicach z dnia 26 kwietnia 2006 r. z </w:t>
      </w:r>
      <w:proofErr w:type="spellStart"/>
      <w:r w:rsidRPr="00D20329">
        <w:rPr>
          <w:rFonts w:ascii="Times New Roman" w:eastAsia="Times New Roman" w:hAnsi="Times New Roman" w:cs="Times New Roman"/>
          <w:sz w:val="24"/>
          <w:szCs w:val="24"/>
          <w:lang w:eastAsia="pl-PL"/>
        </w:rPr>
        <w:t>późn</w:t>
      </w:r>
      <w:proofErr w:type="spellEnd"/>
      <w:r w:rsidRPr="00D2032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zm. dotyczącej zasad dokonywania oceny okresowej nauczycieli akademickich, otrzymują brzmienie określone </w:t>
      </w:r>
      <w:r w:rsidR="0002272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D20329">
        <w:rPr>
          <w:rFonts w:ascii="Times New Roman" w:eastAsia="Times New Roman" w:hAnsi="Times New Roman" w:cs="Times New Roman"/>
          <w:sz w:val="24"/>
          <w:szCs w:val="24"/>
          <w:lang w:eastAsia="pl-PL"/>
        </w:rPr>
        <w:t>w Załącznikach Nr 1 - 4 do niniejszej Uchwały.</w:t>
      </w:r>
    </w:p>
    <w:p w:rsidR="00D20329" w:rsidRPr="00D20329" w:rsidRDefault="00D20329" w:rsidP="00D20329">
      <w:pPr>
        <w:tabs>
          <w:tab w:val="num" w:pos="1364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D20329" w:rsidRPr="00D20329" w:rsidRDefault="00D20329" w:rsidP="00D203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D2032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2</w:t>
      </w:r>
    </w:p>
    <w:p w:rsidR="00D20329" w:rsidRPr="00D20329" w:rsidRDefault="00D20329" w:rsidP="00D203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D20329" w:rsidRPr="00D20329" w:rsidRDefault="00D20329" w:rsidP="00D203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2032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Pozostałe zapisy Uchwały Nr 100/2006 z dnia 26 kwietnia 2006 r. z </w:t>
      </w:r>
      <w:proofErr w:type="spellStart"/>
      <w:r w:rsidRPr="00D20329">
        <w:rPr>
          <w:rFonts w:ascii="Times New Roman" w:eastAsia="Times New Roman" w:hAnsi="Times New Roman" w:cs="Times New Roman"/>
          <w:sz w:val="24"/>
          <w:szCs w:val="24"/>
          <w:lang w:eastAsia="pl-PL"/>
        </w:rPr>
        <w:t>późn</w:t>
      </w:r>
      <w:proofErr w:type="spellEnd"/>
      <w:r w:rsidRPr="00D20329">
        <w:rPr>
          <w:rFonts w:ascii="Times New Roman" w:eastAsia="Times New Roman" w:hAnsi="Times New Roman" w:cs="Times New Roman"/>
          <w:sz w:val="24"/>
          <w:szCs w:val="24"/>
          <w:lang w:eastAsia="pl-PL"/>
        </w:rPr>
        <w:t>. zm. Senatu Śląskiego Uniwersytetu Medycznego w Katowicach nie ulegają zmianie.</w:t>
      </w:r>
    </w:p>
    <w:p w:rsidR="00D20329" w:rsidRPr="00D20329" w:rsidRDefault="00D20329" w:rsidP="00D203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D20329" w:rsidRPr="00D20329" w:rsidRDefault="00D20329" w:rsidP="00D203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D2032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3</w:t>
      </w:r>
    </w:p>
    <w:p w:rsidR="00D20329" w:rsidRPr="00D20329" w:rsidRDefault="00D20329" w:rsidP="00D203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D20329" w:rsidRPr="00D20329" w:rsidRDefault="00D20329" w:rsidP="00D2032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D2032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Tekst jednolity Uchwały Nr 100/2006 z dnia 26 kwietnia 2006 r. z </w:t>
      </w:r>
      <w:proofErr w:type="spellStart"/>
      <w:r w:rsidRPr="00D20329">
        <w:rPr>
          <w:rFonts w:ascii="Times New Roman" w:eastAsia="Times New Roman" w:hAnsi="Times New Roman" w:cs="Times New Roman"/>
          <w:sz w:val="24"/>
          <w:szCs w:val="24"/>
          <w:lang w:eastAsia="pl-PL"/>
        </w:rPr>
        <w:t>późn</w:t>
      </w:r>
      <w:proofErr w:type="spellEnd"/>
      <w:r w:rsidRPr="00D20329">
        <w:rPr>
          <w:rFonts w:ascii="Times New Roman" w:eastAsia="Times New Roman" w:hAnsi="Times New Roman" w:cs="Times New Roman"/>
          <w:sz w:val="24"/>
          <w:szCs w:val="24"/>
          <w:lang w:eastAsia="pl-PL"/>
        </w:rPr>
        <w:t>. zm. uwzględniający zmiany wprowadzone niniejszą Uchwałą, stanowi Załącznik Nr 5 do niniejszej Uchwały.</w:t>
      </w:r>
    </w:p>
    <w:p w:rsidR="00D20329" w:rsidRPr="00D20329" w:rsidRDefault="00D20329" w:rsidP="00D203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D20329" w:rsidRPr="00D20329" w:rsidRDefault="00D20329" w:rsidP="00D203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D2032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4</w:t>
      </w:r>
    </w:p>
    <w:p w:rsidR="00D20329" w:rsidRPr="00D20329" w:rsidRDefault="00D20329" w:rsidP="00D203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D20329" w:rsidRPr="00D20329" w:rsidRDefault="00D20329" w:rsidP="00D203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2032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Wykonanie Uchwały powierza Rektorowi Śląskiego Uniwersytetu Medycznego </w:t>
      </w:r>
      <w:r w:rsidRPr="00D2032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w Katowicach</w:t>
      </w:r>
    </w:p>
    <w:p w:rsidR="00D20329" w:rsidRPr="00D20329" w:rsidRDefault="00D20329" w:rsidP="00D203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D2032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5</w:t>
      </w:r>
    </w:p>
    <w:p w:rsidR="00D20329" w:rsidRPr="00D20329" w:rsidRDefault="00D20329" w:rsidP="00D203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D20329" w:rsidRPr="00D20329" w:rsidRDefault="00D20329" w:rsidP="00D203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20329">
        <w:rPr>
          <w:rFonts w:ascii="Times New Roman" w:eastAsia="Times New Roman" w:hAnsi="Times New Roman" w:cs="Times New Roman"/>
          <w:sz w:val="24"/>
          <w:szCs w:val="24"/>
          <w:lang w:eastAsia="pl-PL"/>
        </w:rPr>
        <w:t>Uchwała wchodzi w życie z dniem podjęcia.</w:t>
      </w:r>
    </w:p>
    <w:p w:rsidR="00D20329" w:rsidRPr="00D20329" w:rsidRDefault="00D20329" w:rsidP="00D203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D20329" w:rsidRPr="00D20329" w:rsidRDefault="00D20329" w:rsidP="00D20329">
      <w:pPr>
        <w:spacing w:after="0" w:line="240" w:lineRule="auto"/>
        <w:ind w:left="3540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lang w:eastAsia="pl-PL"/>
        </w:rPr>
      </w:pPr>
      <w:r w:rsidRPr="00D20329">
        <w:rPr>
          <w:rFonts w:ascii="Times New Roman" w:eastAsia="Times New Roman" w:hAnsi="Times New Roman" w:cs="Times New Roman"/>
          <w:b/>
          <w:bCs/>
          <w:i/>
          <w:iCs/>
          <w:sz w:val="24"/>
          <w:lang w:eastAsia="pl-PL"/>
        </w:rPr>
        <w:t>Przewodniczący Senatu</w:t>
      </w:r>
    </w:p>
    <w:p w:rsidR="00D20329" w:rsidRPr="00D20329" w:rsidRDefault="00D20329" w:rsidP="00D20329">
      <w:pPr>
        <w:spacing w:after="0" w:line="240" w:lineRule="auto"/>
        <w:ind w:left="3540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lang w:eastAsia="pl-PL"/>
        </w:rPr>
      </w:pPr>
      <w:r w:rsidRPr="00D20329">
        <w:rPr>
          <w:rFonts w:ascii="Times New Roman" w:eastAsia="Times New Roman" w:hAnsi="Times New Roman" w:cs="Times New Roman"/>
          <w:b/>
          <w:bCs/>
          <w:i/>
          <w:iCs/>
          <w:sz w:val="24"/>
          <w:lang w:eastAsia="pl-PL"/>
        </w:rPr>
        <w:t>Rektor</w:t>
      </w:r>
    </w:p>
    <w:p w:rsidR="00D20329" w:rsidRPr="00D20329" w:rsidRDefault="00D20329" w:rsidP="00D20329">
      <w:pPr>
        <w:spacing w:after="0" w:line="240" w:lineRule="auto"/>
        <w:ind w:left="3540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lang w:eastAsia="pl-PL"/>
        </w:rPr>
      </w:pPr>
      <w:r w:rsidRPr="00D20329">
        <w:rPr>
          <w:rFonts w:ascii="Times New Roman" w:eastAsia="Times New Roman" w:hAnsi="Times New Roman" w:cs="Times New Roman"/>
          <w:b/>
          <w:bCs/>
          <w:i/>
          <w:iCs/>
          <w:sz w:val="24"/>
          <w:lang w:eastAsia="pl-PL"/>
        </w:rPr>
        <w:t>Śląskiego Uniwersytetu Medycznego w Katowicach</w:t>
      </w:r>
    </w:p>
    <w:p w:rsidR="00D20329" w:rsidRPr="00D20329" w:rsidRDefault="00D20329" w:rsidP="00D20329">
      <w:pPr>
        <w:spacing w:after="0" w:line="240" w:lineRule="auto"/>
        <w:ind w:left="7788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lang w:eastAsia="pl-PL"/>
        </w:rPr>
      </w:pPr>
    </w:p>
    <w:p w:rsidR="00D20329" w:rsidRPr="00D20329" w:rsidRDefault="00D20329" w:rsidP="00D20329">
      <w:pPr>
        <w:spacing w:after="0" w:line="240" w:lineRule="auto"/>
        <w:ind w:left="7788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lang w:eastAsia="pl-PL"/>
        </w:rPr>
      </w:pPr>
    </w:p>
    <w:p w:rsidR="006E42F1" w:rsidRDefault="00D20329" w:rsidP="00D20329">
      <w:r w:rsidRPr="00D20329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                       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                                             </w:t>
      </w:r>
      <w:r w:rsidRPr="00D20329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prof. dr hab. n. med. Przemysław Jałowiecki</w:t>
      </w:r>
    </w:p>
    <w:sectPr w:rsidR="006E42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CF85372"/>
    <w:multiLevelType w:val="hybridMultilevel"/>
    <w:tmpl w:val="2B501E50"/>
    <w:lvl w:ilvl="0" w:tplc="29D05E5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B86B5AA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4852D9CE">
      <w:start w:val="1"/>
      <w:numFmt w:val="decimal"/>
      <w:lvlText w:val="%3."/>
      <w:lvlJc w:val="left"/>
      <w:pPr>
        <w:tabs>
          <w:tab w:val="num" w:pos="2355"/>
        </w:tabs>
        <w:ind w:left="2355" w:hanging="375"/>
      </w:pPr>
      <w:rPr>
        <w:rFonts w:hint="default"/>
      </w:rPr>
    </w:lvl>
    <w:lvl w:ilvl="3" w:tplc="C996F5CA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55C64D70"/>
    <w:multiLevelType w:val="hybridMultilevel"/>
    <w:tmpl w:val="63D66654"/>
    <w:lvl w:ilvl="0" w:tplc="42E810C6">
      <w:start w:val="1"/>
      <w:numFmt w:val="decimal"/>
      <w:lvlText w:val="%1)"/>
      <w:lvlJc w:val="left"/>
      <w:pPr>
        <w:tabs>
          <w:tab w:val="num" w:pos="749"/>
        </w:tabs>
        <w:ind w:left="749" w:hanging="465"/>
      </w:pPr>
    </w:lvl>
    <w:lvl w:ilvl="1" w:tplc="0415000F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plc="25626E9E">
      <w:start w:val="1"/>
      <w:numFmt w:val="decimal"/>
      <w:lvlText w:val="%3)"/>
      <w:lvlJc w:val="left"/>
      <w:pPr>
        <w:tabs>
          <w:tab w:val="num" w:pos="2264"/>
        </w:tabs>
        <w:ind w:left="2264" w:hanging="360"/>
      </w:pPr>
    </w:lvl>
    <w:lvl w:ilvl="3" w:tplc="3890447C">
      <w:start w:val="1"/>
      <w:numFmt w:val="lowerLetter"/>
      <w:lvlText w:val="%4)"/>
      <w:lvlJc w:val="left"/>
      <w:pPr>
        <w:tabs>
          <w:tab w:val="num" w:pos="2804"/>
        </w:tabs>
        <w:ind w:left="2804" w:hanging="360"/>
      </w:pPr>
      <w:rPr>
        <w:color w:val="auto"/>
      </w:rPr>
    </w:lvl>
    <w:lvl w:ilvl="4" w:tplc="FD0EA4E0">
      <w:start w:val="1"/>
      <w:numFmt w:val="bullet"/>
      <w:lvlText w:val=""/>
      <w:lvlJc w:val="left"/>
      <w:pPr>
        <w:tabs>
          <w:tab w:val="num" w:pos="3524"/>
        </w:tabs>
        <w:ind w:left="3524" w:hanging="360"/>
      </w:pPr>
      <w:rPr>
        <w:rFonts w:ascii="Symbol" w:hAnsi="Symbol" w:hint="default"/>
      </w:rPr>
    </w:lvl>
    <w:lvl w:ilvl="5" w:tplc="0415001B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5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">
    <w:nsid w:val="78650DA9"/>
    <w:multiLevelType w:val="hybridMultilevel"/>
    <w:tmpl w:val="136C8C7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9D05E5A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7DA78F2">
      <w:start w:val="1"/>
      <w:numFmt w:val="decimal"/>
      <w:lvlText w:val="%3)"/>
      <w:lvlJc w:val="left"/>
      <w:pPr>
        <w:tabs>
          <w:tab w:val="num" w:pos="4897"/>
        </w:tabs>
        <w:ind w:left="4897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0329"/>
    <w:rsid w:val="0002272A"/>
    <w:rsid w:val="006E42F1"/>
    <w:rsid w:val="00D203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FE194CD-2703-4440-B05A-35AD3F866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0227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2272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480</Words>
  <Characters>2881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3355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Łysakowska</dc:creator>
  <cp:keywords/>
  <dc:description/>
  <cp:lastModifiedBy>Beata Łysakowska</cp:lastModifiedBy>
  <cp:revision>2</cp:revision>
  <cp:lastPrinted>2015-04-07T06:18:00Z</cp:lastPrinted>
  <dcterms:created xsi:type="dcterms:W3CDTF">2015-04-01T07:30:00Z</dcterms:created>
  <dcterms:modified xsi:type="dcterms:W3CDTF">2015-04-07T06:19:00Z</dcterms:modified>
</cp:coreProperties>
</file>