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8EC" w:rsidRPr="00807CA9" w:rsidRDefault="004318EC" w:rsidP="004318EC">
      <w:pPr>
        <w:spacing w:line="360" w:lineRule="auto"/>
        <w:jc w:val="center"/>
        <w:rPr>
          <w:b/>
          <w:bCs/>
        </w:rPr>
      </w:pPr>
      <w:r w:rsidRPr="00807CA9">
        <w:rPr>
          <w:b/>
          <w:bCs/>
        </w:rPr>
        <w:t xml:space="preserve">Uchwała Nr </w:t>
      </w:r>
      <w:r>
        <w:rPr>
          <w:b/>
          <w:bCs/>
        </w:rPr>
        <w:t>106</w:t>
      </w:r>
      <w:r w:rsidRPr="00807CA9">
        <w:rPr>
          <w:b/>
          <w:bCs/>
        </w:rPr>
        <w:t>/201</w:t>
      </w:r>
      <w:r>
        <w:rPr>
          <w:b/>
          <w:bCs/>
        </w:rPr>
        <w:t>5</w:t>
      </w:r>
    </w:p>
    <w:p w:rsidR="004318EC" w:rsidRPr="00807CA9" w:rsidRDefault="004318EC" w:rsidP="004318EC">
      <w:pPr>
        <w:spacing w:line="360" w:lineRule="auto"/>
        <w:jc w:val="center"/>
        <w:rPr>
          <w:b/>
          <w:bCs/>
        </w:rPr>
      </w:pPr>
      <w:r w:rsidRPr="00807CA9">
        <w:rPr>
          <w:b/>
          <w:bCs/>
        </w:rPr>
        <w:t>Senatu Śląskiego Uniwersytetu Medycznego w Katowicach</w:t>
      </w:r>
    </w:p>
    <w:p w:rsidR="004318EC" w:rsidRPr="00807CA9" w:rsidRDefault="004318EC" w:rsidP="004318EC">
      <w:pPr>
        <w:spacing w:line="276" w:lineRule="auto"/>
        <w:jc w:val="center"/>
        <w:rPr>
          <w:b/>
          <w:bCs/>
        </w:rPr>
      </w:pPr>
      <w:r w:rsidRPr="00807CA9">
        <w:rPr>
          <w:b/>
          <w:bCs/>
        </w:rPr>
        <w:t xml:space="preserve">z dnia </w:t>
      </w:r>
      <w:r>
        <w:rPr>
          <w:b/>
          <w:bCs/>
        </w:rPr>
        <w:t>21 października</w:t>
      </w:r>
      <w:r w:rsidRPr="00807CA9">
        <w:rPr>
          <w:b/>
          <w:bCs/>
        </w:rPr>
        <w:t xml:space="preserve"> 201</w:t>
      </w:r>
      <w:r>
        <w:rPr>
          <w:b/>
          <w:bCs/>
        </w:rPr>
        <w:t>5</w:t>
      </w:r>
      <w:r w:rsidRPr="00807CA9">
        <w:rPr>
          <w:b/>
          <w:bCs/>
        </w:rPr>
        <w:t xml:space="preserve"> r.</w:t>
      </w:r>
    </w:p>
    <w:p w:rsidR="004318EC" w:rsidRPr="004077B1" w:rsidRDefault="004318EC" w:rsidP="004318EC">
      <w:pPr>
        <w:spacing w:line="360" w:lineRule="auto"/>
        <w:jc w:val="center"/>
        <w:rPr>
          <w:b/>
          <w:i/>
        </w:rPr>
      </w:pPr>
    </w:p>
    <w:p w:rsidR="004318EC" w:rsidRPr="004077B1" w:rsidRDefault="004318EC" w:rsidP="004318EC">
      <w:pPr>
        <w:tabs>
          <w:tab w:val="left" w:pos="1276"/>
        </w:tabs>
        <w:spacing w:line="360" w:lineRule="auto"/>
        <w:ind w:left="1276" w:hanging="1276"/>
        <w:jc w:val="both"/>
      </w:pPr>
      <w:r w:rsidRPr="004077B1">
        <w:t xml:space="preserve">w sprawie: zmiany Uchwały Nr </w:t>
      </w:r>
      <w:r>
        <w:t>56</w:t>
      </w:r>
      <w:r w:rsidRPr="004077B1">
        <w:t>/201</w:t>
      </w:r>
      <w:r>
        <w:t>5</w:t>
      </w:r>
      <w:r w:rsidRPr="004077B1">
        <w:t xml:space="preserve"> z dnia 2</w:t>
      </w:r>
      <w:r>
        <w:t>0</w:t>
      </w:r>
      <w:r w:rsidRPr="004077B1">
        <w:t xml:space="preserve"> maja 201</w:t>
      </w:r>
      <w:r>
        <w:t>5</w:t>
      </w:r>
      <w:r w:rsidRPr="004077B1">
        <w:t xml:space="preserve"> roku Senatu Śląskiego Uniwersytetu Medycznego w Katowicach dotyczącej warunków i trybu rekrutacji, form studiów w roku akademickim 201</w:t>
      </w:r>
      <w:r>
        <w:t>6</w:t>
      </w:r>
      <w:r w:rsidRPr="004077B1">
        <w:t>/201</w:t>
      </w:r>
      <w:r>
        <w:t>7</w:t>
      </w:r>
      <w:r w:rsidRPr="004077B1">
        <w:t xml:space="preserve"> </w:t>
      </w:r>
    </w:p>
    <w:p w:rsidR="004318EC" w:rsidRPr="004077B1" w:rsidRDefault="004318EC" w:rsidP="004318EC">
      <w:pPr>
        <w:tabs>
          <w:tab w:val="left" w:pos="1080"/>
        </w:tabs>
        <w:spacing w:line="336" w:lineRule="auto"/>
        <w:ind w:left="1260" w:hanging="1260"/>
        <w:jc w:val="both"/>
      </w:pPr>
    </w:p>
    <w:p w:rsidR="004318EC" w:rsidRPr="004077B1" w:rsidRDefault="004318EC" w:rsidP="004318EC">
      <w:pPr>
        <w:spacing w:line="360" w:lineRule="auto"/>
        <w:jc w:val="both"/>
        <w:rPr>
          <w:i/>
          <w:iCs/>
        </w:rPr>
      </w:pPr>
      <w:r w:rsidRPr="004077B1">
        <w:t xml:space="preserve">Na podstawie art. 169 ust. 2 Ustawy z dnia 27 lipca 2005r. Prawo o szkolnictwie wyższym </w:t>
      </w:r>
      <w:r w:rsidRPr="004077B1">
        <w:rPr>
          <w:i/>
        </w:rPr>
        <w:t xml:space="preserve">(tekst jedn. Dz. U. z 2012 poz. 572 z </w:t>
      </w:r>
      <w:proofErr w:type="spellStart"/>
      <w:r w:rsidRPr="004077B1">
        <w:rPr>
          <w:i/>
        </w:rPr>
        <w:t>późn</w:t>
      </w:r>
      <w:proofErr w:type="spellEnd"/>
      <w:r w:rsidRPr="004077B1">
        <w:rPr>
          <w:i/>
        </w:rPr>
        <w:t>. zm.)</w:t>
      </w:r>
      <w:r w:rsidRPr="004077B1">
        <w:t xml:space="preserve"> i </w:t>
      </w:r>
      <w:r w:rsidRPr="00221077">
        <w:t>§ 127</w:t>
      </w:r>
      <w:r>
        <w:t xml:space="preserve"> ust. 1</w:t>
      </w:r>
      <w:r w:rsidRPr="00221077">
        <w:t xml:space="preserve"> Statutu</w:t>
      </w:r>
      <w:r w:rsidRPr="004077B1">
        <w:t xml:space="preserve"> Śląskiego Uniwersytetu Medycznego w Katowicach </w:t>
      </w:r>
      <w:r>
        <w:rPr>
          <w:i/>
        </w:rPr>
        <w:t>(t. j. Uchwała Nr 30/2015 Senatu SUM z dnia 25.03.2015 r.</w:t>
      </w:r>
      <w:r>
        <w:t>)</w:t>
      </w:r>
    </w:p>
    <w:p w:rsidR="004318EC" w:rsidRPr="004077B1" w:rsidRDefault="004318EC" w:rsidP="004318EC">
      <w:pPr>
        <w:spacing w:line="360" w:lineRule="auto"/>
        <w:jc w:val="center"/>
      </w:pPr>
    </w:p>
    <w:p w:rsidR="004318EC" w:rsidRPr="004077B1" w:rsidRDefault="004318EC" w:rsidP="004318EC">
      <w:pPr>
        <w:spacing w:line="360" w:lineRule="auto"/>
        <w:jc w:val="center"/>
      </w:pPr>
      <w:r w:rsidRPr="004077B1">
        <w:t>Senat Śląskiego Uniwersytetu Medycznego w Katowicach</w:t>
      </w:r>
    </w:p>
    <w:p w:rsidR="004318EC" w:rsidRPr="004077B1" w:rsidRDefault="004318EC" w:rsidP="004318EC">
      <w:pPr>
        <w:spacing w:line="360" w:lineRule="auto"/>
        <w:jc w:val="center"/>
      </w:pPr>
      <w:r w:rsidRPr="004077B1">
        <w:t>uchwala, co następuje</w:t>
      </w:r>
    </w:p>
    <w:p w:rsidR="004318EC" w:rsidRPr="004077B1" w:rsidRDefault="004318EC" w:rsidP="004318EC">
      <w:pPr>
        <w:jc w:val="center"/>
      </w:pPr>
    </w:p>
    <w:p w:rsidR="004318EC" w:rsidRDefault="004318EC" w:rsidP="004318EC">
      <w:pPr>
        <w:spacing w:line="360" w:lineRule="auto"/>
        <w:jc w:val="center"/>
        <w:rPr>
          <w:b/>
          <w:bCs/>
        </w:rPr>
      </w:pPr>
      <w:r w:rsidRPr="004077B1">
        <w:rPr>
          <w:b/>
          <w:bCs/>
        </w:rPr>
        <w:t>§ 1</w:t>
      </w:r>
    </w:p>
    <w:p w:rsidR="004318EC" w:rsidRPr="00654508" w:rsidRDefault="004318EC" w:rsidP="004318EC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bCs/>
        </w:rPr>
      </w:pPr>
      <w:r>
        <w:rPr>
          <w:bCs/>
        </w:rPr>
        <w:t xml:space="preserve">W Załączniku Nr 1 do </w:t>
      </w:r>
      <w:r w:rsidRPr="004077B1">
        <w:t xml:space="preserve">Uchwały Nr </w:t>
      </w:r>
      <w:r>
        <w:t>56</w:t>
      </w:r>
      <w:r w:rsidRPr="004077B1">
        <w:t>/201</w:t>
      </w:r>
      <w:r>
        <w:t>5</w:t>
      </w:r>
      <w:r w:rsidRPr="004077B1">
        <w:t xml:space="preserve"> z dnia 2</w:t>
      </w:r>
      <w:r>
        <w:t>0</w:t>
      </w:r>
      <w:r w:rsidRPr="004077B1">
        <w:t xml:space="preserve"> maja 201</w:t>
      </w:r>
      <w:r>
        <w:t>5</w:t>
      </w:r>
      <w:r w:rsidRPr="004077B1">
        <w:t xml:space="preserve"> roku Senatu Śląskiego Uniwersytetu Medycznego w Katowicach dotyczącej warunków i trybu rekrutacji, form studiów w roku akademickim 201</w:t>
      </w:r>
      <w:r>
        <w:t>6</w:t>
      </w:r>
      <w:r w:rsidRPr="004077B1">
        <w:t>/201</w:t>
      </w:r>
      <w:r>
        <w:t>7 dokonuje się następujących zmian:</w:t>
      </w:r>
    </w:p>
    <w:p w:rsidR="004318EC" w:rsidRDefault="004318EC" w:rsidP="004318EC">
      <w:pPr>
        <w:pStyle w:val="Akapitzlist"/>
        <w:numPr>
          <w:ilvl w:val="0"/>
          <w:numId w:val="2"/>
        </w:numPr>
        <w:spacing w:line="360" w:lineRule="auto"/>
        <w:ind w:left="284" w:firstLine="0"/>
        <w:jc w:val="both"/>
        <w:rPr>
          <w:bCs/>
        </w:rPr>
      </w:pPr>
      <w:r>
        <w:rPr>
          <w:bCs/>
        </w:rPr>
        <w:t>w § 6 ust. 5 otrzymuje nowe brzmienie:</w:t>
      </w:r>
    </w:p>
    <w:p w:rsidR="004318EC" w:rsidRDefault="004318EC" w:rsidP="004318EC">
      <w:pPr>
        <w:pStyle w:val="Akapitzlist1"/>
        <w:spacing w:after="0" w:line="240" w:lineRule="auto"/>
        <w:ind w:left="284"/>
        <w:jc w:val="both"/>
        <w:rPr>
          <w:rFonts w:ascii="Times New Roman" w:hAnsi="Times New Roman"/>
          <w:i/>
          <w:sz w:val="24"/>
          <w:szCs w:val="24"/>
        </w:rPr>
      </w:pPr>
      <w:r w:rsidRPr="00A82FF3">
        <w:rPr>
          <w:rFonts w:ascii="Times New Roman" w:hAnsi="Times New Roman"/>
          <w:bCs/>
          <w:i/>
          <w:sz w:val="24"/>
          <w:szCs w:val="24"/>
        </w:rPr>
        <w:t xml:space="preserve">„5. </w:t>
      </w:r>
      <w:r w:rsidRPr="00A82FF3">
        <w:rPr>
          <w:rFonts w:ascii="Times New Roman" w:hAnsi="Times New Roman"/>
          <w:i/>
          <w:sz w:val="24"/>
          <w:szCs w:val="24"/>
        </w:rPr>
        <w:t>Oceny na dyplomie matury międzynarodowej (IB) zostaną przeliczone przy zastosowaniu następującego przelicznika punktów uzyskanych z danego przedmiotu:</w:t>
      </w:r>
    </w:p>
    <w:p w:rsidR="004318EC" w:rsidRPr="00A82FF3" w:rsidRDefault="004318EC" w:rsidP="004318EC">
      <w:pPr>
        <w:pStyle w:val="Akapitzlist1"/>
        <w:spacing w:after="0" w:line="240" w:lineRule="auto"/>
        <w:ind w:left="284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Ind w:w="81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10"/>
        <w:gridCol w:w="2551"/>
        <w:gridCol w:w="2410"/>
      </w:tblGrid>
      <w:tr w:rsidR="004318EC" w:rsidRPr="00A82FF3" w:rsidTr="00C04D84">
        <w:trPr>
          <w:trHeight w:val="317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EC" w:rsidRPr="00A82FF3" w:rsidRDefault="004318EC" w:rsidP="00C04D84">
            <w:pPr>
              <w:jc w:val="center"/>
              <w:rPr>
                <w:i/>
              </w:rPr>
            </w:pPr>
            <w:r w:rsidRPr="00A82FF3">
              <w:rPr>
                <w:b/>
                <w:bCs/>
                <w:i/>
              </w:rPr>
              <w:t>Ocena z dyplomu IB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EC" w:rsidRPr="00A82FF3" w:rsidRDefault="004318EC" w:rsidP="00C04D84">
            <w:pPr>
              <w:jc w:val="center"/>
              <w:rPr>
                <w:i/>
              </w:rPr>
            </w:pPr>
            <w:r w:rsidRPr="00A82FF3">
              <w:rPr>
                <w:b/>
                <w:bCs/>
                <w:i/>
              </w:rPr>
              <w:t xml:space="preserve">Punkty na poziomie </w:t>
            </w:r>
          </w:p>
        </w:tc>
      </w:tr>
      <w:tr w:rsidR="004318EC" w:rsidRPr="00A82FF3" w:rsidTr="00C04D84">
        <w:trPr>
          <w:trHeight w:val="150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18EC" w:rsidRPr="00A82FF3" w:rsidRDefault="004318EC" w:rsidP="00C04D84">
            <w:pPr>
              <w:rPr>
                <w:i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EC" w:rsidRPr="00A82FF3" w:rsidRDefault="004318EC" w:rsidP="00C04D84">
            <w:pPr>
              <w:spacing w:line="150" w:lineRule="atLeast"/>
              <w:jc w:val="center"/>
              <w:rPr>
                <w:i/>
              </w:rPr>
            </w:pPr>
            <w:r w:rsidRPr="00A82FF3">
              <w:rPr>
                <w:b/>
                <w:bCs/>
                <w:i/>
              </w:rPr>
              <w:t>podstawowym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EC" w:rsidRPr="00A82FF3" w:rsidRDefault="004318EC" w:rsidP="00C04D84">
            <w:pPr>
              <w:spacing w:line="150" w:lineRule="atLeast"/>
              <w:jc w:val="center"/>
              <w:rPr>
                <w:i/>
              </w:rPr>
            </w:pPr>
            <w:r w:rsidRPr="00A82FF3">
              <w:rPr>
                <w:b/>
                <w:bCs/>
                <w:i/>
              </w:rPr>
              <w:t>rozszerzonym</w:t>
            </w:r>
          </w:p>
        </w:tc>
      </w:tr>
      <w:tr w:rsidR="004318EC" w:rsidRPr="00A82FF3" w:rsidTr="00C04D84">
        <w:trPr>
          <w:trHeight w:val="15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EC" w:rsidRPr="00A82FF3" w:rsidRDefault="004318EC" w:rsidP="00C04D84">
            <w:pPr>
              <w:spacing w:line="150" w:lineRule="atLeast"/>
              <w:jc w:val="center"/>
              <w:rPr>
                <w:i/>
              </w:rPr>
            </w:pPr>
            <w:r w:rsidRPr="00A82FF3">
              <w:rPr>
                <w:i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EC" w:rsidRPr="00A82FF3" w:rsidRDefault="004318EC" w:rsidP="00C04D84">
            <w:pPr>
              <w:spacing w:line="150" w:lineRule="atLeast"/>
              <w:jc w:val="center"/>
              <w:rPr>
                <w:i/>
              </w:rPr>
            </w:pPr>
            <w:r w:rsidRPr="00A82FF3">
              <w:rPr>
                <w:i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EC" w:rsidRPr="00EE50F0" w:rsidRDefault="004318EC" w:rsidP="00C04D84">
            <w:pPr>
              <w:spacing w:line="150" w:lineRule="atLeast"/>
              <w:jc w:val="center"/>
              <w:rPr>
                <w:i/>
              </w:rPr>
            </w:pPr>
            <w:r w:rsidRPr="00EE50F0">
              <w:rPr>
                <w:i/>
              </w:rPr>
              <w:t>100</w:t>
            </w:r>
          </w:p>
        </w:tc>
      </w:tr>
      <w:tr w:rsidR="004318EC" w:rsidRPr="00A82FF3" w:rsidTr="00C04D84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EC" w:rsidRPr="00A82FF3" w:rsidRDefault="004318EC" w:rsidP="00C04D84">
            <w:pPr>
              <w:jc w:val="center"/>
              <w:rPr>
                <w:i/>
              </w:rPr>
            </w:pPr>
            <w:r w:rsidRPr="00A82FF3">
              <w:rPr>
                <w:i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EC" w:rsidRPr="00A82FF3" w:rsidRDefault="004318EC" w:rsidP="00C04D84">
            <w:pPr>
              <w:jc w:val="center"/>
              <w:rPr>
                <w:i/>
              </w:rPr>
            </w:pPr>
            <w:r w:rsidRPr="00A82FF3">
              <w:rPr>
                <w:i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EC" w:rsidRPr="00EE50F0" w:rsidRDefault="004318EC" w:rsidP="00C04D84">
            <w:pPr>
              <w:jc w:val="center"/>
              <w:rPr>
                <w:i/>
              </w:rPr>
            </w:pPr>
            <w:r w:rsidRPr="00EE50F0">
              <w:rPr>
                <w:i/>
              </w:rPr>
              <w:t>95</w:t>
            </w:r>
          </w:p>
        </w:tc>
      </w:tr>
      <w:tr w:rsidR="004318EC" w:rsidRPr="00A82FF3" w:rsidTr="00C04D84">
        <w:trPr>
          <w:trHeight w:val="268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EC" w:rsidRPr="00A82FF3" w:rsidRDefault="004318EC" w:rsidP="00C04D84">
            <w:pPr>
              <w:jc w:val="center"/>
              <w:rPr>
                <w:i/>
              </w:rPr>
            </w:pPr>
            <w:r w:rsidRPr="00A82FF3">
              <w:rPr>
                <w:i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EC" w:rsidRPr="00A82FF3" w:rsidRDefault="004318EC" w:rsidP="00C04D84">
            <w:pPr>
              <w:jc w:val="center"/>
              <w:rPr>
                <w:i/>
              </w:rPr>
            </w:pPr>
            <w:r w:rsidRPr="00A82FF3">
              <w:rPr>
                <w:i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EC" w:rsidRPr="00EE50F0" w:rsidRDefault="004318EC" w:rsidP="00C04D84">
            <w:pPr>
              <w:jc w:val="center"/>
              <w:rPr>
                <w:i/>
              </w:rPr>
            </w:pPr>
            <w:r w:rsidRPr="00EE50F0">
              <w:rPr>
                <w:i/>
              </w:rPr>
              <w:t>90</w:t>
            </w:r>
          </w:p>
        </w:tc>
      </w:tr>
      <w:tr w:rsidR="004318EC" w:rsidRPr="00A82FF3" w:rsidTr="00C04D84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EC" w:rsidRPr="00A82FF3" w:rsidRDefault="004318EC" w:rsidP="00C04D84">
            <w:pPr>
              <w:jc w:val="center"/>
              <w:rPr>
                <w:i/>
              </w:rPr>
            </w:pPr>
            <w:r w:rsidRPr="00A82FF3">
              <w:rPr>
                <w:i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EC" w:rsidRPr="00A82FF3" w:rsidRDefault="004318EC" w:rsidP="00C04D84">
            <w:pPr>
              <w:jc w:val="center"/>
              <w:rPr>
                <w:i/>
              </w:rPr>
            </w:pPr>
            <w:r w:rsidRPr="00A82FF3">
              <w:rPr>
                <w:i/>
              </w:rPr>
              <w:t>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EC" w:rsidRPr="00EE50F0" w:rsidRDefault="004318EC" w:rsidP="00C04D84">
            <w:pPr>
              <w:jc w:val="center"/>
              <w:rPr>
                <w:i/>
              </w:rPr>
            </w:pPr>
            <w:r w:rsidRPr="00EE50F0">
              <w:rPr>
                <w:i/>
              </w:rPr>
              <w:t>80</w:t>
            </w:r>
          </w:p>
        </w:tc>
      </w:tr>
      <w:tr w:rsidR="004318EC" w:rsidRPr="00A82FF3" w:rsidTr="00C04D84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EC" w:rsidRPr="00A82FF3" w:rsidRDefault="004318EC" w:rsidP="00C04D84">
            <w:pPr>
              <w:jc w:val="center"/>
              <w:rPr>
                <w:i/>
              </w:rPr>
            </w:pPr>
            <w:r w:rsidRPr="00A82FF3">
              <w:rPr>
                <w:i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EC" w:rsidRPr="00A82FF3" w:rsidRDefault="004318EC" w:rsidP="00C04D84">
            <w:pPr>
              <w:jc w:val="center"/>
              <w:rPr>
                <w:i/>
              </w:rPr>
            </w:pPr>
            <w:r w:rsidRPr="00A82FF3">
              <w:rPr>
                <w:i/>
              </w:rPr>
              <w:t>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EC" w:rsidRPr="00EE50F0" w:rsidRDefault="004318EC" w:rsidP="00C04D84">
            <w:pPr>
              <w:jc w:val="center"/>
              <w:rPr>
                <w:i/>
              </w:rPr>
            </w:pPr>
            <w:r w:rsidRPr="00EE50F0">
              <w:rPr>
                <w:i/>
              </w:rPr>
              <w:t>70</w:t>
            </w:r>
          </w:p>
        </w:tc>
      </w:tr>
      <w:tr w:rsidR="004318EC" w:rsidRPr="00A82FF3" w:rsidTr="00C04D84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EC" w:rsidRPr="00A82FF3" w:rsidRDefault="004318EC" w:rsidP="00C04D84">
            <w:pPr>
              <w:jc w:val="center"/>
              <w:rPr>
                <w:i/>
              </w:rPr>
            </w:pPr>
            <w:r w:rsidRPr="00A82FF3">
              <w:rPr>
                <w:i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EC" w:rsidRPr="00A82FF3" w:rsidRDefault="004318EC" w:rsidP="00C04D84">
            <w:pPr>
              <w:jc w:val="center"/>
              <w:rPr>
                <w:i/>
              </w:rPr>
            </w:pPr>
            <w:r w:rsidRPr="00A82FF3">
              <w:rPr>
                <w:i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EC" w:rsidRPr="00EE50F0" w:rsidRDefault="004318EC" w:rsidP="00C04D84">
            <w:pPr>
              <w:jc w:val="center"/>
              <w:rPr>
                <w:i/>
              </w:rPr>
            </w:pPr>
            <w:r w:rsidRPr="00EE50F0">
              <w:rPr>
                <w:i/>
              </w:rPr>
              <w:t>60</w:t>
            </w:r>
          </w:p>
        </w:tc>
      </w:tr>
      <w:tr w:rsidR="004318EC" w:rsidRPr="00A82FF3" w:rsidTr="00C04D84">
        <w:trPr>
          <w:trHeight w:val="7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EC" w:rsidRPr="00A82FF3" w:rsidRDefault="004318EC" w:rsidP="00C04D84">
            <w:pPr>
              <w:spacing w:line="75" w:lineRule="atLeast"/>
              <w:jc w:val="center"/>
              <w:rPr>
                <w:i/>
              </w:rPr>
            </w:pPr>
            <w:r w:rsidRPr="00A82FF3">
              <w:rPr>
                <w:i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EC" w:rsidRPr="00A82FF3" w:rsidRDefault="004318EC" w:rsidP="00C04D84">
            <w:pPr>
              <w:spacing w:line="75" w:lineRule="atLeast"/>
              <w:jc w:val="center"/>
              <w:rPr>
                <w:i/>
              </w:rPr>
            </w:pPr>
            <w:r w:rsidRPr="00A82FF3">
              <w:rPr>
                <w:i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EC" w:rsidRPr="00EE50F0" w:rsidRDefault="004318EC" w:rsidP="00C04D84">
            <w:pPr>
              <w:spacing w:line="75" w:lineRule="atLeast"/>
              <w:jc w:val="center"/>
              <w:rPr>
                <w:i/>
              </w:rPr>
            </w:pPr>
            <w:r w:rsidRPr="00EE50F0">
              <w:rPr>
                <w:i/>
              </w:rPr>
              <w:t>40</w:t>
            </w:r>
          </w:p>
        </w:tc>
      </w:tr>
    </w:tbl>
    <w:p w:rsidR="004318EC" w:rsidRDefault="004318EC" w:rsidP="004318EC">
      <w:pPr>
        <w:spacing w:line="360" w:lineRule="auto"/>
        <w:jc w:val="both"/>
        <w:rPr>
          <w:bCs/>
        </w:rPr>
      </w:pPr>
    </w:p>
    <w:p w:rsidR="004318EC" w:rsidRDefault="004318EC" w:rsidP="004318EC">
      <w:pPr>
        <w:pStyle w:val="Akapitzlist"/>
        <w:numPr>
          <w:ilvl w:val="0"/>
          <w:numId w:val="2"/>
        </w:numPr>
        <w:spacing w:line="360" w:lineRule="auto"/>
        <w:ind w:left="709" w:hanging="425"/>
        <w:jc w:val="both"/>
        <w:rPr>
          <w:bCs/>
        </w:rPr>
      </w:pPr>
      <w:r>
        <w:rPr>
          <w:bCs/>
        </w:rPr>
        <w:t>w § 9:</w:t>
      </w:r>
    </w:p>
    <w:p w:rsidR="004318EC" w:rsidRDefault="004318EC" w:rsidP="004318EC">
      <w:pPr>
        <w:pStyle w:val="Akapitzlist"/>
        <w:numPr>
          <w:ilvl w:val="0"/>
          <w:numId w:val="3"/>
        </w:numPr>
        <w:spacing w:line="360" w:lineRule="auto"/>
        <w:ind w:left="993" w:hanging="284"/>
        <w:jc w:val="both"/>
        <w:rPr>
          <w:bCs/>
        </w:rPr>
      </w:pPr>
      <w:r>
        <w:rPr>
          <w:bCs/>
        </w:rPr>
        <w:t>w ust. 4 wykreśla się wyrazy „Opłata nie podlega zwrotowi.”,</w:t>
      </w:r>
    </w:p>
    <w:p w:rsidR="004318EC" w:rsidRDefault="004318EC" w:rsidP="004318EC">
      <w:pPr>
        <w:pStyle w:val="Akapitzlist"/>
        <w:numPr>
          <w:ilvl w:val="0"/>
          <w:numId w:val="3"/>
        </w:numPr>
        <w:spacing w:line="360" w:lineRule="auto"/>
        <w:ind w:left="993" w:hanging="284"/>
        <w:jc w:val="both"/>
        <w:rPr>
          <w:bCs/>
        </w:rPr>
      </w:pPr>
      <w:r>
        <w:rPr>
          <w:bCs/>
        </w:rPr>
        <w:t>dodaje się ust. 5-7 w brzmieniu:</w:t>
      </w:r>
    </w:p>
    <w:p w:rsidR="004318EC" w:rsidRPr="00913C07" w:rsidRDefault="004318EC" w:rsidP="004318EC">
      <w:pPr>
        <w:pStyle w:val="Akapitzlist1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13C07">
        <w:rPr>
          <w:rFonts w:ascii="Times New Roman" w:hAnsi="Times New Roman"/>
          <w:bCs/>
          <w:i/>
          <w:sz w:val="24"/>
          <w:szCs w:val="24"/>
        </w:rPr>
        <w:t>”</w:t>
      </w:r>
      <w:r w:rsidRPr="00913C07">
        <w:rPr>
          <w:rFonts w:ascii="Times New Roman" w:hAnsi="Times New Roman"/>
          <w:i/>
          <w:sz w:val="24"/>
          <w:szCs w:val="24"/>
        </w:rPr>
        <w:t>5. Opłata nie podlega zwrotowi, z zastrzeżeniem ust. 6.</w:t>
      </w:r>
    </w:p>
    <w:p w:rsidR="004318EC" w:rsidRPr="00913C07" w:rsidRDefault="004318EC" w:rsidP="004318EC">
      <w:pPr>
        <w:ind w:left="720" w:firstLine="131"/>
        <w:contextualSpacing/>
        <w:jc w:val="both"/>
        <w:rPr>
          <w:i/>
          <w:lang w:eastAsia="en-US"/>
        </w:rPr>
      </w:pPr>
      <w:r w:rsidRPr="00913C07">
        <w:rPr>
          <w:i/>
          <w:lang w:eastAsia="en-US"/>
        </w:rPr>
        <w:t>6. Uczelnia dokonuje zwrotu opłaty rekrutacyjnej wyłącznie w przypadku, gdy:</w:t>
      </w:r>
    </w:p>
    <w:p w:rsidR="004318EC" w:rsidRPr="00913C07" w:rsidRDefault="004318EC" w:rsidP="004318EC">
      <w:pPr>
        <w:numPr>
          <w:ilvl w:val="0"/>
          <w:numId w:val="4"/>
        </w:numPr>
        <w:ind w:firstLine="54"/>
        <w:contextualSpacing/>
        <w:jc w:val="both"/>
        <w:rPr>
          <w:i/>
          <w:lang w:eastAsia="en-US"/>
        </w:rPr>
      </w:pPr>
      <w:r w:rsidRPr="00913C07">
        <w:rPr>
          <w:i/>
          <w:lang w:eastAsia="en-US"/>
        </w:rPr>
        <w:t>kierunek studiów nie został uruchomiony,</w:t>
      </w:r>
    </w:p>
    <w:p w:rsidR="004318EC" w:rsidRPr="00913C07" w:rsidRDefault="004318EC" w:rsidP="004318EC">
      <w:pPr>
        <w:numPr>
          <w:ilvl w:val="0"/>
          <w:numId w:val="4"/>
        </w:numPr>
        <w:ind w:firstLine="54"/>
        <w:contextualSpacing/>
        <w:jc w:val="both"/>
        <w:rPr>
          <w:i/>
          <w:lang w:eastAsia="en-US"/>
        </w:rPr>
      </w:pPr>
      <w:r w:rsidRPr="00913C07">
        <w:rPr>
          <w:i/>
          <w:lang w:eastAsia="en-US"/>
        </w:rPr>
        <w:lastRenderedPageBreak/>
        <w:t>została wniesiona podwójna opłata za ten sam kierunek studiów,</w:t>
      </w:r>
    </w:p>
    <w:p w:rsidR="004318EC" w:rsidRPr="00913C07" w:rsidRDefault="004318EC" w:rsidP="004318EC">
      <w:pPr>
        <w:numPr>
          <w:ilvl w:val="0"/>
          <w:numId w:val="4"/>
        </w:numPr>
        <w:ind w:left="1418" w:hanging="284"/>
        <w:contextualSpacing/>
        <w:jc w:val="both"/>
        <w:rPr>
          <w:i/>
          <w:lang w:eastAsia="en-US"/>
        </w:rPr>
      </w:pPr>
      <w:r w:rsidRPr="00913C07">
        <w:rPr>
          <w:i/>
          <w:lang w:eastAsia="en-US"/>
        </w:rPr>
        <w:t>kandydat zrezygnował z uczestniczenia w procesie rekrutacyjnym przed jego zamknięciem,</w:t>
      </w:r>
    </w:p>
    <w:p w:rsidR="004318EC" w:rsidRPr="00913C07" w:rsidRDefault="004318EC" w:rsidP="004318EC">
      <w:pPr>
        <w:numPr>
          <w:ilvl w:val="0"/>
          <w:numId w:val="4"/>
        </w:numPr>
        <w:ind w:left="1418" w:hanging="284"/>
        <w:contextualSpacing/>
        <w:jc w:val="both"/>
        <w:rPr>
          <w:i/>
          <w:lang w:eastAsia="en-US"/>
        </w:rPr>
      </w:pPr>
      <w:r w:rsidRPr="00913C07">
        <w:rPr>
          <w:i/>
          <w:lang w:eastAsia="en-US"/>
        </w:rPr>
        <w:t>kandydat podczas procesu rejestracji nie dokonał wyboru kierunku studiów, bądź nie uzupełnił punktów stanowiących podstawę przyjęcia na dany kierunek.</w:t>
      </w:r>
    </w:p>
    <w:p w:rsidR="004318EC" w:rsidRDefault="004318EC" w:rsidP="004318EC">
      <w:pPr>
        <w:pStyle w:val="Akapitzlist"/>
        <w:ind w:left="1134" w:hanging="283"/>
        <w:jc w:val="both"/>
        <w:rPr>
          <w:i/>
        </w:rPr>
      </w:pPr>
      <w:r w:rsidRPr="00913C07">
        <w:rPr>
          <w:i/>
        </w:rPr>
        <w:t>7. Zwrot opłaty rekrutacyjnej, o którym mowa w ust. 6 następuje wyłącznie na pisemny wniosek kandydata, skierowany do Przewodniczącego Uczelnianej Komisji Rekrutacyjnej.</w:t>
      </w:r>
      <w:r>
        <w:rPr>
          <w:i/>
        </w:rPr>
        <w:t>”</w:t>
      </w:r>
    </w:p>
    <w:p w:rsidR="004318EC" w:rsidRDefault="004318EC" w:rsidP="004318EC">
      <w:pPr>
        <w:pStyle w:val="Akapitzlist"/>
        <w:ind w:left="1134" w:hanging="283"/>
        <w:jc w:val="both"/>
      </w:pPr>
      <w:r>
        <w:t>a w wyniku ich dodania kolejne ustępy ulegają przenumerowaniu.</w:t>
      </w:r>
    </w:p>
    <w:p w:rsidR="004318EC" w:rsidRPr="00567FD6" w:rsidRDefault="004318EC" w:rsidP="004318EC">
      <w:pPr>
        <w:pStyle w:val="Akapitzlist"/>
        <w:ind w:left="1134" w:hanging="283"/>
        <w:jc w:val="both"/>
      </w:pPr>
      <w:r>
        <w:t xml:space="preserve"> </w:t>
      </w:r>
    </w:p>
    <w:p w:rsidR="004318EC" w:rsidRDefault="004318EC" w:rsidP="004318EC">
      <w:pPr>
        <w:pStyle w:val="Akapitzlist"/>
        <w:ind w:left="0" w:firstLine="284"/>
        <w:jc w:val="both"/>
      </w:pPr>
      <w:r>
        <w:t>3) w § 11 ust. 1 wykreśla się wyraz „odpowiednio”.</w:t>
      </w:r>
    </w:p>
    <w:p w:rsidR="004318EC" w:rsidRPr="002778E5" w:rsidRDefault="004318EC" w:rsidP="004318EC">
      <w:pPr>
        <w:pStyle w:val="Akapitzlist"/>
        <w:ind w:left="0"/>
        <w:jc w:val="both"/>
      </w:pPr>
    </w:p>
    <w:p w:rsidR="004318EC" w:rsidRPr="004077B1" w:rsidRDefault="004318EC" w:rsidP="004318EC">
      <w:pPr>
        <w:numPr>
          <w:ilvl w:val="0"/>
          <w:numId w:val="1"/>
        </w:numPr>
        <w:spacing w:line="360" w:lineRule="auto"/>
        <w:ind w:left="284" w:hanging="284"/>
        <w:jc w:val="both"/>
        <w:rPr>
          <w:bCs/>
        </w:rPr>
      </w:pPr>
      <w:r w:rsidRPr="004077B1">
        <w:rPr>
          <w:bCs/>
        </w:rPr>
        <w:t xml:space="preserve">Załącznik Nr 2 do Uchwały </w:t>
      </w:r>
      <w:r w:rsidRPr="004077B1">
        <w:t xml:space="preserve">Nr </w:t>
      </w:r>
      <w:r>
        <w:t>56</w:t>
      </w:r>
      <w:r w:rsidRPr="004077B1">
        <w:t>/201</w:t>
      </w:r>
      <w:r>
        <w:t>5</w:t>
      </w:r>
      <w:r w:rsidRPr="004077B1">
        <w:t xml:space="preserve"> z dnia 2</w:t>
      </w:r>
      <w:r>
        <w:t>0</w:t>
      </w:r>
      <w:r w:rsidRPr="004077B1">
        <w:t xml:space="preserve"> maja 201</w:t>
      </w:r>
      <w:r>
        <w:t>5</w:t>
      </w:r>
      <w:r w:rsidRPr="004077B1">
        <w:t xml:space="preserve"> roku Senatu Śląskiego Uniwersytetu Medycznego w Katowicach dotyczącej warunków i trybu rekrutacji, form studiów w roku akademickim 201</w:t>
      </w:r>
      <w:r>
        <w:t>6</w:t>
      </w:r>
      <w:r w:rsidRPr="004077B1">
        <w:t>/201</w:t>
      </w:r>
      <w:r>
        <w:t>7</w:t>
      </w:r>
      <w:r>
        <w:rPr>
          <w:bCs/>
        </w:rPr>
        <w:t xml:space="preserve"> otrzymuje brzmienie określone w Załączniku </w:t>
      </w:r>
      <w:r>
        <w:rPr>
          <w:bCs/>
        </w:rPr>
        <w:br/>
        <w:t>Nr 2 do niniejszej Uchwały.</w:t>
      </w:r>
    </w:p>
    <w:p w:rsidR="004318EC" w:rsidRPr="004077B1" w:rsidRDefault="004318EC" w:rsidP="004318EC">
      <w:pPr>
        <w:autoSpaceDN w:val="0"/>
        <w:jc w:val="center"/>
        <w:textAlignment w:val="baseline"/>
        <w:rPr>
          <w:b/>
          <w:bCs/>
        </w:rPr>
      </w:pPr>
      <w:r w:rsidRPr="004077B1">
        <w:rPr>
          <w:b/>
          <w:bCs/>
        </w:rPr>
        <w:t>§ 2</w:t>
      </w:r>
    </w:p>
    <w:p w:rsidR="004318EC" w:rsidRPr="004077B1" w:rsidRDefault="004318EC" w:rsidP="004318EC">
      <w:pPr>
        <w:jc w:val="center"/>
      </w:pPr>
    </w:p>
    <w:p w:rsidR="004318EC" w:rsidRPr="004077B1" w:rsidRDefault="004318EC" w:rsidP="004318EC">
      <w:pPr>
        <w:spacing w:line="360" w:lineRule="auto"/>
        <w:jc w:val="both"/>
      </w:pPr>
      <w:r w:rsidRPr="004077B1">
        <w:t xml:space="preserve">Pozostałe zapisy Uchwały Nr </w:t>
      </w:r>
      <w:r>
        <w:t>56</w:t>
      </w:r>
      <w:r w:rsidRPr="004077B1">
        <w:t>/201</w:t>
      </w:r>
      <w:r>
        <w:t>5</w:t>
      </w:r>
      <w:r w:rsidRPr="004077B1">
        <w:t xml:space="preserve"> z dnia 2</w:t>
      </w:r>
      <w:r>
        <w:t>0</w:t>
      </w:r>
      <w:r w:rsidRPr="004077B1">
        <w:t xml:space="preserve"> maja 201</w:t>
      </w:r>
      <w:r>
        <w:t>5</w:t>
      </w:r>
      <w:r w:rsidRPr="004077B1">
        <w:t xml:space="preserve"> roku Senatu Śląskiego Uniwersytetu Medycznego w Katowicach </w:t>
      </w:r>
      <w:r>
        <w:t>nie ulegają zmianie</w:t>
      </w:r>
      <w:r w:rsidRPr="004077B1">
        <w:t>.</w:t>
      </w:r>
    </w:p>
    <w:p w:rsidR="004318EC" w:rsidRPr="004077B1" w:rsidRDefault="004318EC" w:rsidP="004318EC"/>
    <w:p w:rsidR="004318EC" w:rsidRPr="004077B1" w:rsidRDefault="004318EC" w:rsidP="004318EC">
      <w:pPr>
        <w:jc w:val="center"/>
        <w:rPr>
          <w:b/>
          <w:bCs/>
        </w:rPr>
      </w:pPr>
      <w:r w:rsidRPr="004077B1">
        <w:rPr>
          <w:b/>
          <w:bCs/>
        </w:rPr>
        <w:t>§ 3</w:t>
      </w:r>
    </w:p>
    <w:p w:rsidR="004318EC" w:rsidRPr="004077B1" w:rsidRDefault="004318EC" w:rsidP="004318EC">
      <w:pPr>
        <w:jc w:val="center"/>
      </w:pPr>
    </w:p>
    <w:p w:rsidR="004318EC" w:rsidRDefault="004318EC" w:rsidP="004318EC">
      <w:pPr>
        <w:spacing w:line="360" w:lineRule="auto"/>
        <w:jc w:val="both"/>
      </w:pPr>
      <w:r w:rsidRPr="004077B1">
        <w:t xml:space="preserve">Tekst jednolity </w:t>
      </w:r>
      <w:r>
        <w:t xml:space="preserve">Załącznika Nr 1 i </w:t>
      </w:r>
      <w:r w:rsidRPr="004077B1">
        <w:t xml:space="preserve">2 do Uchwały Nr </w:t>
      </w:r>
      <w:r>
        <w:t>56</w:t>
      </w:r>
      <w:r w:rsidRPr="004077B1">
        <w:t>/201</w:t>
      </w:r>
      <w:r>
        <w:t>5</w:t>
      </w:r>
      <w:r w:rsidRPr="004077B1">
        <w:t xml:space="preserve"> z dnia 2</w:t>
      </w:r>
      <w:r>
        <w:t>0</w:t>
      </w:r>
      <w:r w:rsidRPr="004077B1">
        <w:t xml:space="preserve"> maja 201</w:t>
      </w:r>
      <w:r>
        <w:t>5</w:t>
      </w:r>
      <w:r w:rsidRPr="004077B1">
        <w:t xml:space="preserve"> roku Senatu Śląskiego Uniwersytetu Medycznego w Katowicach stanowi</w:t>
      </w:r>
      <w:r>
        <w:t>ą</w:t>
      </w:r>
      <w:r w:rsidRPr="004077B1">
        <w:t xml:space="preserve"> Załącznik</w:t>
      </w:r>
      <w:r>
        <w:t>i</w:t>
      </w:r>
      <w:r w:rsidRPr="004077B1">
        <w:t xml:space="preserve"> Nr 1</w:t>
      </w:r>
      <w:r>
        <w:t xml:space="preserve"> i 2 do niniejszej Uchwały.</w:t>
      </w:r>
    </w:p>
    <w:p w:rsidR="004318EC" w:rsidRPr="004077B1" w:rsidRDefault="004318EC" w:rsidP="004318EC">
      <w:pPr>
        <w:spacing w:line="360" w:lineRule="auto"/>
        <w:jc w:val="center"/>
        <w:rPr>
          <w:b/>
        </w:rPr>
      </w:pPr>
      <w:r w:rsidRPr="004077B1">
        <w:rPr>
          <w:b/>
        </w:rPr>
        <w:t>§ 4</w:t>
      </w:r>
    </w:p>
    <w:p w:rsidR="004318EC" w:rsidRPr="004077B1" w:rsidRDefault="004318EC" w:rsidP="004318EC">
      <w:pPr>
        <w:autoSpaceDN w:val="0"/>
        <w:jc w:val="both"/>
        <w:textAlignment w:val="baseline"/>
        <w:rPr>
          <w:bCs/>
        </w:rPr>
      </w:pPr>
      <w:r w:rsidRPr="004077B1">
        <w:rPr>
          <w:bCs/>
        </w:rPr>
        <w:t xml:space="preserve">Treść niniejszej uchwały poleca zamieścić na stronie internetowej Uczelni. </w:t>
      </w:r>
    </w:p>
    <w:p w:rsidR="004318EC" w:rsidRPr="004077B1" w:rsidRDefault="004318EC" w:rsidP="004318EC">
      <w:pPr>
        <w:jc w:val="center"/>
        <w:rPr>
          <w:b/>
          <w:bCs/>
        </w:rPr>
      </w:pPr>
    </w:p>
    <w:p w:rsidR="004318EC" w:rsidRPr="004077B1" w:rsidRDefault="004318EC" w:rsidP="004318EC">
      <w:pPr>
        <w:jc w:val="center"/>
        <w:rPr>
          <w:b/>
          <w:bCs/>
        </w:rPr>
      </w:pPr>
      <w:r w:rsidRPr="004077B1">
        <w:rPr>
          <w:b/>
          <w:bCs/>
        </w:rPr>
        <w:t>§ 5</w:t>
      </w:r>
    </w:p>
    <w:p w:rsidR="004318EC" w:rsidRPr="004077B1" w:rsidRDefault="004318EC" w:rsidP="004318EC">
      <w:pPr>
        <w:jc w:val="center"/>
      </w:pPr>
    </w:p>
    <w:p w:rsidR="004318EC" w:rsidRPr="004077B1" w:rsidRDefault="004318EC" w:rsidP="004318EC">
      <w:pPr>
        <w:spacing w:line="360" w:lineRule="auto"/>
      </w:pPr>
      <w:r w:rsidRPr="004077B1">
        <w:t>Wykonanie Uchwały powierza Prorektorowi ds. Studiów i Studentów Śląskiego Uniwersytetu Medycznego w Katowicach.</w:t>
      </w:r>
    </w:p>
    <w:p w:rsidR="004318EC" w:rsidRPr="004077B1" w:rsidRDefault="004318EC" w:rsidP="004318EC">
      <w:pPr>
        <w:jc w:val="center"/>
        <w:rPr>
          <w:b/>
          <w:bCs/>
        </w:rPr>
      </w:pPr>
      <w:r w:rsidRPr="004077B1">
        <w:rPr>
          <w:b/>
          <w:bCs/>
        </w:rPr>
        <w:t>§ 6</w:t>
      </w:r>
    </w:p>
    <w:p w:rsidR="004318EC" w:rsidRPr="004077B1" w:rsidRDefault="004318EC" w:rsidP="004318EC">
      <w:pPr>
        <w:jc w:val="center"/>
      </w:pPr>
    </w:p>
    <w:p w:rsidR="004318EC" w:rsidRDefault="004318EC" w:rsidP="004318EC">
      <w:pPr>
        <w:spacing w:line="360" w:lineRule="auto"/>
      </w:pPr>
      <w:r w:rsidRPr="004077B1">
        <w:t>Uchwała wchodzi w życie z dniem podjęcia, z mocą obowiązującą od 2</w:t>
      </w:r>
      <w:r>
        <w:t>0</w:t>
      </w:r>
      <w:r w:rsidRPr="004077B1">
        <w:t>.05.201</w:t>
      </w:r>
      <w:r>
        <w:t>5</w:t>
      </w:r>
      <w:r w:rsidRPr="004077B1">
        <w:t xml:space="preserve"> r.</w:t>
      </w:r>
    </w:p>
    <w:p w:rsidR="004318EC" w:rsidRPr="004077B1" w:rsidRDefault="004318EC" w:rsidP="004318EC">
      <w:pPr>
        <w:spacing w:line="360" w:lineRule="auto"/>
      </w:pPr>
    </w:p>
    <w:p w:rsidR="004318EC" w:rsidRPr="004077B1" w:rsidRDefault="004318EC" w:rsidP="004318EC">
      <w:pPr>
        <w:spacing w:line="360" w:lineRule="auto"/>
        <w:ind w:left="4248" w:firstLine="708"/>
        <w:jc w:val="both"/>
        <w:rPr>
          <w:b/>
          <w:i/>
        </w:rPr>
      </w:pPr>
      <w:r w:rsidRPr="004077B1">
        <w:rPr>
          <w:b/>
          <w:i/>
        </w:rPr>
        <w:t>Przewodniczący Senatu</w:t>
      </w:r>
    </w:p>
    <w:p w:rsidR="004318EC" w:rsidRPr="004077B1" w:rsidRDefault="004318EC" w:rsidP="004318EC">
      <w:pPr>
        <w:ind w:left="4956" w:firstLine="708"/>
        <w:jc w:val="both"/>
        <w:rPr>
          <w:b/>
          <w:i/>
        </w:rPr>
      </w:pPr>
      <w:r w:rsidRPr="004077B1">
        <w:rPr>
          <w:b/>
          <w:i/>
        </w:rPr>
        <w:t>Rektor</w:t>
      </w:r>
    </w:p>
    <w:p w:rsidR="004318EC" w:rsidRDefault="004318EC" w:rsidP="004318EC">
      <w:pPr>
        <w:ind w:left="3540"/>
        <w:jc w:val="both"/>
        <w:rPr>
          <w:b/>
          <w:i/>
        </w:rPr>
      </w:pPr>
      <w:r w:rsidRPr="004077B1">
        <w:rPr>
          <w:b/>
          <w:i/>
        </w:rPr>
        <w:t>Śląskiego Uniwersytetu Medycznego w Katowicach</w:t>
      </w:r>
    </w:p>
    <w:p w:rsidR="004318EC" w:rsidRPr="004077B1" w:rsidRDefault="004318EC" w:rsidP="004318EC">
      <w:pPr>
        <w:spacing w:line="360" w:lineRule="auto"/>
        <w:ind w:left="3540"/>
        <w:jc w:val="both"/>
        <w:rPr>
          <w:b/>
          <w:i/>
        </w:rPr>
      </w:pPr>
    </w:p>
    <w:p w:rsidR="004318EC" w:rsidRDefault="004318EC" w:rsidP="004318EC">
      <w:pPr>
        <w:spacing w:after="160" w:line="259" w:lineRule="auto"/>
        <w:ind w:left="2124" w:firstLine="708"/>
        <w:jc w:val="center"/>
        <w:rPr>
          <w:b/>
          <w:bCs/>
        </w:rPr>
      </w:pPr>
      <w:r w:rsidRPr="001B689B">
        <w:rPr>
          <w:b/>
          <w:i/>
          <w:lang w:val="en-US"/>
        </w:rPr>
        <w:t xml:space="preserve">prof. </w:t>
      </w:r>
      <w:proofErr w:type="spellStart"/>
      <w:r w:rsidRPr="001B689B">
        <w:rPr>
          <w:b/>
          <w:i/>
          <w:lang w:val="en-US"/>
        </w:rPr>
        <w:t>dr</w:t>
      </w:r>
      <w:proofErr w:type="spellEnd"/>
      <w:r w:rsidRPr="001B689B">
        <w:rPr>
          <w:b/>
          <w:i/>
          <w:lang w:val="en-US"/>
        </w:rPr>
        <w:t xml:space="preserve"> hab. n. med. </w:t>
      </w:r>
      <w:r w:rsidRPr="004077B1">
        <w:rPr>
          <w:b/>
          <w:i/>
        </w:rPr>
        <w:t>Przemysław Jałowiecki</w:t>
      </w:r>
    </w:p>
    <w:p w:rsidR="006E42F1" w:rsidRDefault="006E42F1">
      <w:bookmarkStart w:id="0" w:name="_GoBack"/>
      <w:bookmarkEnd w:id="0"/>
    </w:p>
    <w:sectPr w:rsidR="006E42F1" w:rsidSect="004318E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867FB"/>
    <w:multiLevelType w:val="hybridMultilevel"/>
    <w:tmpl w:val="7E70173E"/>
    <w:lvl w:ilvl="0" w:tplc="E536EE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130ECB"/>
    <w:multiLevelType w:val="hybridMultilevel"/>
    <w:tmpl w:val="FEF00348"/>
    <w:lvl w:ilvl="0" w:tplc="83DCFB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B07C4B"/>
    <w:multiLevelType w:val="hybridMultilevel"/>
    <w:tmpl w:val="0A9C3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04341"/>
    <w:multiLevelType w:val="hybridMultilevel"/>
    <w:tmpl w:val="80EEC03C"/>
    <w:lvl w:ilvl="0" w:tplc="82009C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8EC"/>
    <w:rsid w:val="004318EC"/>
    <w:rsid w:val="006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C277A-D714-4FBA-BA0C-EB13D3AB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431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318EC"/>
    <w:pPr>
      <w:ind w:left="720"/>
      <w:contextualSpacing/>
    </w:pPr>
  </w:style>
  <w:style w:type="paragraph" w:customStyle="1" w:styleId="Akapitzlist1">
    <w:name w:val="Akapit z listą1"/>
    <w:basedOn w:val="Normalny"/>
    <w:rsid w:val="004318E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2015-10-23T10:05:00Z</dcterms:created>
  <dcterms:modified xsi:type="dcterms:W3CDTF">2015-10-23T10:07:00Z</dcterms:modified>
</cp:coreProperties>
</file>