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F00" w:rsidRPr="00807CA9" w:rsidRDefault="001A5F00" w:rsidP="001A5F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07C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Uchwała Nr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47</w:t>
      </w:r>
      <w:r w:rsidRPr="00807C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/2014</w:t>
      </w:r>
    </w:p>
    <w:p w:rsidR="001A5F00" w:rsidRPr="00807CA9" w:rsidRDefault="001A5F00" w:rsidP="001A5F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07C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Senatu Śląskiego Uniwersytetu Medycznego w Katowicach</w:t>
      </w:r>
    </w:p>
    <w:p w:rsidR="001A5F00" w:rsidRPr="00807CA9" w:rsidRDefault="001A5F00" w:rsidP="001A5F0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07C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dnia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23 kwietnia</w:t>
      </w:r>
      <w:r w:rsidRPr="00807C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2014 r.</w:t>
      </w:r>
    </w:p>
    <w:p w:rsidR="001A5F00" w:rsidRPr="004077B1" w:rsidRDefault="001A5F00" w:rsidP="001A5F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1A5F00" w:rsidRPr="004077B1" w:rsidRDefault="001A5F00" w:rsidP="001A5F00">
      <w:pPr>
        <w:tabs>
          <w:tab w:val="left" w:pos="1276"/>
        </w:tabs>
        <w:spacing w:after="0" w:line="360" w:lineRule="auto"/>
        <w:ind w:left="1276" w:hanging="127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77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sprawie: zmiany Uchwały Nr 84/2013 z dnia 22 maja 2013 roku Senatu Śląskiego Uniwersytetu Medycznego w Katowicach dotyczącej warunków i trybu rekrutacji, form studiów w roku akademickim 2014/2015 </w:t>
      </w:r>
    </w:p>
    <w:p w:rsidR="001A5F00" w:rsidRPr="004077B1" w:rsidRDefault="001A5F00" w:rsidP="001A5F00">
      <w:pPr>
        <w:tabs>
          <w:tab w:val="left" w:pos="1080"/>
        </w:tabs>
        <w:spacing w:after="0" w:line="336" w:lineRule="auto"/>
        <w:ind w:left="1260" w:hanging="12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A5F00" w:rsidRPr="004077B1" w:rsidRDefault="001A5F00" w:rsidP="001A5F00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  <w:r w:rsidRPr="004077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art. 169 ust. 2 Ustawy z dnia 27 lipca 2005r. Prawo o szkolnictwie wyższym </w:t>
      </w:r>
      <w:r w:rsidRPr="004077B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(tekst jedn. Dz. U. z 2012 poz. 572 z </w:t>
      </w:r>
      <w:proofErr w:type="spellStart"/>
      <w:r w:rsidRPr="004077B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późn</w:t>
      </w:r>
      <w:proofErr w:type="spellEnd"/>
      <w:r w:rsidRPr="004077B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 zm.)</w:t>
      </w:r>
      <w:r w:rsidRPr="004077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§ 126 Statutu Śląskiego Uniwersytetu Medycznego w Katowicach </w:t>
      </w:r>
    </w:p>
    <w:p w:rsidR="001A5F00" w:rsidRPr="004077B1" w:rsidRDefault="001A5F00" w:rsidP="001A5F0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A5F00" w:rsidRPr="004077B1" w:rsidRDefault="001A5F00" w:rsidP="001A5F0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77B1">
        <w:rPr>
          <w:rFonts w:ascii="Times New Roman" w:eastAsia="Times New Roman" w:hAnsi="Times New Roman" w:cs="Times New Roman"/>
          <w:sz w:val="24"/>
          <w:szCs w:val="24"/>
          <w:lang w:eastAsia="pl-PL"/>
        </w:rPr>
        <w:t>Senat Śląskiego Uniwersytetu Medycznego w Katowicach</w:t>
      </w:r>
    </w:p>
    <w:p w:rsidR="001A5F00" w:rsidRPr="004077B1" w:rsidRDefault="001A5F00" w:rsidP="001A5F0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77B1">
        <w:rPr>
          <w:rFonts w:ascii="Times New Roman" w:eastAsia="Times New Roman" w:hAnsi="Times New Roman" w:cs="Times New Roman"/>
          <w:sz w:val="24"/>
          <w:szCs w:val="24"/>
          <w:lang w:eastAsia="pl-PL"/>
        </w:rPr>
        <w:t>uchwala, co następuje</w:t>
      </w:r>
    </w:p>
    <w:p w:rsidR="001A5F00" w:rsidRPr="004077B1" w:rsidRDefault="001A5F00" w:rsidP="001A5F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A5F00" w:rsidRPr="004077B1" w:rsidRDefault="001A5F00" w:rsidP="001A5F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077B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</w:t>
      </w:r>
    </w:p>
    <w:p w:rsidR="001A5F00" w:rsidRPr="004077B1" w:rsidRDefault="001A5F00" w:rsidP="001A5F00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077B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Załączniku Nr 1 do Uchwały Nr 84/2013 z dnia 22 maja 2013 roku Senatu Śląskiego Uniwersytetu Medycznego w Katowicach dotyczącej warunków i trybu rekrutacji, form studiów w roku akademickim 2014/2015,  dokonuje następujących zmian:</w:t>
      </w:r>
    </w:p>
    <w:p w:rsidR="001A5F00" w:rsidRPr="004077B1" w:rsidRDefault="001A5F00" w:rsidP="001A5F00">
      <w:pPr>
        <w:numPr>
          <w:ilvl w:val="1"/>
          <w:numId w:val="6"/>
        </w:numPr>
        <w:tabs>
          <w:tab w:val="num" w:pos="709"/>
        </w:tabs>
        <w:spacing w:after="0" w:line="360" w:lineRule="auto"/>
        <w:ind w:hanging="65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077B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§ 1:</w:t>
      </w:r>
    </w:p>
    <w:p w:rsidR="001A5F00" w:rsidRPr="004077B1" w:rsidRDefault="001A5F00" w:rsidP="001A5F00">
      <w:pPr>
        <w:numPr>
          <w:ilvl w:val="2"/>
          <w:numId w:val="6"/>
        </w:numPr>
        <w:tabs>
          <w:tab w:val="left" w:pos="709"/>
          <w:tab w:val="num" w:pos="993"/>
        </w:tabs>
        <w:spacing w:after="0" w:line="360" w:lineRule="auto"/>
        <w:ind w:hanging="127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077B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pkt 1) lit. b) dodaje się  </w:t>
      </w:r>
      <w:proofErr w:type="spellStart"/>
      <w:r w:rsidRPr="004077B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tiret</w:t>
      </w:r>
      <w:proofErr w:type="spellEnd"/>
      <w:r w:rsidRPr="004077B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9 w brzmieniu:</w:t>
      </w:r>
    </w:p>
    <w:p w:rsidR="001A5F00" w:rsidRPr="004077B1" w:rsidRDefault="001A5F00" w:rsidP="001A5F00">
      <w:pPr>
        <w:tabs>
          <w:tab w:val="left" w:pos="709"/>
          <w:tab w:val="num" w:pos="993"/>
        </w:tabs>
        <w:spacing w:after="0" w:line="360" w:lineRule="auto"/>
        <w:ind w:left="1980" w:hanging="1271"/>
        <w:contextualSpacing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  <w:r w:rsidRPr="004077B1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„- </w:t>
      </w:r>
      <w:proofErr w:type="spellStart"/>
      <w:r w:rsidRPr="004077B1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elektroradiologia</w:t>
      </w:r>
      <w:proofErr w:type="spellEnd"/>
      <w:r w:rsidRPr="004077B1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”</w:t>
      </w:r>
    </w:p>
    <w:p w:rsidR="001A5F00" w:rsidRPr="004077B1" w:rsidRDefault="001A5F00" w:rsidP="001A5F00">
      <w:pPr>
        <w:numPr>
          <w:ilvl w:val="2"/>
          <w:numId w:val="6"/>
        </w:numPr>
        <w:tabs>
          <w:tab w:val="left" w:pos="709"/>
          <w:tab w:val="num" w:pos="993"/>
        </w:tabs>
        <w:spacing w:after="0" w:line="360" w:lineRule="auto"/>
        <w:ind w:hanging="127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077B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pkt 1) lit. c) dodaje się  </w:t>
      </w:r>
      <w:proofErr w:type="spellStart"/>
      <w:r w:rsidRPr="004077B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tiret</w:t>
      </w:r>
      <w:proofErr w:type="spellEnd"/>
      <w:r w:rsidRPr="004077B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9 w brzmieniu:</w:t>
      </w:r>
    </w:p>
    <w:p w:rsidR="001A5F00" w:rsidRPr="004077B1" w:rsidRDefault="001A5F00" w:rsidP="001A5F00">
      <w:pPr>
        <w:tabs>
          <w:tab w:val="left" w:pos="709"/>
          <w:tab w:val="num" w:pos="993"/>
        </w:tabs>
        <w:spacing w:after="0" w:line="360" w:lineRule="auto"/>
        <w:ind w:left="1980" w:hanging="1271"/>
        <w:contextualSpacing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  <w:r w:rsidRPr="004077B1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„- </w:t>
      </w:r>
      <w:proofErr w:type="spellStart"/>
      <w:r w:rsidRPr="004077B1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coaching</w:t>
      </w:r>
      <w:proofErr w:type="spellEnd"/>
      <w:r w:rsidRPr="004077B1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 medyczny”</w:t>
      </w:r>
    </w:p>
    <w:p w:rsidR="001A5F00" w:rsidRPr="004077B1" w:rsidRDefault="001A5F00" w:rsidP="001A5F00">
      <w:pPr>
        <w:numPr>
          <w:ilvl w:val="2"/>
          <w:numId w:val="6"/>
        </w:numPr>
        <w:tabs>
          <w:tab w:val="left" w:pos="709"/>
          <w:tab w:val="num" w:pos="993"/>
        </w:tabs>
        <w:spacing w:after="0" w:line="360" w:lineRule="auto"/>
        <w:ind w:hanging="127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077B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pkt 2) lit. b) dodaje się  </w:t>
      </w:r>
      <w:proofErr w:type="spellStart"/>
      <w:r w:rsidRPr="004077B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tiret</w:t>
      </w:r>
      <w:proofErr w:type="spellEnd"/>
      <w:r w:rsidRPr="004077B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4 w brzmieniu:</w:t>
      </w:r>
    </w:p>
    <w:p w:rsidR="001A5F00" w:rsidRPr="004077B1" w:rsidRDefault="001A5F00" w:rsidP="001A5F00">
      <w:pPr>
        <w:tabs>
          <w:tab w:val="left" w:pos="709"/>
          <w:tab w:val="num" w:pos="993"/>
        </w:tabs>
        <w:spacing w:after="0" w:line="360" w:lineRule="auto"/>
        <w:ind w:left="1980" w:hanging="1271"/>
        <w:contextualSpacing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  <w:r w:rsidRPr="004077B1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„- fizjoterapia”</w:t>
      </w:r>
    </w:p>
    <w:p w:rsidR="001A5F00" w:rsidRPr="004077B1" w:rsidRDefault="001A5F00" w:rsidP="001A5F00">
      <w:pPr>
        <w:numPr>
          <w:ilvl w:val="1"/>
          <w:numId w:val="6"/>
        </w:numPr>
        <w:tabs>
          <w:tab w:val="left" w:pos="709"/>
          <w:tab w:val="num" w:pos="993"/>
        </w:tabs>
        <w:spacing w:after="0" w:line="360" w:lineRule="auto"/>
        <w:ind w:hanging="65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077B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§ 7, ust. 8 i 13 otrzymują brzmienie:</w:t>
      </w:r>
    </w:p>
    <w:p w:rsidR="001A5F00" w:rsidRPr="004077B1" w:rsidRDefault="001A5F00" w:rsidP="001A5F00">
      <w:pPr>
        <w:spacing w:after="120" w:line="360" w:lineRule="auto"/>
        <w:ind w:left="851" w:hanging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077B1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„8. </w:t>
      </w:r>
      <w:r w:rsidRPr="004077B1">
        <w:rPr>
          <w:rFonts w:ascii="Times New Roman" w:hAnsi="Times New Roman" w:cs="Times New Roman"/>
          <w:i/>
          <w:sz w:val="24"/>
          <w:szCs w:val="24"/>
        </w:rPr>
        <w:t>O udział w procesie rekrutacji na studia jednolite magisterskie oraz studia pierwszego stopnia mogą ubiegać się osoby, które uzyskały co najmniej 30 punktów za każdy wymagany w postępowaniu rekrutacyjnym przedmiot.”</w:t>
      </w:r>
    </w:p>
    <w:p w:rsidR="001A5F00" w:rsidRDefault="001A5F00" w:rsidP="001A5F00">
      <w:pPr>
        <w:spacing w:after="0" w:line="360" w:lineRule="auto"/>
        <w:ind w:left="851" w:hanging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077B1">
        <w:rPr>
          <w:rFonts w:ascii="Times New Roman" w:hAnsi="Times New Roman" w:cs="Times New Roman"/>
          <w:i/>
          <w:sz w:val="24"/>
          <w:szCs w:val="24"/>
        </w:rPr>
        <w:t xml:space="preserve">„13. Kandydaci, którzy nie zostali zakwalifikowani do przyjęcia z powodu wyczerpania limitu miejsc, stanowią grupę rezerwową na dany kierunek i formę studiów. </w:t>
      </w:r>
      <w:r>
        <w:rPr>
          <w:rFonts w:ascii="Times New Roman" w:hAnsi="Times New Roman" w:cs="Times New Roman"/>
          <w:i/>
          <w:sz w:val="24"/>
          <w:szCs w:val="24"/>
        </w:rPr>
        <w:br/>
      </w:r>
    </w:p>
    <w:p w:rsidR="001A5F00" w:rsidRPr="004077B1" w:rsidRDefault="001A5F00" w:rsidP="001A5F00">
      <w:pPr>
        <w:spacing w:after="0" w:line="360" w:lineRule="auto"/>
        <w:ind w:left="851" w:hanging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077B1">
        <w:rPr>
          <w:rFonts w:ascii="Times New Roman" w:hAnsi="Times New Roman" w:cs="Times New Roman"/>
          <w:i/>
          <w:sz w:val="24"/>
          <w:szCs w:val="24"/>
        </w:rPr>
        <w:lastRenderedPageBreak/>
        <w:t>W przypadku skreślenia kandydata z listy rankingowej i zwolnienia miejsca na liście przyjętych, osoby z listy rezerwowej mogą zostać zakwalifikowane do przyjęcia na studia zgodnie z kolejnością umieszczenia na liście rankingowej, wynikającą z sumy punktów uzyskanej w postępowaniu kwalifikacyjnym.”</w:t>
      </w:r>
    </w:p>
    <w:p w:rsidR="001A5F00" w:rsidRPr="004077B1" w:rsidRDefault="001A5F00" w:rsidP="001A5F00">
      <w:pPr>
        <w:numPr>
          <w:ilvl w:val="1"/>
          <w:numId w:val="6"/>
        </w:numPr>
        <w:tabs>
          <w:tab w:val="num" w:pos="709"/>
        </w:tabs>
        <w:spacing w:after="0" w:line="240" w:lineRule="auto"/>
        <w:ind w:hanging="65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077B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§ 8 wykreśla się ust. 3,</w:t>
      </w:r>
    </w:p>
    <w:p w:rsidR="001A5F00" w:rsidRPr="004077B1" w:rsidRDefault="001A5F00" w:rsidP="001A5F00">
      <w:pPr>
        <w:tabs>
          <w:tab w:val="num" w:pos="709"/>
        </w:tabs>
        <w:spacing w:after="0" w:line="240" w:lineRule="auto"/>
        <w:ind w:left="1080" w:hanging="65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1A5F00" w:rsidRPr="004077B1" w:rsidRDefault="001A5F00" w:rsidP="001A5F00">
      <w:pPr>
        <w:numPr>
          <w:ilvl w:val="1"/>
          <w:numId w:val="6"/>
        </w:numPr>
        <w:tabs>
          <w:tab w:val="num" w:pos="709"/>
        </w:tabs>
        <w:spacing w:after="0" w:line="360" w:lineRule="auto"/>
        <w:ind w:hanging="65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077B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§ 9:</w:t>
      </w:r>
    </w:p>
    <w:p w:rsidR="001A5F00" w:rsidRPr="004077B1" w:rsidRDefault="001A5F00" w:rsidP="001A5F00">
      <w:pPr>
        <w:numPr>
          <w:ilvl w:val="2"/>
          <w:numId w:val="6"/>
        </w:numPr>
        <w:tabs>
          <w:tab w:val="num" w:pos="993"/>
        </w:tabs>
        <w:spacing w:after="0" w:line="360" w:lineRule="auto"/>
        <w:ind w:hanging="127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077B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dodaje się ust. 2 w brzmieniu:</w:t>
      </w:r>
    </w:p>
    <w:p w:rsidR="001A5F00" w:rsidRPr="004077B1" w:rsidRDefault="001A5F00" w:rsidP="001A5F00">
      <w:pPr>
        <w:tabs>
          <w:tab w:val="num" w:pos="709"/>
        </w:tabs>
        <w:spacing w:after="0" w:line="360" w:lineRule="auto"/>
        <w:ind w:left="1080" w:hanging="371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4077B1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„2. </w:t>
      </w:r>
      <w:r w:rsidRPr="004077B1">
        <w:rPr>
          <w:rFonts w:ascii="Times New Roman" w:hAnsi="Times New Roman"/>
          <w:i/>
          <w:sz w:val="24"/>
          <w:szCs w:val="24"/>
        </w:rPr>
        <w:t xml:space="preserve">Termin dokonania opłaty rekrutacyjnej uważa się za dotrzymany, w przypadku wpływu środków na </w:t>
      </w:r>
      <w:r>
        <w:rPr>
          <w:rFonts w:ascii="Times New Roman" w:hAnsi="Times New Roman"/>
          <w:i/>
          <w:sz w:val="24"/>
          <w:szCs w:val="24"/>
        </w:rPr>
        <w:t>rachunek bankowy</w:t>
      </w:r>
      <w:r w:rsidRPr="004077B1">
        <w:rPr>
          <w:rFonts w:ascii="Times New Roman" w:hAnsi="Times New Roman"/>
          <w:i/>
          <w:sz w:val="24"/>
          <w:szCs w:val="24"/>
        </w:rPr>
        <w:t xml:space="preserve"> Uczelni.”</w:t>
      </w:r>
    </w:p>
    <w:p w:rsidR="001A5F00" w:rsidRDefault="001A5F00" w:rsidP="001A5F00">
      <w:pPr>
        <w:tabs>
          <w:tab w:val="num" w:pos="709"/>
        </w:tabs>
        <w:spacing w:after="120" w:line="240" w:lineRule="auto"/>
        <w:ind w:left="1080" w:hanging="37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077B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 w wyniku jego dodania kolejne ustępy ulegają przenumerowaniu,</w:t>
      </w:r>
    </w:p>
    <w:p w:rsidR="001A5F00" w:rsidRPr="004077B1" w:rsidRDefault="001A5F00" w:rsidP="001A5F00">
      <w:pPr>
        <w:tabs>
          <w:tab w:val="num" w:pos="709"/>
        </w:tabs>
        <w:spacing w:after="120" w:line="240" w:lineRule="auto"/>
        <w:ind w:left="1080" w:hanging="37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1A5F00" w:rsidRPr="004077B1" w:rsidRDefault="001A5F00" w:rsidP="001A5F00">
      <w:pPr>
        <w:numPr>
          <w:ilvl w:val="2"/>
          <w:numId w:val="6"/>
        </w:numPr>
        <w:tabs>
          <w:tab w:val="num" w:pos="709"/>
          <w:tab w:val="num" w:pos="1134"/>
        </w:tabs>
        <w:spacing w:after="120" w:line="240" w:lineRule="auto"/>
        <w:ind w:left="1979" w:hanging="127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077B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ust. 9 otrzymuje brzmienie:</w:t>
      </w:r>
    </w:p>
    <w:p w:rsidR="001A5F00" w:rsidRDefault="001A5F00" w:rsidP="001A5F00">
      <w:pPr>
        <w:spacing w:before="120"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</w:p>
    <w:p w:rsidR="001A5F00" w:rsidRPr="004077B1" w:rsidRDefault="001A5F00" w:rsidP="001A5F00">
      <w:pPr>
        <w:spacing w:before="120"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077B1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„9. </w:t>
      </w:r>
      <w:r w:rsidRPr="004077B1">
        <w:rPr>
          <w:rFonts w:ascii="Times New Roman" w:eastAsia="Times New Roman" w:hAnsi="Times New Roman" w:cs="Times New Roman"/>
          <w:i/>
          <w:sz w:val="24"/>
          <w:szCs w:val="24"/>
        </w:rPr>
        <w:t xml:space="preserve">Warunkiem przyjęcia na I rok studiów jest uzyskanie lokaty na liście rankingowej mieszczącej się w limicie przyjęć na dany kierunek i formę studiów oraz złożenie pisemnej deklaracji podjęcia studiów (tzw. wpisu na I rok) na danym kierunku </w:t>
      </w:r>
      <w:r w:rsidRPr="004077B1">
        <w:rPr>
          <w:rFonts w:ascii="Times New Roman" w:eastAsia="Times New Roman" w:hAnsi="Times New Roman" w:cs="Times New Roman"/>
          <w:i/>
          <w:sz w:val="24"/>
          <w:szCs w:val="24"/>
        </w:rPr>
        <w:br/>
        <w:t>w terminie wskazanym przez Wydziałową Komisję Rekrutacyjną, wraz z niżej wymienionymi dokumentami:</w:t>
      </w:r>
    </w:p>
    <w:p w:rsidR="001A5F00" w:rsidRPr="004077B1" w:rsidRDefault="001A5F00" w:rsidP="001A5F00">
      <w:pPr>
        <w:numPr>
          <w:ilvl w:val="0"/>
          <w:numId w:val="7"/>
        </w:numPr>
        <w:spacing w:after="0" w:line="36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077B1">
        <w:rPr>
          <w:rFonts w:ascii="Times New Roman" w:eastAsia="Times New Roman" w:hAnsi="Times New Roman" w:cs="Times New Roman"/>
          <w:i/>
          <w:sz w:val="24"/>
          <w:szCs w:val="24"/>
        </w:rPr>
        <w:t>wydrukowanym i własnoręcznie podpisanym podaniem o przyjęcie na pierwszy rok studiów,</w:t>
      </w:r>
    </w:p>
    <w:p w:rsidR="001A5F00" w:rsidRPr="004077B1" w:rsidRDefault="001A5F00" w:rsidP="001A5F00">
      <w:pPr>
        <w:numPr>
          <w:ilvl w:val="0"/>
          <w:numId w:val="7"/>
        </w:numPr>
        <w:spacing w:after="0" w:line="36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077B1">
        <w:rPr>
          <w:rFonts w:ascii="Times New Roman" w:eastAsia="Times New Roman" w:hAnsi="Times New Roman" w:cs="Times New Roman"/>
          <w:i/>
          <w:sz w:val="24"/>
          <w:szCs w:val="24"/>
        </w:rPr>
        <w:t>dowodem uiszczenia opłaty rekrutacyjnej,</w:t>
      </w:r>
    </w:p>
    <w:p w:rsidR="001A5F00" w:rsidRPr="004077B1" w:rsidRDefault="001A5F00" w:rsidP="001A5F00">
      <w:pPr>
        <w:numPr>
          <w:ilvl w:val="0"/>
          <w:numId w:val="7"/>
        </w:numPr>
        <w:spacing w:after="0" w:line="36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077B1">
        <w:rPr>
          <w:rFonts w:ascii="Times New Roman" w:eastAsia="Times New Roman" w:hAnsi="Times New Roman" w:cs="Times New Roman"/>
          <w:i/>
          <w:sz w:val="24"/>
          <w:szCs w:val="24"/>
        </w:rPr>
        <w:t>wyłącznie oryginałem świadectwa dojrzałości, które zostanie zwrócone kandydatowi po zakończeniu procesu rekrutacji, z zastrzeżeniem § 10,</w:t>
      </w:r>
    </w:p>
    <w:p w:rsidR="001A5F00" w:rsidRPr="004077B1" w:rsidRDefault="001A5F00" w:rsidP="001A5F00">
      <w:pPr>
        <w:numPr>
          <w:ilvl w:val="0"/>
          <w:numId w:val="7"/>
        </w:numPr>
        <w:spacing w:after="0" w:line="36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077B1">
        <w:rPr>
          <w:rFonts w:ascii="Times New Roman" w:eastAsia="Times New Roman" w:hAnsi="Times New Roman" w:cs="Times New Roman"/>
          <w:i/>
          <w:sz w:val="24"/>
          <w:szCs w:val="24"/>
        </w:rPr>
        <w:t>poświadczoną przez uczelnię lub inną instytucję kserokopią dowodu osobistego,</w:t>
      </w:r>
    </w:p>
    <w:p w:rsidR="001A5F00" w:rsidRPr="004077B1" w:rsidRDefault="001A5F00" w:rsidP="001A5F00">
      <w:pPr>
        <w:numPr>
          <w:ilvl w:val="0"/>
          <w:numId w:val="7"/>
        </w:numPr>
        <w:tabs>
          <w:tab w:val="num" w:pos="1134"/>
        </w:tabs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  <w:r w:rsidRPr="004077B1">
        <w:rPr>
          <w:rFonts w:ascii="Times New Roman" w:hAnsi="Times New Roman"/>
          <w:i/>
          <w:sz w:val="24"/>
          <w:szCs w:val="24"/>
        </w:rPr>
        <w:t>trzema kolorowymi zdjęciami, podpisanymi na odwrocie imieniem i nazwiskiem.”,</w:t>
      </w:r>
    </w:p>
    <w:p w:rsidR="001A5F00" w:rsidRPr="004077B1" w:rsidRDefault="001A5F00" w:rsidP="001A5F00">
      <w:pPr>
        <w:spacing w:after="0" w:line="240" w:lineRule="auto"/>
        <w:ind w:left="993"/>
        <w:contextualSpacing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</w:p>
    <w:p w:rsidR="001A5F00" w:rsidRPr="004077B1" w:rsidRDefault="001A5F00" w:rsidP="001A5F00">
      <w:pPr>
        <w:numPr>
          <w:ilvl w:val="2"/>
          <w:numId w:val="6"/>
        </w:numPr>
        <w:tabs>
          <w:tab w:val="num" w:pos="993"/>
        </w:tabs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077B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wykreśla się ust. 12, a w wyniku jego wykreślenia kolejne ustępy ulegają przenumerowaniu,</w:t>
      </w:r>
    </w:p>
    <w:p w:rsidR="001A5F00" w:rsidRPr="004077B1" w:rsidRDefault="001A5F00" w:rsidP="001A5F00">
      <w:pPr>
        <w:spacing w:after="0" w:line="240" w:lineRule="auto"/>
        <w:ind w:left="993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1A5F00" w:rsidRPr="004077B1" w:rsidRDefault="001A5F00" w:rsidP="001A5F00">
      <w:pPr>
        <w:numPr>
          <w:ilvl w:val="1"/>
          <w:numId w:val="6"/>
        </w:numPr>
        <w:tabs>
          <w:tab w:val="num" w:pos="709"/>
        </w:tabs>
        <w:spacing w:after="0" w:line="360" w:lineRule="auto"/>
        <w:ind w:hanging="65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077B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§ 11 ust. 8 otrzymuje brzmienie:</w:t>
      </w:r>
    </w:p>
    <w:p w:rsidR="001A5F00" w:rsidRPr="004077B1" w:rsidRDefault="001A5F00" w:rsidP="001A5F00">
      <w:pPr>
        <w:tabs>
          <w:tab w:val="num" w:pos="709"/>
        </w:tabs>
        <w:spacing w:after="0" w:line="360" w:lineRule="auto"/>
        <w:ind w:left="851" w:hanging="142"/>
        <w:contextualSpacing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  <w:r w:rsidRPr="004077B1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„11. </w:t>
      </w:r>
      <w:r w:rsidRPr="004077B1">
        <w:rPr>
          <w:rFonts w:ascii="Times New Roman" w:hAnsi="Times New Roman" w:cs="Times New Roman"/>
          <w:i/>
          <w:sz w:val="24"/>
          <w:szCs w:val="24"/>
        </w:rPr>
        <w:t>Uprawnienie kandydata, o którym mowa w ust. 7 przysługuje w okresie dwóch lat od uzyskania świadectwa maturalnego.”</w:t>
      </w:r>
    </w:p>
    <w:p w:rsidR="001A5F00" w:rsidRPr="004077B1" w:rsidRDefault="001A5F00" w:rsidP="001A5F00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077B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Załączniku Nr 2 do Uchwały Nr 84/2013 z dnia 22 maja 2013 roku Senatu Śląskiego Uniwersytetu Medycznego w Katowicach dotyczącej warunków i trybu rekrutacji, form studiów w roku akademickim 2014/2015, dokonuje następujących zmian:</w:t>
      </w:r>
    </w:p>
    <w:p w:rsidR="001A5F00" w:rsidRPr="004077B1" w:rsidRDefault="001A5F00" w:rsidP="001A5F00">
      <w:pPr>
        <w:numPr>
          <w:ilvl w:val="1"/>
          <w:numId w:val="6"/>
        </w:numPr>
        <w:tabs>
          <w:tab w:val="num" w:pos="709"/>
        </w:tabs>
        <w:spacing w:before="240" w:after="240" w:line="360" w:lineRule="auto"/>
        <w:ind w:hanging="65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077B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tabeli o tytule</w:t>
      </w:r>
      <w:r w:rsidRPr="004077B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4077B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„studia pierwszego stopnia”:</w:t>
      </w:r>
    </w:p>
    <w:p w:rsidR="001A5F00" w:rsidRPr="004077B1" w:rsidRDefault="001A5F00" w:rsidP="001A5F00">
      <w:pPr>
        <w:numPr>
          <w:ilvl w:val="2"/>
          <w:numId w:val="6"/>
        </w:numPr>
        <w:tabs>
          <w:tab w:val="num" w:pos="709"/>
          <w:tab w:val="num" w:pos="993"/>
        </w:tabs>
        <w:spacing w:before="240" w:after="240" w:line="36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077B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 xml:space="preserve">w rubryce „Kierunek studiów” – „Fizjoterapia” dodaje się w „Trybie studiów” pozycję </w:t>
      </w:r>
      <w:r w:rsidRPr="004077B1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„niestacjonarne”</w:t>
      </w:r>
      <w:r w:rsidRPr="004077B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w następującym brzmieniu:</w:t>
      </w:r>
    </w:p>
    <w:p w:rsidR="001A5F00" w:rsidRPr="004077B1" w:rsidRDefault="001A5F00" w:rsidP="001A5F00">
      <w:pPr>
        <w:spacing w:before="240" w:after="24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tbl>
      <w:tblPr>
        <w:tblW w:w="9590" w:type="dxa"/>
        <w:tblInd w:w="-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70"/>
        <w:gridCol w:w="1217"/>
        <w:gridCol w:w="1485"/>
        <w:gridCol w:w="2383"/>
        <w:gridCol w:w="2835"/>
      </w:tblGrid>
      <w:tr w:rsidR="001A5F00" w:rsidRPr="004077B1" w:rsidTr="00C321B9">
        <w:trPr>
          <w:cantSplit/>
        </w:trPr>
        <w:tc>
          <w:tcPr>
            <w:tcW w:w="1670" w:type="dxa"/>
            <w:vMerge w:val="restart"/>
            <w:vAlign w:val="center"/>
          </w:tcPr>
          <w:p w:rsidR="001A5F00" w:rsidRPr="004077B1" w:rsidRDefault="001A5F00" w:rsidP="00C32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pl-PL"/>
              </w:rPr>
            </w:pPr>
            <w:r w:rsidRPr="004077B1">
              <w:rPr>
                <w:rFonts w:ascii="Times New Roman" w:eastAsia="Times New Roman" w:hAnsi="Times New Roman" w:cs="Times New Roman"/>
                <w:b/>
                <w:bCs/>
                <w:i/>
                <w:lang w:eastAsia="pl-PL"/>
              </w:rPr>
              <w:t>Kierunek Studiów</w:t>
            </w:r>
          </w:p>
        </w:tc>
        <w:tc>
          <w:tcPr>
            <w:tcW w:w="1217" w:type="dxa"/>
            <w:vMerge w:val="restart"/>
            <w:vAlign w:val="center"/>
          </w:tcPr>
          <w:p w:rsidR="001A5F00" w:rsidRPr="004077B1" w:rsidRDefault="001A5F00" w:rsidP="00C32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pl-PL"/>
              </w:rPr>
            </w:pPr>
            <w:r w:rsidRPr="004077B1">
              <w:rPr>
                <w:rFonts w:ascii="Times New Roman" w:eastAsia="Times New Roman" w:hAnsi="Times New Roman" w:cs="Times New Roman"/>
                <w:b/>
                <w:bCs/>
                <w:i/>
                <w:lang w:eastAsia="pl-PL"/>
              </w:rPr>
              <w:t>Wydział</w:t>
            </w:r>
          </w:p>
        </w:tc>
        <w:tc>
          <w:tcPr>
            <w:tcW w:w="1485" w:type="dxa"/>
            <w:vMerge w:val="restart"/>
            <w:vAlign w:val="center"/>
          </w:tcPr>
          <w:p w:rsidR="001A5F00" w:rsidRPr="004077B1" w:rsidRDefault="001A5F00" w:rsidP="00C32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pl-PL"/>
              </w:rPr>
            </w:pPr>
            <w:r w:rsidRPr="004077B1">
              <w:rPr>
                <w:rFonts w:ascii="Times New Roman" w:eastAsia="Times New Roman" w:hAnsi="Times New Roman" w:cs="Times New Roman"/>
                <w:b/>
                <w:bCs/>
                <w:i/>
                <w:lang w:eastAsia="pl-PL"/>
              </w:rPr>
              <w:t>Tryb Studiów</w:t>
            </w:r>
          </w:p>
        </w:tc>
        <w:tc>
          <w:tcPr>
            <w:tcW w:w="5218" w:type="dxa"/>
            <w:gridSpan w:val="2"/>
          </w:tcPr>
          <w:p w:rsidR="001A5F00" w:rsidRPr="004077B1" w:rsidRDefault="001A5F00" w:rsidP="00C321B9">
            <w:pPr>
              <w:spacing w:after="0" w:line="240" w:lineRule="auto"/>
              <w:ind w:right="83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pl-PL"/>
              </w:rPr>
            </w:pPr>
            <w:r w:rsidRPr="004077B1">
              <w:rPr>
                <w:rFonts w:ascii="Times New Roman" w:eastAsia="Times New Roman" w:hAnsi="Times New Roman" w:cs="Times New Roman"/>
                <w:b/>
                <w:bCs/>
                <w:i/>
                <w:lang w:eastAsia="pl-PL"/>
              </w:rPr>
              <w:t xml:space="preserve">      Podstawa przyjęcia</w:t>
            </w:r>
          </w:p>
        </w:tc>
      </w:tr>
      <w:tr w:rsidR="001A5F00" w:rsidRPr="004077B1" w:rsidTr="00C321B9">
        <w:trPr>
          <w:cantSplit/>
        </w:trPr>
        <w:tc>
          <w:tcPr>
            <w:tcW w:w="1670" w:type="dxa"/>
            <w:vMerge/>
            <w:vAlign w:val="center"/>
          </w:tcPr>
          <w:p w:rsidR="001A5F00" w:rsidRPr="004077B1" w:rsidRDefault="001A5F00" w:rsidP="00C32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pl-PL"/>
              </w:rPr>
            </w:pPr>
          </w:p>
        </w:tc>
        <w:tc>
          <w:tcPr>
            <w:tcW w:w="1217" w:type="dxa"/>
            <w:vMerge/>
            <w:vAlign w:val="center"/>
          </w:tcPr>
          <w:p w:rsidR="001A5F00" w:rsidRPr="004077B1" w:rsidRDefault="001A5F00" w:rsidP="00C32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pl-PL"/>
              </w:rPr>
            </w:pPr>
          </w:p>
        </w:tc>
        <w:tc>
          <w:tcPr>
            <w:tcW w:w="1485" w:type="dxa"/>
            <w:vMerge/>
            <w:vAlign w:val="center"/>
          </w:tcPr>
          <w:p w:rsidR="001A5F00" w:rsidRPr="004077B1" w:rsidRDefault="001A5F00" w:rsidP="00C32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pl-PL"/>
              </w:rPr>
            </w:pPr>
          </w:p>
        </w:tc>
        <w:tc>
          <w:tcPr>
            <w:tcW w:w="2383" w:type="dxa"/>
          </w:tcPr>
          <w:p w:rsidR="001A5F00" w:rsidRPr="004077B1" w:rsidRDefault="001A5F00" w:rsidP="00C321B9">
            <w:pPr>
              <w:spacing w:after="0" w:line="240" w:lineRule="auto"/>
              <w:ind w:right="27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pl-PL"/>
              </w:rPr>
            </w:pPr>
            <w:r w:rsidRPr="004077B1">
              <w:rPr>
                <w:rFonts w:ascii="Times New Roman" w:eastAsia="Times New Roman" w:hAnsi="Times New Roman" w:cs="Times New Roman"/>
                <w:b/>
                <w:bCs/>
                <w:i/>
                <w:lang w:eastAsia="pl-PL"/>
              </w:rPr>
              <w:t>„nowa matura”</w:t>
            </w:r>
          </w:p>
        </w:tc>
        <w:tc>
          <w:tcPr>
            <w:tcW w:w="2835" w:type="dxa"/>
            <w:vAlign w:val="center"/>
          </w:tcPr>
          <w:p w:rsidR="001A5F00" w:rsidRPr="004077B1" w:rsidRDefault="001A5F00" w:rsidP="00C321B9">
            <w:pPr>
              <w:spacing w:after="0" w:line="240" w:lineRule="auto"/>
              <w:ind w:right="83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pl-PL"/>
              </w:rPr>
            </w:pPr>
            <w:r w:rsidRPr="004077B1">
              <w:rPr>
                <w:rFonts w:ascii="Times New Roman" w:eastAsia="Times New Roman" w:hAnsi="Times New Roman" w:cs="Times New Roman"/>
                <w:b/>
                <w:bCs/>
                <w:i/>
                <w:lang w:eastAsia="pl-PL"/>
              </w:rPr>
              <w:t xml:space="preserve">        „stara matura”</w:t>
            </w:r>
          </w:p>
        </w:tc>
      </w:tr>
      <w:tr w:rsidR="001A5F00" w:rsidRPr="004077B1" w:rsidTr="00C321B9">
        <w:trPr>
          <w:cantSplit/>
        </w:trPr>
        <w:tc>
          <w:tcPr>
            <w:tcW w:w="1670" w:type="dxa"/>
            <w:vAlign w:val="center"/>
          </w:tcPr>
          <w:p w:rsidR="001A5F00" w:rsidRPr="004077B1" w:rsidRDefault="001A5F00" w:rsidP="00C32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lang w:eastAsia="pl-PL"/>
              </w:rPr>
            </w:pPr>
            <w:r w:rsidRPr="004077B1">
              <w:rPr>
                <w:rFonts w:ascii="Times New Roman" w:eastAsia="Times New Roman" w:hAnsi="Times New Roman" w:cs="Times New Roman"/>
                <w:b/>
                <w:i/>
                <w:sz w:val="24"/>
                <w:lang w:eastAsia="pl-PL"/>
              </w:rPr>
              <w:t>Fizjoterapia</w:t>
            </w:r>
          </w:p>
        </w:tc>
        <w:tc>
          <w:tcPr>
            <w:tcW w:w="1217" w:type="dxa"/>
            <w:vAlign w:val="center"/>
          </w:tcPr>
          <w:p w:rsidR="001A5F00" w:rsidRPr="004077B1" w:rsidRDefault="001A5F00" w:rsidP="00C321B9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lang w:eastAsia="pl-PL"/>
              </w:rPr>
            </w:pPr>
            <w:r w:rsidRPr="004077B1">
              <w:rPr>
                <w:rFonts w:ascii="Times New Roman" w:eastAsia="Times New Roman" w:hAnsi="Times New Roman" w:cs="Times New Roman"/>
                <w:bCs/>
                <w:i/>
                <w:sz w:val="20"/>
                <w:lang w:eastAsia="pl-PL"/>
              </w:rPr>
              <w:t xml:space="preserve">Wydział Nauk </w:t>
            </w:r>
          </w:p>
          <w:p w:rsidR="001A5F00" w:rsidRPr="004077B1" w:rsidRDefault="001A5F00" w:rsidP="00C321B9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lang w:eastAsia="pl-PL"/>
              </w:rPr>
            </w:pPr>
            <w:r w:rsidRPr="004077B1">
              <w:rPr>
                <w:rFonts w:ascii="Times New Roman" w:eastAsia="Times New Roman" w:hAnsi="Times New Roman" w:cs="Times New Roman"/>
                <w:bCs/>
                <w:i/>
                <w:sz w:val="20"/>
                <w:lang w:eastAsia="pl-PL"/>
              </w:rPr>
              <w:t>o Zdrowiu</w:t>
            </w:r>
          </w:p>
        </w:tc>
        <w:tc>
          <w:tcPr>
            <w:tcW w:w="1485" w:type="dxa"/>
            <w:vAlign w:val="center"/>
          </w:tcPr>
          <w:p w:rsidR="001A5F00" w:rsidRPr="004077B1" w:rsidRDefault="001A5F00" w:rsidP="00C321B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pl-PL"/>
              </w:rPr>
            </w:pPr>
            <w:r w:rsidRPr="004077B1"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pl-PL"/>
              </w:rPr>
              <w:t>Studia niestacjonarne</w:t>
            </w:r>
          </w:p>
        </w:tc>
        <w:tc>
          <w:tcPr>
            <w:tcW w:w="2383" w:type="dxa"/>
          </w:tcPr>
          <w:p w:rsidR="001A5F00" w:rsidRPr="004077B1" w:rsidRDefault="001A5F00" w:rsidP="00C321B9">
            <w:pPr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4077B1">
              <w:rPr>
                <w:rFonts w:ascii="Times New Roman" w:hAnsi="Times New Roman" w:cs="Times New Roman"/>
                <w:bCs/>
                <w:i/>
                <w:sz w:val="20"/>
              </w:rPr>
              <w:t xml:space="preserve">przyjęcia odbywać się będą na podstawie uzyskania odpowiedniej liczby punktów z egzaminu maturalnego z biologii w zakresie podstawowym lub rozszerzonym przeliczonym na poziom podstawowy. </w:t>
            </w:r>
          </w:p>
          <w:p w:rsidR="001A5F00" w:rsidRPr="004077B1" w:rsidRDefault="001A5F00" w:rsidP="00C321B9">
            <w:pPr>
              <w:rPr>
                <w:rFonts w:ascii="Times New Roman" w:hAnsi="Times New Roman" w:cs="Times New Roman"/>
                <w:bCs/>
                <w:i/>
                <w:sz w:val="20"/>
              </w:rPr>
            </w:pPr>
          </w:p>
          <w:p w:rsidR="001A5F00" w:rsidRPr="004077B1" w:rsidRDefault="001A5F00" w:rsidP="00C321B9">
            <w:pPr>
              <w:rPr>
                <w:rFonts w:ascii="Times New Roman" w:hAnsi="Times New Roman" w:cs="Times New Roman"/>
                <w:bCs/>
                <w:i/>
                <w:sz w:val="20"/>
              </w:rPr>
            </w:pPr>
          </w:p>
          <w:p w:rsidR="001A5F00" w:rsidRPr="004077B1" w:rsidRDefault="001A5F00" w:rsidP="00C321B9">
            <w:pPr>
              <w:rPr>
                <w:rFonts w:ascii="Times New Roman" w:hAnsi="Times New Roman" w:cs="Times New Roman"/>
                <w:bCs/>
                <w:i/>
                <w:sz w:val="20"/>
              </w:rPr>
            </w:pPr>
          </w:p>
          <w:p w:rsidR="001A5F00" w:rsidRPr="004077B1" w:rsidRDefault="001A5F00" w:rsidP="00C321B9">
            <w:pPr>
              <w:rPr>
                <w:rFonts w:ascii="Times New Roman" w:hAnsi="Times New Roman" w:cs="Times New Roman"/>
                <w:bCs/>
                <w:i/>
                <w:sz w:val="20"/>
              </w:rPr>
            </w:pPr>
          </w:p>
          <w:p w:rsidR="001A5F00" w:rsidRPr="004077B1" w:rsidRDefault="001A5F00" w:rsidP="00C321B9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</w:rPr>
            </w:pPr>
          </w:p>
          <w:p w:rsidR="001A5F00" w:rsidRPr="004077B1" w:rsidRDefault="001A5F00" w:rsidP="00C321B9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4077B1">
              <w:rPr>
                <w:rFonts w:ascii="Times New Roman" w:hAnsi="Times New Roman" w:cs="Times New Roman"/>
                <w:bCs/>
                <w:i/>
                <w:sz w:val="20"/>
              </w:rPr>
              <w:t xml:space="preserve">kandydaci , którzy zdawali „nową maturę” w latach 2005-2014 przeliczają  liczbę punktów uzyskanych </w:t>
            </w:r>
            <w:r w:rsidRPr="004077B1">
              <w:rPr>
                <w:rFonts w:ascii="Times New Roman" w:hAnsi="Times New Roman" w:cs="Times New Roman"/>
                <w:bCs/>
                <w:i/>
                <w:sz w:val="20"/>
              </w:rPr>
              <w:br/>
              <w:t xml:space="preserve">z egzaminu na poziomie rozszerzonym zgodnie </w:t>
            </w:r>
            <w:r w:rsidRPr="004077B1">
              <w:rPr>
                <w:rFonts w:ascii="Times New Roman" w:hAnsi="Times New Roman" w:cs="Times New Roman"/>
                <w:bCs/>
                <w:i/>
                <w:sz w:val="20"/>
              </w:rPr>
              <w:br/>
              <w:t>z opublikowaną w systemie elektronicznej rejestracji tabelą przeliczeń sporządzoną wg. zasady:</w:t>
            </w:r>
          </w:p>
          <w:p w:rsidR="001A5F00" w:rsidRPr="004077B1" w:rsidRDefault="001A5F00" w:rsidP="00C321B9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4077B1">
              <w:rPr>
                <w:rFonts w:ascii="Times New Roman" w:hAnsi="Times New Roman" w:cs="Times New Roman"/>
                <w:bCs/>
                <w:i/>
                <w:sz w:val="20"/>
              </w:rPr>
              <w:t>punkty od 0-29: 1 punkt x 1</w:t>
            </w:r>
          </w:p>
          <w:p w:rsidR="001A5F00" w:rsidRPr="004077B1" w:rsidRDefault="001A5F00" w:rsidP="00C321B9">
            <w:pPr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4077B1">
              <w:rPr>
                <w:rFonts w:ascii="Times New Roman" w:hAnsi="Times New Roman" w:cs="Times New Roman"/>
                <w:bCs/>
                <w:i/>
                <w:sz w:val="20"/>
              </w:rPr>
              <w:t>punkty od 30 do 100: 1 punkt x 1,5</w:t>
            </w:r>
          </w:p>
          <w:p w:rsidR="001A5F00" w:rsidRPr="004077B1" w:rsidRDefault="001A5F00" w:rsidP="00C321B9">
            <w:pPr>
              <w:rPr>
                <w:rFonts w:ascii="Times New Roman" w:hAnsi="Times New Roman" w:cs="Times New Roman"/>
                <w:bCs/>
                <w:i/>
                <w:sz w:val="20"/>
              </w:rPr>
            </w:pPr>
          </w:p>
          <w:p w:rsidR="001A5F00" w:rsidRPr="004077B1" w:rsidRDefault="001A5F00" w:rsidP="00C321B9">
            <w:pPr>
              <w:rPr>
                <w:rFonts w:ascii="Times New Roman" w:hAnsi="Times New Roman" w:cs="Times New Roman"/>
                <w:bCs/>
                <w:i/>
                <w:sz w:val="20"/>
              </w:rPr>
            </w:pPr>
          </w:p>
          <w:p w:rsidR="001A5F00" w:rsidRPr="004077B1" w:rsidRDefault="001A5F00" w:rsidP="00C321B9">
            <w:pPr>
              <w:rPr>
                <w:rFonts w:ascii="Times New Roman" w:hAnsi="Times New Roman" w:cs="Times New Roman"/>
                <w:bCs/>
                <w:i/>
                <w:sz w:val="20"/>
              </w:rPr>
            </w:pPr>
          </w:p>
          <w:p w:rsidR="001A5F00" w:rsidRPr="004077B1" w:rsidRDefault="001A5F00" w:rsidP="00C321B9">
            <w:pPr>
              <w:rPr>
                <w:rFonts w:ascii="Times New Roman" w:hAnsi="Times New Roman" w:cs="Times New Roman"/>
                <w:bCs/>
                <w:i/>
                <w:sz w:val="20"/>
              </w:rPr>
            </w:pPr>
          </w:p>
          <w:p w:rsidR="001A5F00" w:rsidRPr="004077B1" w:rsidRDefault="001A5F00" w:rsidP="00C321B9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4077B1">
              <w:rPr>
                <w:rFonts w:ascii="Times New Roman" w:hAnsi="Times New Roman" w:cs="Times New Roman"/>
                <w:bCs/>
                <w:i/>
                <w:sz w:val="20"/>
              </w:rPr>
              <w:t>O kolejności umieszczenia na liście rankingowej decydować będzie suma punktów uzyskanych z ww. przedmiotu.</w:t>
            </w:r>
          </w:p>
          <w:p w:rsidR="001A5F00" w:rsidRPr="004077B1" w:rsidRDefault="001A5F00" w:rsidP="00C321B9">
            <w:pPr>
              <w:rPr>
                <w:rFonts w:ascii="Times New Roman" w:hAnsi="Times New Roman" w:cs="Times New Roman"/>
                <w:b/>
                <w:bCs/>
                <w:i/>
                <w:sz w:val="20"/>
              </w:rPr>
            </w:pPr>
            <w:r w:rsidRPr="004077B1">
              <w:rPr>
                <w:rFonts w:ascii="Times New Roman" w:hAnsi="Times New Roman" w:cs="Times New Roman"/>
                <w:b/>
                <w:bCs/>
                <w:i/>
                <w:sz w:val="20"/>
              </w:rPr>
              <w:t xml:space="preserve">Maksymalna liczba punktów do uzyskania </w:t>
            </w:r>
            <w:r w:rsidRPr="004077B1">
              <w:rPr>
                <w:rFonts w:ascii="Times New Roman" w:hAnsi="Times New Roman" w:cs="Times New Roman"/>
                <w:b/>
                <w:bCs/>
                <w:i/>
                <w:sz w:val="20"/>
              </w:rPr>
              <w:br/>
              <w:t>z przedmiotu biologia wyniesie 150 pkt.</w:t>
            </w:r>
          </w:p>
          <w:p w:rsidR="001A5F00" w:rsidRPr="004077B1" w:rsidRDefault="001A5F00" w:rsidP="00C321B9">
            <w:pPr>
              <w:rPr>
                <w:rFonts w:ascii="Times New Roman" w:hAnsi="Times New Roman" w:cs="Times New Roman"/>
                <w:bCs/>
                <w:i/>
                <w:sz w:val="20"/>
              </w:rPr>
            </w:pPr>
          </w:p>
          <w:p w:rsidR="001A5F00" w:rsidRPr="004077B1" w:rsidRDefault="001A5F00" w:rsidP="00C321B9">
            <w:pPr>
              <w:rPr>
                <w:rFonts w:ascii="Times New Roman" w:hAnsi="Times New Roman" w:cs="Times New Roman"/>
                <w:bCs/>
                <w:i/>
                <w:sz w:val="20"/>
              </w:rPr>
            </w:pPr>
          </w:p>
        </w:tc>
        <w:tc>
          <w:tcPr>
            <w:tcW w:w="2835" w:type="dxa"/>
          </w:tcPr>
          <w:p w:rsidR="001A5F00" w:rsidRPr="004077B1" w:rsidRDefault="001A5F00" w:rsidP="00C321B9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4077B1">
              <w:rPr>
                <w:rFonts w:ascii="Times New Roman" w:hAnsi="Times New Roman" w:cs="Times New Roman"/>
                <w:bCs/>
                <w:i/>
                <w:sz w:val="20"/>
              </w:rPr>
              <w:t>przyjęcia kandydatów odbywać się będą na podstawie uzyskania odpowiedniej liczby punktów z ujednoliconego w skali kraju egzaminu zdawanego w roku rekrutacji w SUM lub innych uczelniach z którymi SUM podpisał stosowne porozumienie z biologii o poziomie wiedzy porównywalnym z „nową maturą” w zakresie podstawowym lub rozszerzonym przeliczonym na poziom podstawowy (do wyboru przez kandydata na studia).</w:t>
            </w:r>
          </w:p>
          <w:p w:rsidR="001A5F00" w:rsidRPr="004077B1" w:rsidRDefault="001A5F00" w:rsidP="00C321B9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4077B1">
              <w:rPr>
                <w:rFonts w:ascii="Times New Roman" w:hAnsi="Times New Roman" w:cs="Times New Roman"/>
                <w:bCs/>
                <w:i/>
                <w:sz w:val="20"/>
              </w:rPr>
              <w:t xml:space="preserve"> </w:t>
            </w:r>
          </w:p>
          <w:p w:rsidR="001A5F00" w:rsidRPr="004077B1" w:rsidRDefault="001A5F00" w:rsidP="00C321B9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4077B1">
              <w:rPr>
                <w:rFonts w:ascii="Times New Roman" w:hAnsi="Times New Roman" w:cs="Times New Roman"/>
                <w:bCs/>
                <w:i/>
                <w:sz w:val="20"/>
              </w:rPr>
              <w:t xml:space="preserve">kandydaci przeliczają liczbę punktów uzyskanych </w:t>
            </w:r>
            <w:r w:rsidRPr="004077B1">
              <w:rPr>
                <w:rFonts w:ascii="Times New Roman" w:hAnsi="Times New Roman" w:cs="Times New Roman"/>
                <w:bCs/>
                <w:i/>
                <w:sz w:val="20"/>
              </w:rPr>
              <w:br/>
              <w:t xml:space="preserve">z egzaminu na poziomie rozszerzonym zgodnie </w:t>
            </w:r>
            <w:r w:rsidRPr="004077B1">
              <w:rPr>
                <w:rFonts w:ascii="Times New Roman" w:hAnsi="Times New Roman" w:cs="Times New Roman"/>
                <w:bCs/>
                <w:i/>
                <w:sz w:val="20"/>
              </w:rPr>
              <w:br/>
              <w:t>z opublikowaną w systemie elektronicznej rejestracji tabelą przeliczeń sporządzoną wg. zasady:</w:t>
            </w:r>
            <w:r w:rsidRPr="004077B1">
              <w:rPr>
                <w:rFonts w:ascii="Times New Roman" w:hAnsi="Times New Roman" w:cs="Times New Roman"/>
                <w:bCs/>
                <w:i/>
                <w:sz w:val="20"/>
              </w:rPr>
              <w:br/>
              <w:t>punkty od 0-29: 1 punkt x 1</w:t>
            </w:r>
          </w:p>
          <w:p w:rsidR="001A5F00" w:rsidRPr="004077B1" w:rsidRDefault="001A5F00" w:rsidP="00C321B9">
            <w:pPr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4077B1">
              <w:rPr>
                <w:rFonts w:ascii="Times New Roman" w:hAnsi="Times New Roman" w:cs="Times New Roman"/>
                <w:bCs/>
                <w:i/>
                <w:sz w:val="20"/>
              </w:rPr>
              <w:t>punkty od 30 do 100: 1 punkt x 1,5</w:t>
            </w:r>
          </w:p>
          <w:p w:rsidR="001A5F00" w:rsidRPr="004077B1" w:rsidRDefault="001A5F00" w:rsidP="00C321B9">
            <w:pPr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4077B1">
              <w:rPr>
                <w:rFonts w:ascii="Times New Roman" w:hAnsi="Times New Roman" w:cs="Times New Roman"/>
                <w:bCs/>
                <w:i/>
                <w:sz w:val="20"/>
              </w:rPr>
              <w:t xml:space="preserve">Kandydat może nie przystępować do w/w egzaminu jeżeli brał w nich udział w latach 2007-2013  </w:t>
            </w:r>
            <w:r>
              <w:rPr>
                <w:rFonts w:ascii="Times New Roman" w:hAnsi="Times New Roman" w:cs="Times New Roman"/>
                <w:bCs/>
                <w:i/>
                <w:sz w:val="20"/>
              </w:rPr>
              <w:br/>
            </w:r>
            <w:r w:rsidRPr="004077B1">
              <w:rPr>
                <w:rFonts w:ascii="Times New Roman" w:hAnsi="Times New Roman" w:cs="Times New Roman"/>
                <w:bCs/>
                <w:i/>
                <w:sz w:val="20"/>
              </w:rPr>
              <w:t>i  posiada „Zaświadczenie o liczbie uzyskanych punktów podczas egzaminów wstępnych”, odbytych  w SUM lub innej uczelni medycznej.</w:t>
            </w:r>
          </w:p>
          <w:p w:rsidR="001A5F00" w:rsidRPr="004077B1" w:rsidRDefault="001A5F00" w:rsidP="00C321B9">
            <w:pPr>
              <w:spacing w:after="240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4077B1">
              <w:rPr>
                <w:rFonts w:ascii="Times New Roman" w:hAnsi="Times New Roman" w:cs="Times New Roman"/>
                <w:bCs/>
                <w:i/>
                <w:sz w:val="20"/>
              </w:rPr>
              <w:t>O kolejności umieszczenia na liście rankingowej decydować będzie suma punktów uzyskanych z egzaminu.</w:t>
            </w:r>
          </w:p>
          <w:p w:rsidR="001A5F00" w:rsidRPr="004077B1" w:rsidRDefault="001A5F00" w:rsidP="00C321B9">
            <w:pPr>
              <w:rPr>
                <w:rFonts w:ascii="Times New Roman" w:hAnsi="Times New Roman" w:cs="Times New Roman"/>
                <w:b/>
                <w:bCs/>
                <w:i/>
                <w:sz w:val="20"/>
              </w:rPr>
            </w:pPr>
            <w:r w:rsidRPr="004077B1">
              <w:rPr>
                <w:rFonts w:ascii="Times New Roman" w:hAnsi="Times New Roman" w:cs="Times New Roman"/>
                <w:b/>
                <w:bCs/>
                <w:i/>
                <w:sz w:val="20"/>
              </w:rPr>
              <w:t xml:space="preserve">Maksymalna liczba punktów do uzyskania </w:t>
            </w:r>
            <w:r w:rsidRPr="004077B1">
              <w:rPr>
                <w:rFonts w:ascii="Times New Roman" w:hAnsi="Times New Roman" w:cs="Times New Roman"/>
                <w:b/>
                <w:bCs/>
                <w:i/>
                <w:sz w:val="20"/>
              </w:rPr>
              <w:br/>
              <w:t>z przedmiotu biologia wyniesie 150 pkt.</w:t>
            </w:r>
          </w:p>
        </w:tc>
      </w:tr>
    </w:tbl>
    <w:p w:rsidR="001A5F00" w:rsidRDefault="001A5F00" w:rsidP="001A5F00">
      <w:pPr>
        <w:numPr>
          <w:ilvl w:val="2"/>
          <w:numId w:val="6"/>
        </w:numPr>
        <w:tabs>
          <w:tab w:val="num" w:pos="851"/>
        </w:tabs>
        <w:spacing w:after="0" w:line="360" w:lineRule="auto"/>
        <w:ind w:hanging="1413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077B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dodaje się kolejną rubrykę w brzmieniu:</w:t>
      </w:r>
    </w:p>
    <w:tbl>
      <w:tblPr>
        <w:tblW w:w="985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22"/>
        <w:gridCol w:w="1181"/>
        <w:gridCol w:w="1450"/>
        <w:gridCol w:w="2452"/>
        <w:gridCol w:w="2552"/>
      </w:tblGrid>
      <w:tr w:rsidR="001A5F00" w:rsidRPr="004077B1" w:rsidTr="00C321B9">
        <w:trPr>
          <w:cantSplit/>
        </w:trPr>
        <w:tc>
          <w:tcPr>
            <w:tcW w:w="2222" w:type="dxa"/>
            <w:vMerge w:val="restart"/>
            <w:vAlign w:val="center"/>
          </w:tcPr>
          <w:p w:rsidR="001A5F00" w:rsidRPr="004077B1" w:rsidRDefault="001A5F00" w:rsidP="00C32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pl-PL"/>
              </w:rPr>
            </w:pPr>
            <w:r w:rsidRPr="004077B1">
              <w:rPr>
                <w:rFonts w:ascii="Times New Roman" w:eastAsia="Times New Roman" w:hAnsi="Times New Roman" w:cs="Times New Roman"/>
                <w:b/>
                <w:bCs/>
                <w:i/>
                <w:lang w:eastAsia="pl-PL"/>
              </w:rPr>
              <w:t>Kierunek Studiów</w:t>
            </w:r>
          </w:p>
        </w:tc>
        <w:tc>
          <w:tcPr>
            <w:tcW w:w="1181" w:type="dxa"/>
            <w:vMerge w:val="restart"/>
            <w:vAlign w:val="center"/>
          </w:tcPr>
          <w:p w:rsidR="001A5F00" w:rsidRPr="004077B1" w:rsidRDefault="001A5F00" w:rsidP="00C32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pl-PL"/>
              </w:rPr>
            </w:pPr>
            <w:r w:rsidRPr="004077B1">
              <w:rPr>
                <w:rFonts w:ascii="Times New Roman" w:eastAsia="Times New Roman" w:hAnsi="Times New Roman" w:cs="Times New Roman"/>
                <w:b/>
                <w:bCs/>
                <w:i/>
                <w:lang w:eastAsia="pl-PL"/>
              </w:rPr>
              <w:t>Wydział</w:t>
            </w:r>
          </w:p>
        </w:tc>
        <w:tc>
          <w:tcPr>
            <w:tcW w:w="1450" w:type="dxa"/>
            <w:vMerge w:val="restart"/>
            <w:vAlign w:val="center"/>
          </w:tcPr>
          <w:p w:rsidR="001A5F00" w:rsidRPr="004077B1" w:rsidRDefault="001A5F00" w:rsidP="00C32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pl-PL"/>
              </w:rPr>
            </w:pPr>
            <w:r w:rsidRPr="004077B1">
              <w:rPr>
                <w:rFonts w:ascii="Times New Roman" w:eastAsia="Times New Roman" w:hAnsi="Times New Roman" w:cs="Times New Roman"/>
                <w:b/>
                <w:bCs/>
                <w:i/>
                <w:lang w:eastAsia="pl-PL"/>
              </w:rPr>
              <w:t>Tryb Studiów</w:t>
            </w:r>
          </w:p>
        </w:tc>
        <w:tc>
          <w:tcPr>
            <w:tcW w:w="5004" w:type="dxa"/>
            <w:gridSpan w:val="2"/>
          </w:tcPr>
          <w:p w:rsidR="001A5F00" w:rsidRPr="004077B1" w:rsidRDefault="001A5F00" w:rsidP="00C321B9">
            <w:pPr>
              <w:spacing w:after="0" w:line="240" w:lineRule="auto"/>
              <w:ind w:right="83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pl-PL"/>
              </w:rPr>
            </w:pPr>
            <w:r w:rsidRPr="004077B1">
              <w:rPr>
                <w:rFonts w:ascii="Times New Roman" w:eastAsia="Times New Roman" w:hAnsi="Times New Roman" w:cs="Times New Roman"/>
                <w:b/>
                <w:bCs/>
                <w:i/>
                <w:lang w:eastAsia="pl-PL"/>
              </w:rPr>
              <w:t xml:space="preserve">      Podstawa przyjęcia</w:t>
            </w:r>
          </w:p>
        </w:tc>
      </w:tr>
      <w:tr w:rsidR="001A5F00" w:rsidRPr="004077B1" w:rsidTr="00C321B9">
        <w:trPr>
          <w:cantSplit/>
        </w:trPr>
        <w:tc>
          <w:tcPr>
            <w:tcW w:w="2222" w:type="dxa"/>
            <w:vMerge/>
            <w:vAlign w:val="center"/>
          </w:tcPr>
          <w:p w:rsidR="001A5F00" w:rsidRPr="004077B1" w:rsidRDefault="001A5F00" w:rsidP="00C32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pl-PL"/>
              </w:rPr>
            </w:pPr>
          </w:p>
        </w:tc>
        <w:tc>
          <w:tcPr>
            <w:tcW w:w="1181" w:type="dxa"/>
            <w:vMerge/>
            <w:vAlign w:val="center"/>
          </w:tcPr>
          <w:p w:rsidR="001A5F00" w:rsidRPr="004077B1" w:rsidRDefault="001A5F00" w:rsidP="00C32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pl-PL"/>
              </w:rPr>
            </w:pPr>
          </w:p>
        </w:tc>
        <w:tc>
          <w:tcPr>
            <w:tcW w:w="1450" w:type="dxa"/>
            <w:vMerge/>
            <w:vAlign w:val="center"/>
          </w:tcPr>
          <w:p w:rsidR="001A5F00" w:rsidRPr="004077B1" w:rsidRDefault="001A5F00" w:rsidP="00C32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pl-PL"/>
              </w:rPr>
            </w:pPr>
          </w:p>
        </w:tc>
        <w:tc>
          <w:tcPr>
            <w:tcW w:w="2452" w:type="dxa"/>
          </w:tcPr>
          <w:p w:rsidR="001A5F00" w:rsidRPr="004077B1" w:rsidRDefault="001A5F00" w:rsidP="00C321B9">
            <w:pPr>
              <w:spacing w:after="0" w:line="240" w:lineRule="auto"/>
              <w:ind w:right="27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pl-PL"/>
              </w:rPr>
            </w:pPr>
            <w:r w:rsidRPr="004077B1">
              <w:rPr>
                <w:rFonts w:ascii="Times New Roman" w:eastAsia="Times New Roman" w:hAnsi="Times New Roman" w:cs="Times New Roman"/>
                <w:b/>
                <w:bCs/>
                <w:i/>
                <w:lang w:eastAsia="pl-PL"/>
              </w:rPr>
              <w:t>„nowa matura”</w:t>
            </w:r>
          </w:p>
        </w:tc>
        <w:tc>
          <w:tcPr>
            <w:tcW w:w="2552" w:type="dxa"/>
            <w:vAlign w:val="center"/>
          </w:tcPr>
          <w:p w:rsidR="001A5F00" w:rsidRPr="004077B1" w:rsidRDefault="001A5F00" w:rsidP="00C321B9">
            <w:pPr>
              <w:spacing w:after="0" w:line="240" w:lineRule="auto"/>
              <w:ind w:right="83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pl-PL"/>
              </w:rPr>
            </w:pPr>
            <w:r w:rsidRPr="004077B1">
              <w:rPr>
                <w:rFonts w:ascii="Times New Roman" w:eastAsia="Times New Roman" w:hAnsi="Times New Roman" w:cs="Times New Roman"/>
                <w:b/>
                <w:bCs/>
                <w:i/>
                <w:lang w:eastAsia="pl-PL"/>
              </w:rPr>
              <w:t xml:space="preserve">   „stara matura”</w:t>
            </w:r>
          </w:p>
        </w:tc>
      </w:tr>
      <w:tr w:rsidR="001A5F00" w:rsidRPr="004077B1" w:rsidTr="00C321B9">
        <w:trPr>
          <w:cantSplit/>
          <w:trHeight w:val="8688"/>
        </w:trPr>
        <w:tc>
          <w:tcPr>
            <w:tcW w:w="2222" w:type="dxa"/>
            <w:vAlign w:val="center"/>
          </w:tcPr>
          <w:p w:rsidR="001A5F00" w:rsidRPr="004077B1" w:rsidRDefault="001A5F00" w:rsidP="00C32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proofErr w:type="spellStart"/>
            <w:r w:rsidRPr="004077B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  <w:t>Elektroradiologia</w:t>
            </w:r>
            <w:proofErr w:type="spellEnd"/>
          </w:p>
        </w:tc>
        <w:tc>
          <w:tcPr>
            <w:tcW w:w="1181" w:type="dxa"/>
            <w:vAlign w:val="center"/>
          </w:tcPr>
          <w:p w:rsidR="001A5F00" w:rsidRPr="004077B1" w:rsidRDefault="001A5F00" w:rsidP="00C321B9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4077B1">
              <w:rPr>
                <w:rFonts w:ascii="Times New Roman" w:hAnsi="Times New Roman" w:cs="Times New Roman"/>
                <w:bCs/>
                <w:i/>
                <w:sz w:val="20"/>
              </w:rPr>
              <w:t xml:space="preserve">Wydział Nauk </w:t>
            </w:r>
            <w:r w:rsidRPr="004077B1">
              <w:rPr>
                <w:rFonts w:ascii="Times New Roman" w:hAnsi="Times New Roman" w:cs="Times New Roman"/>
                <w:bCs/>
                <w:i/>
                <w:sz w:val="20"/>
              </w:rPr>
              <w:br/>
              <w:t>o Zdrowiu</w:t>
            </w:r>
          </w:p>
        </w:tc>
        <w:tc>
          <w:tcPr>
            <w:tcW w:w="1450" w:type="dxa"/>
            <w:vAlign w:val="center"/>
          </w:tcPr>
          <w:p w:rsidR="001A5F00" w:rsidRPr="004077B1" w:rsidRDefault="001A5F00" w:rsidP="00C32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lang w:eastAsia="pl-PL"/>
              </w:rPr>
            </w:pPr>
            <w:r w:rsidRPr="004077B1">
              <w:rPr>
                <w:rFonts w:ascii="Times New Roman" w:eastAsia="Times New Roman" w:hAnsi="Times New Roman" w:cs="Times New Roman"/>
                <w:b/>
                <w:i/>
                <w:sz w:val="20"/>
                <w:lang w:eastAsia="pl-PL"/>
              </w:rPr>
              <w:t>Studia</w:t>
            </w:r>
          </w:p>
          <w:p w:rsidR="001A5F00" w:rsidRPr="004077B1" w:rsidRDefault="001A5F00" w:rsidP="00C32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lang w:eastAsia="pl-PL"/>
              </w:rPr>
            </w:pPr>
            <w:r w:rsidRPr="004077B1">
              <w:rPr>
                <w:rFonts w:ascii="Times New Roman" w:eastAsia="Times New Roman" w:hAnsi="Times New Roman" w:cs="Times New Roman"/>
                <w:b/>
                <w:i/>
                <w:sz w:val="20"/>
                <w:lang w:eastAsia="pl-PL"/>
              </w:rPr>
              <w:t>stacjonarne</w:t>
            </w:r>
          </w:p>
        </w:tc>
        <w:tc>
          <w:tcPr>
            <w:tcW w:w="2452" w:type="dxa"/>
          </w:tcPr>
          <w:p w:rsidR="001A5F00" w:rsidRPr="004077B1" w:rsidRDefault="001A5F00" w:rsidP="00C321B9">
            <w:pPr>
              <w:tabs>
                <w:tab w:val="num" w:pos="1080"/>
              </w:tabs>
              <w:spacing w:line="240" w:lineRule="auto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4077B1">
              <w:rPr>
                <w:rFonts w:ascii="Times New Roman" w:hAnsi="Times New Roman" w:cs="Times New Roman"/>
                <w:bCs/>
                <w:i/>
                <w:sz w:val="20"/>
              </w:rPr>
              <w:t xml:space="preserve">przyjęcia odbywać się będą na podstawie uzyskania odpowiedniej liczby punktów z egzaminu maturalnego z biologii, chemii, matematyki lub fizyki z astronomią (z dwóch wybranych przez kandydata przedmiotów)  </w:t>
            </w:r>
            <w:r w:rsidRPr="004077B1">
              <w:rPr>
                <w:rFonts w:ascii="Times New Roman" w:hAnsi="Times New Roman" w:cs="Times New Roman"/>
                <w:bCs/>
                <w:i/>
                <w:sz w:val="20"/>
              </w:rPr>
              <w:br/>
              <w:t>w zakresie podstawowym lub zakresie rozszerzonym przeliczonym na poziom podstawowy.</w:t>
            </w:r>
          </w:p>
          <w:p w:rsidR="001A5F00" w:rsidRPr="004077B1" w:rsidRDefault="001A5F00" w:rsidP="00C321B9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4077B1">
              <w:rPr>
                <w:rFonts w:ascii="Times New Roman" w:hAnsi="Times New Roman" w:cs="Times New Roman"/>
                <w:bCs/>
                <w:i/>
                <w:sz w:val="20"/>
              </w:rPr>
              <w:t xml:space="preserve">kandydaci , którzy zdawali „nową maturę” w latach 2005-2014 przeliczają  liczbę punktów uzyskanych </w:t>
            </w:r>
            <w:r w:rsidRPr="004077B1">
              <w:rPr>
                <w:rFonts w:ascii="Times New Roman" w:hAnsi="Times New Roman" w:cs="Times New Roman"/>
                <w:bCs/>
                <w:i/>
                <w:sz w:val="20"/>
              </w:rPr>
              <w:br/>
              <w:t>z egzaminu na poziomie rozszerzonym zgodnie z opublikowaną w systemie elektronicznej rejestracji tabelą przeliczeń sporządzoną wg. zasady:</w:t>
            </w:r>
          </w:p>
          <w:p w:rsidR="001A5F00" w:rsidRPr="004077B1" w:rsidRDefault="001A5F00" w:rsidP="00C321B9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4077B1">
              <w:rPr>
                <w:rFonts w:ascii="Times New Roman" w:hAnsi="Times New Roman" w:cs="Times New Roman"/>
                <w:bCs/>
                <w:i/>
                <w:sz w:val="20"/>
              </w:rPr>
              <w:t>punkty od 0-29: 1 punkt x 1</w:t>
            </w:r>
          </w:p>
          <w:p w:rsidR="001A5F00" w:rsidRPr="004077B1" w:rsidRDefault="001A5F00" w:rsidP="00C321B9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4077B1">
              <w:rPr>
                <w:rFonts w:ascii="Times New Roman" w:hAnsi="Times New Roman" w:cs="Times New Roman"/>
                <w:bCs/>
                <w:i/>
                <w:sz w:val="20"/>
              </w:rPr>
              <w:t>punkty od 30 do 100: 1 punkt x 1,5</w:t>
            </w:r>
          </w:p>
          <w:p w:rsidR="001A5F00" w:rsidRPr="004077B1" w:rsidRDefault="001A5F00" w:rsidP="00C321B9">
            <w:pPr>
              <w:spacing w:line="240" w:lineRule="auto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4077B1">
              <w:rPr>
                <w:rFonts w:ascii="Times New Roman" w:hAnsi="Times New Roman" w:cs="Times New Roman"/>
                <w:bCs/>
                <w:i/>
                <w:sz w:val="20"/>
              </w:rPr>
              <w:t>O kolejności umieszczenia na liście rankingowej decydować będzie suma punktów uzyskanych z ww. przedmiotów na świadectwie maturalnym.</w:t>
            </w:r>
          </w:p>
          <w:p w:rsidR="001A5F00" w:rsidRPr="004077B1" w:rsidRDefault="001A5F00" w:rsidP="00C321B9">
            <w:pPr>
              <w:spacing w:line="240" w:lineRule="auto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4077B1">
              <w:rPr>
                <w:rFonts w:ascii="Times New Roman" w:hAnsi="Times New Roman" w:cs="Times New Roman"/>
                <w:b/>
                <w:i/>
                <w:sz w:val="20"/>
              </w:rPr>
              <w:t>Maksymalna liczba punktów możliwych do uzyskania wynosi 300 pkt.</w:t>
            </w:r>
          </w:p>
        </w:tc>
        <w:tc>
          <w:tcPr>
            <w:tcW w:w="2552" w:type="dxa"/>
          </w:tcPr>
          <w:p w:rsidR="001A5F00" w:rsidRPr="004077B1" w:rsidRDefault="001A5F00" w:rsidP="00C321B9">
            <w:pPr>
              <w:tabs>
                <w:tab w:val="num" w:pos="1080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4077B1">
              <w:rPr>
                <w:rFonts w:ascii="Times New Roman" w:hAnsi="Times New Roman" w:cs="Times New Roman"/>
                <w:bCs/>
                <w:i/>
                <w:sz w:val="20"/>
              </w:rPr>
              <w:t xml:space="preserve">przyjęcia odbywać się będą na podstawie ocen na świadectwie dojrzałości z egzaminu maturalnego z biologii, chemii, matematyki lub fizyki z astronomią </w:t>
            </w:r>
            <w:r w:rsidRPr="004077B1">
              <w:rPr>
                <w:rFonts w:ascii="Times New Roman" w:hAnsi="Times New Roman" w:cs="Times New Roman"/>
                <w:bCs/>
                <w:i/>
                <w:sz w:val="20"/>
              </w:rPr>
              <w:br/>
              <w:t xml:space="preserve">(z dwóch wybranych przez kandydata przedmiotów) przeliczonych przez kandydata </w:t>
            </w:r>
            <w:r w:rsidRPr="004077B1">
              <w:rPr>
                <w:rFonts w:ascii="Times New Roman" w:hAnsi="Times New Roman" w:cs="Times New Roman"/>
                <w:bCs/>
                <w:i/>
                <w:sz w:val="20"/>
              </w:rPr>
              <w:br/>
              <w:t>w następujący sposób:</w:t>
            </w:r>
          </w:p>
          <w:p w:rsidR="001A5F00" w:rsidRPr="004077B1" w:rsidRDefault="001A5F00" w:rsidP="00C321B9">
            <w:pPr>
              <w:tabs>
                <w:tab w:val="num" w:pos="1080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4077B1">
              <w:rPr>
                <w:rFonts w:ascii="Times New Roman" w:hAnsi="Times New Roman" w:cs="Times New Roman"/>
                <w:bCs/>
                <w:i/>
                <w:sz w:val="20"/>
              </w:rPr>
              <w:t>celujący – 120 pkt</w:t>
            </w:r>
          </w:p>
          <w:p w:rsidR="001A5F00" w:rsidRPr="004077B1" w:rsidRDefault="001A5F00" w:rsidP="00C321B9">
            <w:pPr>
              <w:tabs>
                <w:tab w:val="num" w:pos="1080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4077B1">
              <w:rPr>
                <w:rFonts w:ascii="Times New Roman" w:hAnsi="Times New Roman" w:cs="Times New Roman"/>
                <w:bCs/>
                <w:i/>
                <w:sz w:val="20"/>
              </w:rPr>
              <w:t>bardzo dobry –100 pkt</w:t>
            </w:r>
          </w:p>
          <w:p w:rsidR="001A5F00" w:rsidRPr="004077B1" w:rsidRDefault="001A5F00" w:rsidP="00C321B9">
            <w:pPr>
              <w:tabs>
                <w:tab w:val="num" w:pos="1080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4077B1">
              <w:rPr>
                <w:rFonts w:ascii="Times New Roman" w:hAnsi="Times New Roman" w:cs="Times New Roman"/>
                <w:bCs/>
                <w:i/>
                <w:sz w:val="20"/>
              </w:rPr>
              <w:t>dobry –80 pkt</w:t>
            </w:r>
          </w:p>
          <w:p w:rsidR="001A5F00" w:rsidRPr="004077B1" w:rsidRDefault="001A5F00" w:rsidP="00C321B9">
            <w:pPr>
              <w:tabs>
                <w:tab w:val="num" w:pos="1080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4077B1">
              <w:rPr>
                <w:rFonts w:ascii="Times New Roman" w:hAnsi="Times New Roman" w:cs="Times New Roman"/>
                <w:bCs/>
                <w:i/>
                <w:sz w:val="20"/>
              </w:rPr>
              <w:t>dostateczny –60 pkt</w:t>
            </w:r>
          </w:p>
          <w:p w:rsidR="001A5F00" w:rsidRPr="004077B1" w:rsidRDefault="001A5F00" w:rsidP="00C321B9">
            <w:pPr>
              <w:tabs>
                <w:tab w:val="num" w:pos="1080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4077B1">
              <w:rPr>
                <w:rFonts w:ascii="Times New Roman" w:hAnsi="Times New Roman" w:cs="Times New Roman"/>
                <w:bCs/>
                <w:i/>
                <w:sz w:val="20"/>
              </w:rPr>
              <w:t xml:space="preserve">dopuszczający –40 pkt </w:t>
            </w:r>
          </w:p>
          <w:p w:rsidR="001A5F00" w:rsidRPr="004077B1" w:rsidRDefault="001A5F00" w:rsidP="00C321B9">
            <w:pPr>
              <w:tabs>
                <w:tab w:val="num" w:pos="1080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0"/>
              </w:rPr>
            </w:pPr>
          </w:p>
          <w:p w:rsidR="001A5F00" w:rsidRPr="004077B1" w:rsidRDefault="001A5F00" w:rsidP="00C321B9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</w:rPr>
            </w:pPr>
          </w:p>
          <w:p w:rsidR="001A5F00" w:rsidRPr="004077B1" w:rsidRDefault="001A5F00" w:rsidP="00C321B9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</w:rPr>
            </w:pPr>
          </w:p>
          <w:p w:rsidR="001A5F00" w:rsidRPr="004077B1" w:rsidRDefault="001A5F00" w:rsidP="00C321B9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0"/>
              </w:rPr>
            </w:pPr>
          </w:p>
          <w:p w:rsidR="001A5F00" w:rsidRPr="004077B1" w:rsidRDefault="001A5F00" w:rsidP="00C321B9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0"/>
              </w:rPr>
            </w:pPr>
          </w:p>
          <w:p w:rsidR="001A5F00" w:rsidRPr="004077B1" w:rsidRDefault="001A5F00" w:rsidP="00C321B9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0"/>
              </w:rPr>
            </w:pPr>
          </w:p>
          <w:p w:rsidR="001A5F00" w:rsidRPr="004077B1" w:rsidRDefault="001A5F00" w:rsidP="00C321B9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0"/>
              </w:rPr>
            </w:pPr>
          </w:p>
          <w:p w:rsidR="001A5F00" w:rsidRPr="004077B1" w:rsidRDefault="001A5F00" w:rsidP="00C321B9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0"/>
              </w:rPr>
            </w:pPr>
          </w:p>
          <w:p w:rsidR="001A5F00" w:rsidRPr="004077B1" w:rsidRDefault="001A5F00" w:rsidP="00C321B9">
            <w:pPr>
              <w:spacing w:after="120" w:line="240" w:lineRule="auto"/>
              <w:rPr>
                <w:rFonts w:ascii="Times New Roman" w:hAnsi="Times New Roman" w:cs="Times New Roman"/>
                <w:bCs/>
                <w:i/>
                <w:sz w:val="20"/>
              </w:rPr>
            </w:pPr>
          </w:p>
          <w:p w:rsidR="001A5F00" w:rsidRPr="004077B1" w:rsidRDefault="001A5F00" w:rsidP="00C321B9">
            <w:pPr>
              <w:spacing w:after="120" w:line="240" w:lineRule="auto"/>
              <w:rPr>
                <w:rFonts w:ascii="Times New Roman" w:hAnsi="Times New Roman" w:cs="Times New Roman"/>
                <w:bCs/>
                <w:i/>
                <w:sz w:val="20"/>
              </w:rPr>
            </w:pPr>
          </w:p>
          <w:p w:rsidR="001A5F00" w:rsidRPr="004077B1" w:rsidRDefault="001A5F00" w:rsidP="00C321B9">
            <w:pPr>
              <w:spacing w:after="120" w:line="240" w:lineRule="auto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4077B1">
              <w:rPr>
                <w:rFonts w:ascii="Times New Roman" w:hAnsi="Times New Roman" w:cs="Times New Roman"/>
                <w:bCs/>
                <w:i/>
                <w:sz w:val="20"/>
              </w:rPr>
              <w:t>O kolejności umieszczenia na liście rankingowej decydować będzie suma punktów uzyskanych z ww. przedmiotów na świadectwie maturalnym.</w:t>
            </w:r>
          </w:p>
          <w:p w:rsidR="001A5F00" w:rsidRPr="004077B1" w:rsidRDefault="001A5F00" w:rsidP="00C321B9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sz w:val="20"/>
              </w:rPr>
            </w:pPr>
            <w:r w:rsidRPr="004077B1">
              <w:rPr>
                <w:rFonts w:ascii="Times New Roman" w:hAnsi="Times New Roman" w:cs="Times New Roman"/>
                <w:b/>
                <w:i/>
                <w:sz w:val="20"/>
              </w:rPr>
              <w:t>Maksymalna liczba punktów możliwych do uzyskania wynosi 240 pkt.</w:t>
            </w:r>
          </w:p>
        </w:tc>
      </w:tr>
    </w:tbl>
    <w:p w:rsidR="001A5F00" w:rsidRDefault="001A5F00" w:rsidP="001A5F0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1A5F00" w:rsidRDefault="001A5F00" w:rsidP="001A5F0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1A5F00" w:rsidRDefault="001A5F00" w:rsidP="001A5F0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1A5F00" w:rsidRDefault="001A5F00" w:rsidP="001A5F0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1A5F00" w:rsidRDefault="001A5F00" w:rsidP="001A5F0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1A5F00" w:rsidRDefault="001A5F00" w:rsidP="001A5F0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1A5F00" w:rsidRDefault="001A5F00" w:rsidP="001A5F0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1A5F00" w:rsidRDefault="001A5F00" w:rsidP="001A5F0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1A5F00" w:rsidRDefault="001A5F00" w:rsidP="001A5F0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1A5F00" w:rsidRDefault="001A5F00" w:rsidP="001A5F0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1A5F00" w:rsidRDefault="001A5F00" w:rsidP="001A5F0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1A5F00" w:rsidRDefault="001A5F00" w:rsidP="001A5F0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1A5F00" w:rsidRDefault="001A5F00" w:rsidP="001A5F0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1A5F00" w:rsidRDefault="001A5F00" w:rsidP="001A5F0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1A5F00" w:rsidRPr="004077B1" w:rsidRDefault="001A5F00" w:rsidP="001A5F0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1A5F00" w:rsidRDefault="001A5F00" w:rsidP="001A5F00">
      <w:pPr>
        <w:numPr>
          <w:ilvl w:val="1"/>
          <w:numId w:val="6"/>
        </w:numPr>
        <w:tabs>
          <w:tab w:val="num" w:pos="709"/>
        </w:tabs>
        <w:spacing w:before="240" w:after="240" w:line="240" w:lineRule="auto"/>
        <w:ind w:hanging="65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077B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w tabeli o tytule</w:t>
      </w:r>
      <w:r w:rsidRPr="004077B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4077B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„studia drugiego stopnia” dodaje się kolejną rubrykę w brzmieniu:</w:t>
      </w:r>
    </w:p>
    <w:tbl>
      <w:tblPr>
        <w:tblW w:w="99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9"/>
        <w:gridCol w:w="1451"/>
        <w:gridCol w:w="1701"/>
        <w:gridCol w:w="4677"/>
      </w:tblGrid>
      <w:tr w:rsidR="001A5F00" w:rsidRPr="004077B1" w:rsidTr="00C321B9">
        <w:trPr>
          <w:cantSplit/>
        </w:trPr>
        <w:tc>
          <w:tcPr>
            <w:tcW w:w="2169" w:type="dxa"/>
            <w:tcBorders>
              <w:bottom w:val="single" w:sz="4" w:space="0" w:color="auto"/>
            </w:tcBorders>
            <w:vAlign w:val="center"/>
          </w:tcPr>
          <w:p w:rsidR="001A5F00" w:rsidRPr="004077B1" w:rsidRDefault="001A5F00" w:rsidP="00C32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4077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 w:type="page"/>
            </w:r>
            <w:r w:rsidRPr="004077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Kierunek Studiów</w:t>
            </w:r>
          </w:p>
        </w:tc>
        <w:tc>
          <w:tcPr>
            <w:tcW w:w="1451" w:type="dxa"/>
            <w:tcBorders>
              <w:bottom w:val="single" w:sz="4" w:space="0" w:color="auto"/>
            </w:tcBorders>
            <w:vAlign w:val="center"/>
          </w:tcPr>
          <w:p w:rsidR="001A5F00" w:rsidRPr="004077B1" w:rsidRDefault="001A5F00" w:rsidP="00C32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4077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Wydział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1A5F00" w:rsidRPr="004077B1" w:rsidRDefault="001A5F00" w:rsidP="00C32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4077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Tryb Studiów</w:t>
            </w:r>
          </w:p>
        </w:tc>
        <w:tc>
          <w:tcPr>
            <w:tcW w:w="4677" w:type="dxa"/>
            <w:tcBorders>
              <w:bottom w:val="single" w:sz="4" w:space="0" w:color="auto"/>
            </w:tcBorders>
            <w:vAlign w:val="center"/>
          </w:tcPr>
          <w:p w:rsidR="001A5F00" w:rsidRPr="004077B1" w:rsidRDefault="001A5F00" w:rsidP="00C321B9">
            <w:pPr>
              <w:spacing w:after="0" w:line="240" w:lineRule="auto"/>
              <w:ind w:right="83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4077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Podstawa przyjęcia</w:t>
            </w:r>
          </w:p>
        </w:tc>
      </w:tr>
      <w:tr w:rsidR="001A5F00" w:rsidRPr="004077B1" w:rsidTr="00C321B9">
        <w:trPr>
          <w:cantSplit/>
          <w:trHeight w:val="3402"/>
        </w:trPr>
        <w:tc>
          <w:tcPr>
            <w:tcW w:w="2169" w:type="dxa"/>
            <w:vAlign w:val="center"/>
          </w:tcPr>
          <w:p w:rsidR="001A5F00" w:rsidRPr="004077B1" w:rsidRDefault="001A5F00" w:rsidP="00C32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proofErr w:type="spellStart"/>
            <w:r w:rsidRPr="004077B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  <w:t>Coaching</w:t>
            </w:r>
            <w:proofErr w:type="spellEnd"/>
            <w:r w:rsidRPr="004077B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  <w:t xml:space="preserve"> medyczny</w:t>
            </w:r>
          </w:p>
        </w:tc>
        <w:tc>
          <w:tcPr>
            <w:tcW w:w="1451" w:type="dxa"/>
            <w:vAlign w:val="center"/>
          </w:tcPr>
          <w:p w:rsidR="001A5F00" w:rsidRPr="004077B1" w:rsidRDefault="001A5F00" w:rsidP="00C321B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077B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Wydział Nauk </w:t>
            </w:r>
            <w:r w:rsidRPr="004077B1"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>o Zdrowiu</w:t>
            </w:r>
          </w:p>
        </w:tc>
        <w:tc>
          <w:tcPr>
            <w:tcW w:w="1701" w:type="dxa"/>
            <w:vAlign w:val="center"/>
          </w:tcPr>
          <w:p w:rsidR="001A5F00" w:rsidRPr="004077B1" w:rsidRDefault="001A5F00" w:rsidP="00C321B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pl-PL"/>
              </w:rPr>
            </w:pPr>
            <w:r w:rsidRPr="004077B1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pl-PL"/>
              </w:rPr>
              <w:t>Studia stacjonarne</w:t>
            </w:r>
          </w:p>
        </w:tc>
        <w:tc>
          <w:tcPr>
            <w:tcW w:w="4677" w:type="dxa"/>
          </w:tcPr>
          <w:p w:rsidR="001A5F00" w:rsidRDefault="001A5F00" w:rsidP="00C321B9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077B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przyjęcia kandydatów odbywać się będą na podstawie posiadania dyplomu ukończenia studiów pierwszego stopnia oraz uzyskania odpowiedniej liczby punktów w konkursie średniej ocen wynikających z przebiegu studiów pierwszego stopnia i udokumentowanej działalności naukowej (opublikowane pełno tekstowe artykuły, aktywny udział w STN, zjazdach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br/>
            </w:r>
            <w:r w:rsidRPr="004077B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i konferencjach) oraz uczestnictwo w programach Erasmus/MOSTUM, udokumentowane stosownym zaświadczeniem wydanym przez Uczelnię.</w:t>
            </w:r>
          </w:p>
          <w:p w:rsidR="001A5F00" w:rsidRPr="004077B1" w:rsidRDefault="001A5F00" w:rsidP="00C321B9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077B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O kolejności umieszczenia na liście rankingowej decydować będzie suma punktów uzyskanych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br/>
            </w:r>
            <w:r w:rsidRPr="004077B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w postępowaniu kwalifikacyjnym.</w:t>
            </w:r>
          </w:p>
        </w:tc>
      </w:tr>
    </w:tbl>
    <w:p w:rsidR="001A5F00" w:rsidRPr="004077B1" w:rsidRDefault="001A5F00" w:rsidP="001A5F00">
      <w:pPr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077B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2</w:t>
      </w:r>
    </w:p>
    <w:p w:rsidR="001A5F00" w:rsidRPr="004077B1" w:rsidRDefault="001A5F00" w:rsidP="001A5F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A5F00" w:rsidRPr="004077B1" w:rsidRDefault="001A5F00" w:rsidP="001A5F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77B1">
        <w:rPr>
          <w:rFonts w:ascii="Times New Roman" w:eastAsia="Times New Roman" w:hAnsi="Times New Roman" w:cs="Times New Roman"/>
          <w:sz w:val="24"/>
          <w:szCs w:val="24"/>
          <w:lang w:eastAsia="pl-PL"/>
        </w:rPr>
        <w:t>Pozostałe zapisy Uchwały Nr 84/2013 z dnia 22 maja 2013 roku Senatu Śląskiego Uniwersytetu Medycznego w Katowicach pozostają bez zmian.</w:t>
      </w:r>
    </w:p>
    <w:p w:rsidR="001A5F00" w:rsidRPr="004077B1" w:rsidRDefault="001A5F00" w:rsidP="001A5F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A5F00" w:rsidRPr="004077B1" w:rsidRDefault="001A5F00" w:rsidP="001A5F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077B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3</w:t>
      </w:r>
    </w:p>
    <w:p w:rsidR="001A5F00" w:rsidRPr="004077B1" w:rsidRDefault="001A5F00" w:rsidP="001A5F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A5F00" w:rsidRPr="004077B1" w:rsidRDefault="001A5F00" w:rsidP="001A5F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4077B1">
        <w:rPr>
          <w:rFonts w:ascii="Times New Roman" w:eastAsia="Times New Roman" w:hAnsi="Times New Roman" w:cs="Times New Roman"/>
          <w:sz w:val="24"/>
          <w:lang w:eastAsia="pl-PL"/>
        </w:rPr>
        <w:t xml:space="preserve">Tekst jednolity Załącznika Nr 1 i Załącznika Nr 2 do Uchwały Nr </w:t>
      </w:r>
      <w:r w:rsidRPr="004077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84/2013 z dnia </w:t>
      </w:r>
      <w:r w:rsidRPr="004077B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22 maja 2013 roku Senatu Śląskiego Uniwersytetu Medycznego w Katowicach</w:t>
      </w:r>
      <w:r w:rsidRPr="004077B1">
        <w:rPr>
          <w:rFonts w:ascii="Times New Roman" w:eastAsia="Times New Roman" w:hAnsi="Times New Roman" w:cs="Times New Roman"/>
          <w:sz w:val="24"/>
          <w:lang w:eastAsia="pl-PL"/>
        </w:rPr>
        <w:t xml:space="preserve"> stanowią Załącznik Nr 1 i Załącznik Nr 2 do niniejszej Uchwały.</w:t>
      </w:r>
    </w:p>
    <w:p w:rsidR="001A5F00" w:rsidRPr="004077B1" w:rsidRDefault="001A5F00" w:rsidP="001A5F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A5F00" w:rsidRPr="004077B1" w:rsidRDefault="001A5F00" w:rsidP="001A5F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077B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4 </w:t>
      </w:r>
    </w:p>
    <w:p w:rsidR="001A5F00" w:rsidRPr="004077B1" w:rsidRDefault="001A5F00" w:rsidP="001A5F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A5F00" w:rsidRPr="004077B1" w:rsidRDefault="001A5F00" w:rsidP="001A5F00">
      <w:pPr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lang w:eastAsia="pl-PL"/>
        </w:rPr>
      </w:pPr>
      <w:r w:rsidRPr="004077B1">
        <w:rPr>
          <w:rFonts w:ascii="Times New Roman" w:eastAsia="Times New Roman" w:hAnsi="Times New Roman" w:cs="Times New Roman"/>
          <w:bCs/>
          <w:sz w:val="24"/>
          <w:lang w:eastAsia="pl-PL"/>
        </w:rPr>
        <w:t xml:space="preserve">Treść niniejszej uchwały poleca zamieścić na stronie internetowej Uczelni. </w:t>
      </w:r>
    </w:p>
    <w:p w:rsidR="001A5F00" w:rsidRPr="004077B1" w:rsidRDefault="001A5F00" w:rsidP="001A5F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1A5F00" w:rsidRPr="004077B1" w:rsidRDefault="001A5F00" w:rsidP="001A5F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077B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5</w:t>
      </w:r>
    </w:p>
    <w:p w:rsidR="001A5F00" w:rsidRPr="004077B1" w:rsidRDefault="001A5F00" w:rsidP="001A5F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A5F00" w:rsidRPr="004077B1" w:rsidRDefault="001A5F00" w:rsidP="001A5F0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77B1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Wykonanie Uchwały powierza Prorektorowi ds. Studiów i Studentów Śląskiego Uniwersytetu Medycznego w Katowicach.</w:t>
      </w:r>
    </w:p>
    <w:p w:rsidR="001A5F00" w:rsidRPr="004077B1" w:rsidRDefault="001A5F00" w:rsidP="001A5F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077B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6</w:t>
      </w:r>
    </w:p>
    <w:p w:rsidR="001A5F00" w:rsidRPr="004077B1" w:rsidRDefault="001A5F00" w:rsidP="001A5F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A5F00" w:rsidRPr="004077B1" w:rsidRDefault="001A5F00" w:rsidP="001A5F0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77B1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wchodzi w życie z dniem podjęcia, z mocą obowiązującą od 22.05.2013 r.</w:t>
      </w:r>
    </w:p>
    <w:p w:rsidR="001A5F00" w:rsidRPr="004077B1" w:rsidRDefault="001A5F00" w:rsidP="001A5F0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A5F00" w:rsidRDefault="001A5F00" w:rsidP="001A5F00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bookmarkStart w:id="0" w:name="_GoBack"/>
      <w:bookmarkEnd w:id="0"/>
    </w:p>
    <w:p w:rsidR="001A5F00" w:rsidRPr="004077B1" w:rsidRDefault="001A5F00" w:rsidP="001A5F00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4077B1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Przewodniczący Senatu</w:t>
      </w:r>
    </w:p>
    <w:p w:rsidR="001A5F00" w:rsidRPr="004077B1" w:rsidRDefault="001A5F00" w:rsidP="001A5F00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4077B1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Rektor</w:t>
      </w:r>
    </w:p>
    <w:p w:rsidR="001A5F00" w:rsidRPr="004077B1" w:rsidRDefault="001A5F00" w:rsidP="001A5F00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4077B1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Śląskiego Uniwersytetu Medycznego w Katowicach</w:t>
      </w:r>
    </w:p>
    <w:p w:rsidR="001A5F00" w:rsidRPr="004077B1" w:rsidRDefault="001A5F00" w:rsidP="001A5F00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1A5F00" w:rsidRPr="004077B1" w:rsidRDefault="001A5F00" w:rsidP="001A5F00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334C8D" w:rsidRPr="001A5F00" w:rsidRDefault="001A5F00" w:rsidP="001A5F00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77B1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 </w:t>
      </w:r>
      <w:r w:rsidRPr="004077B1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pl-PL"/>
        </w:rPr>
        <w:t xml:space="preserve">prof. </w:t>
      </w:r>
      <w:proofErr w:type="spellStart"/>
      <w:r w:rsidRPr="004077B1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pl-PL"/>
        </w:rPr>
        <w:t>dr</w:t>
      </w:r>
      <w:proofErr w:type="spellEnd"/>
      <w:r w:rsidRPr="004077B1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pl-PL"/>
        </w:rPr>
        <w:t xml:space="preserve"> hab. n. med. </w:t>
      </w:r>
      <w:r w:rsidRPr="004077B1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Przemysław Jałowiecki  </w:t>
      </w:r>
    </w:p>
    <w:sectPr w:rsidR="00334C8D" w:rsidRPr="001A5F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A3980"/>
    <w:multiLevelType w:val="hybridMultilevel"/>
    <w:tmpl w:val="3E686B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1C493F"/>
    <w:multiLevelType w:val="hybridMultilevel"/>
    <w:tmpl w:val="7D14F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31133F"/>
    <w:multiLevelType w:val="hybridMultilevel"/>
    <w:tmpl w:val="0630C73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E00A974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6366C5F6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6237FFB"/>
    <w:multiLevelType w:val="hybridMultilevel"/>
    <w:tmpl w:val="104C86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A20B74"/>
    <w:multiLevelType w:val="hybridMultilevel"/>
    <w:tmpl w:val="3E8E34AC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>
    <w:nsid w:val="55456DF7"/>
    <w:multiLevelType w:val="hybridMultilevel"/>
    <w:tmpl w:val="B404717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FA63366"/>
    <w:multiLevelType w:val="hybridMultilevel"/>
    <w:tmpl w:val="F184EE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9EA"/>
    <w:rsid w:val="000F0712"/>
    <w:rsid w:val="001A5F00"/>
    <w:rsid w:val="00334C8D"/>
    <w:rsid w:val="00373BE7"/>
    <w:rsid w:val="006B69EA"/>
    <w:rsid w:val="00971982"/>
    <w:rsid w:val="00A25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69EA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34C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69EA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34C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1216</Words>
  <Characters>7297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Grzyboswska</dc:creator>
  <cp:lastModifiedBy>Agnieszka Grzyboswska</cp:lastModifiedBy>
  <cp:revision>2</cp:revision>
  <dcterms:created xsi:type="dcterms:W3CDTF">2014-04-25T12:40:00Z</dcterms:created>
  <dcterms:modified xsi:type="dcterms:W3CDTF">2014-04-25T12:40:00Z</dcterms:modified>
</cp:coreProperties>
</file>