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Pr="0093631A" w:rsidRDefault="006F1E4E" w:rsidP="001D24F8">
      <w:pPr>
        <w:jc w:val="center"/>
        <w:rPr>
          <w:b/>
          <w:bCs/>
        </w:rPr>
      </w:pPr>
      <w:r>
        <w:rPr>
          <w:b/>
          <w:bCs/>
        </w:rPr>
        <w:t>Zarządzenie Nr</w:t>
      </w:r>
      <w:r w:rsidR="00B042EB">
        <w:rPr>
          <w:b/>
          <w:bCs/>
          <w:i/>
        </w:rPr>
        <w:t xml:space="preserve"> </w:t>
      </w:r>
      <w:r w:rsidR="00F3434B">
        <w:rPr>
          <w:b/>
          <w:bCs/>
          <w:i/>
        </w:rPr>
        <w:t>40</w:t>
      </w:r>
      <w:r w:rsidR="0093631A" w:rsidRPr="0093631A">
        <w:rPr>
          <w:b/>
          <w:bCs/>
        </w:rPr>
        <w:t>/</w:t>
      </w:r>
      <w:r w:rsidR="0093631A">
        <w:rPr>
          <w:b/>
          <w:bCs/>
        </w:rPr>
        <w:t>2019</w:t>
      </w:r>
    </w:p>
    <w:p w:rsidR="001D24F8" w:rsidRPr="008145C4" w:rsidRDefault="008145C4" w:rsidP="001D24F8">
      <w:pPr>
        <w:jc w:val="center"/>
        <w:rPr>
          <w:b/>
          <w:bCs/>
          <w:i/>
        </w:rPr>
      </w:pPr>
      <w:r>
        <w:rPr>
          <w:b/>
          <w:bCs/>
        </w:rPr>
        <w:t xml:space="preserve">z dnia </w:t>
      </w:r>
      <w:r w:rsidR="00F3434B">
        <w:rPr>
          <w:b/>
          <w:bCs/>
          <w:i/>
        </w:rPr>
        <w:t>22.02.2019 r.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027ED6" w:rsidRDefault="00027ED6" w:rsidP="001D24F8">
      <w:pPr>
        <w:jc w:val="center"/>
        <w:rPr>
          <w:b/>
          <w:bCs/>
        </w:rPr>
      </w:pPr>
    </w:p>
    <w:p w:rsidR="00D22255" w:rsidRDefault="00D22255" w:rsidP="001D24F8">
      <w:pPr>
        <w:jc w:val="center"/>
        <w:rPr>
          <w:b/>
          <w:bCs/>
        </w:rPr>
      </w:pPr>
    </w:p>
    <w:p w:rsidR="00027ED6" w:rsidRPr="00027ED6" w:rsidRDefault="00027ED6" w:rsidP="001D24F8">
      <w:pPr>
        <w:jc w:val="center"/>
        <w:rPr>
          <w:bCs/>
        </w:rPr>
      </w:pPr>
      <w:r>
        <w:rPr>
          <w:bCs/>
        </w:rPr>
        <w:t>z</w:t>
      </w:r>
      <w:r w:rsidRPr="00027ED6">
        <w:rPr>
          <w:bCs/>
        </w:rPr>
        <w:t xml:space="preserve">mieniające Zarządzenie Nr </w:t>
      </w:r>
      <w:r w:rsidR="00112BE7">
        <w:rPr>
          <w:bCs/>
        </w:rPr>
        <w:t>1</w:t>
      </w:r>
      <w:r w:rsidR="00B26023">
        <w:rPr>
          <w:bCs/>
        </w:rPr>
        <w:t>97/2018</w:t>
      </w:r>
      <w:r w:rsidRPr="00027ED6">
        <w:rPr>
          <w:bCs/>
        </w:rPr>
        <w:t xml:space="preserve"> z dnia </w:t>
      </w:r>
      <w:r w:rsidR="00B26023">
        <w:rPr>
          <w:bCs/>
        </w:rPr>
        <w:t>22.10.2018</w:t>
      </w:r>
      <w:r w:rsidRPr="00027ED6">
        <w:rPr>
          <w:bCs/>
        </w:rPr>
        <w:t xml:space="preserve"> r. </w:t>
      </w:r>
      <w:r w:rsidR="008722F6" w:rsidRPr="008722F6">
        <w:rPr>
          <w:bCs/>
        </w:rPr>
        <w:t xml:space="preserve">z </w:t>
      </w:r>
      <w:proofErr w:type="spellStart"/>
      <w:r w:rsidR="008722F6" w:rsidRPr="008722F6">
        <w:rPr>
          <w:bCs/>
        </w:rPr>
        <w:t>późn</w:t>
      </w:r>
      <w:proofErr w:type="spellEnd"/>
      <w:r w:rsidR="008722F6" w:rsidRPr="008722F6">
        <w:rPr>
          <w:bCs/>
        </w:rPr>
        <w:t>. zm.</w:t>
      </w:r>
    </w:p>
    <w:p w:rsidR="001D24F8" w:rsidRDefault="001D24F8" w:rsidP="001D24F8"/>
    <w:p w:rsidR="00D22255" w:rsidRDefault="00D22255" w:rsidP="001D24F8"/>
    <w:p w:rsidR="001D24F8" w:rsidRPr="00112BE7" w:rsidRDefault="001D24F8" w:rsidP="00112BE7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ustalenia wysokości opłat za powtarzanie przedmiotów w roku akademickim 201</w:t>
      </w:r>
      <w:r w:rsidR="00B26023">
        <w:rPr>
          <w:szCs w:val="17"/>
        </w:rPr>
        <w:t>8</w:t>
      </w:r>
      <w:r>
        <w:rPr>
          <w:szCs w:val="17"/>
        </w:rPr>
        <w:t>/201</w:t>
      </w:r>
      <w:r w:rsidR="00B26023">
        <w:rPr>
          <w:szCs w:val="17"/>
        </w:rPr>
        <w:t>9</w:t>
      </w:r>
      <w:r>
        <w:rPr>
          <w:szCs w:val="17"/>
        </w:rPr>
        <w:t xml:space="preserve"> dla Wydziału Farmaceutycznego z Oddziałem Medycyny Laboratoryjnej w Sosnowcu Śląskiego Uniwersytetu Medycznego w Katowicach.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12BE7" w:rsidRDefault="00112BE7" w:rsidP="00B74C99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12BE7" w:rsidRPr="00F95BF4" w:rsidRDefault="00112BE7" w:rsidP="00112BE7">
      <w:pPr>
        <w:pStyle w:val="Tekstpodstawowywcity"/>
        <w:ind w:left="0" w:firstLine="0"/>
      </w:pPr>
      <w:r w:rsidRPr="00F95BF4">
        <w:t>Działając na podstawie art. 79 ust. 1 pkt 1 i 2 oraz a</w:t>
      </w:r>
      <w:r>
        <w:t>r</w:t>
      </w:r>
      <w:r w:rsidRPr="00F95BF4">
        <w:t xml:space="preserve">t. 80 ust. 1 ustawy z dnia </w:t>
      </w:r>
      <w:r>
        <w:t>20 lipca</w:t>
      </w:r>
      <w:r w:rsidRPr="00F95BF4">
        <w:t xml:space="preserve"> 2018  r. Prawo o szkolnictwie wyższym i nauce </w:t>
      </w:r>
      <w:r w:rsidRPr="00F95BF4">
        <w:rPr>
          <w:i/>
        </w:rPr>
        <w:t>(Dz. U. z 2018 poz. 166</w:t>
      </w:r>
      <w:r w:rsidR="0093631A">
        <w:rPr>
          <w:i/>
        </w:rPr>
        <w:t>8</w:t>
      </w:r>
      <w:r w:rsidRPr="00F95BF4">
        <w:rPr>
          <w:i/>
        </w:rPr>
        <w:t xml:space="preserve">) </w:t>
      </w:r>
      <w:r w:rsidRPr="00F95BF4">
        <w:t xml:space="preserve">oraz § 51 ust. 4 Statutu Śląskiego Uniwersytetu Medycznego w Katowicach </w:t>
      </w:r>
      <w:r w:rsidRPr="00F95BF4">
        <w:rPr>
          <w:i/>
        </w:rPr>
        <w:t>(</w:t>
      </w:r>
      <w:r w:rsidRPr="00F95BF4">
        <w:rPr>
          <w:bCs/>
          <w:i/>
        </w:rPr>
        <w:t xml:space="preserve">t. j. Uchwała Nr 35/2017 Senatu SUM </w:t>
      </w:r>
      <w:r w:rsidR="00D22255">
        <w:rPr>
          <w:bCs/>
          <w:i/>
        </w:rPr>
        <w:br/>
      </w:r>
      <w:r w:rsidRPr="00F95BF4">
        <w:rPr>
          <w:bCs/>
          <w:i/>
        </w:rPr>
        <w:t xml:space="preserve">z dnia 22.03.2017 z </w:t>
      </w:r>
      <w:proofErr w:type="spellStart"/>
      <w:r w:rsidRPr="00F95BF4">
        <w:rPr>
          <w:bCs/>
          <w:i/>
        </w:rPr>
        <w:t>późn</w:t>
      </w:r>
      <w:proofErr w:type="spellEnd"/>
      <w:r w:rsidRPr="00F95BF4">
        <w:rPr>
          <w:bCs/>
          <w:i/>
        </w:rPr>
        <w:t>. zm.</w:t>
      </w:r>
      <w:r w:rsidRPr="00F95BF4">
        <w:rPr>
          <w:i/>
        </w:rPr>
        <w:t>)</w:t>
      </w:r>
      <w:r w:rsidRPr="00F95BF4">
        <w:t xml:space="preserve"> niniejszym zarządzam, co następuje:</w:t>
      </w:r>
    </w:p>
    <w:p w:rsidR="00112BE7" w:rsidRDefault="00112BE7" w:rsidP="00B74C99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B74C99" w:rsidRDefault="00B74C99" w:rsidP="00B74C99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B74C99" w:rsidRDefault="00B74C99" w:rsidP="00B74C99">
      <w:pPr>
        <w:pStyle w:val="Tekstpodstawowywcity"/>
        <w:ind w:left="0" w:firstLine="0"/>
        <w:rPr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>W Zarządzeniu</w:t>
      </w:r>
      <w:r w:rsidRPr="00863D71">
        <w:rPr>
          <w:bCs/>
          <w:szCs w:val="17"/>
        </w:rPr>
        <w:t xml:space="preserve"> Nr </w:t>
      </w:r>
      <w:r w:rsidR="00B26023">
        <w:rPr>
          <w:bCs/>
          <w:szCs w:val="17"/>
        </w:rPr>
        <w:t>197/2018</w:t>
      </w:r>
      <w:r w:rsidRPr="00863D71">
        <w:rPr>
          <w:bCs/>
          <w:szCs w:val="17"/>
        </w:rPr>
        <w:t xml:space="preserve"> </w:t>
      </w:r>
      <w:r>
        <w:rPr>
          <w:bCs/>
          <w:szCs w:val="17"/>
        </w:rPr>
        <w:t xml:space="preserve">z dnia </w:t>
      </w:r>
      <w:r w:rsidR="00B26023">
        <w:rPr>
          <w:bCs/>
          <w:szCs w:val="17"/>
        </w:rPr>
        <w:t>22.10.2018 r.</w:t>
      </w:r>
      <w:r w:rsidR="00132B62">
        <w:rPr>
          <w:bCs/>
          <w:szCs w:val="17"/>
        </w:rPr>
        <w:t xml:space="preserve"> z </w:t>
      </w:r>
      <w:proofErr w:type="spellStart"/>
      <w:r w:rsidR="00132B62">
        <w:rPr>
          <w:bCs/>
          <w:szCs w:val="17"/>
        </w:rPr>
        <w:t>późn</w:t>
      </w:r>
      <w:proofErr w:type="spellEnd"/>
      <w:r w:rsidR="00132B62">
        <w:rPr>
          <w:bCs/>
          <w:szCs w:val="17"/>
        </w:rPr>
        <w:t>. zm.</w:t>
      </w:r>
      <w:r w:rsidRPr="00863D71">
        <w:rPr>
          <w:bCs/>
          <w:szCs w:val="17"/>
        </w:rPr>
        <w:t xml:space="preserve"> </w:t>
      </w:r>
      <w:r w:rsidRPr="00CD33B8">
        <w:rPr>
          <w:bCs/>
          <w:szCs w:val="17"/>
        </w:rPr>
        <w:t>wprowadza się następujące zmiany</w:t>
      </w:r>
      <w:r>
        <w:rPr>
          <w:bCs/>
          <w:szCs w:val="17"/>
        </w:rPr>
        <w:t>:</w:t>
      </w:r>
    </w:p>
    <w:p w:rsidR="0093631A" w:rsidRDefault="0093631A" w:rsidP="0093631A">
      <w:pPr>
        <w:pStyle w:val="Tekstpodstawowywcity"/>
        <w:ind w:left="0" w:firstLine="0"/>
        <w:rPr>
          <w:szCs w:val="17"/>
        </w:rPr>
      </w:pPr>
    </w:p>
    <w:p w:rsidR="0093631A" w:rsidRDefault="0093631A" w:rsidP="0093631A">
      <w:pPr>
        <w:pStyle w:val="Tekstpodstawowywcity"/>
        <w:numPr>
          <w:ilvl w:val="0"/>
          <w:numId w:val="3"/>
        </w:numPr>
        <w:rPr>
          <w:bCs/>
          <w:szCs w:val="17"/>
        </w:rPr>
      </w:pPr>
      <w:r>
        <w:rPr>
          <w:bCs/>
          <w:szCs w:val="17"/>
        </w:rPr>
        <w:t>w § 1</w:t>
      </w:r>
      <w:r w:rsidRPr="00687380">
        <w:rPr>
          <w:bCs/>
          <w:szCs w:val="17"/>
        </w:rPr>
        <w:t xml:space="preserve">:  </w:t>
      </w:r>
    </w:p>
    <w:p w:rsidR="0093631A" w:rsidRDefault="0093631A" w:rsidP="0093631A">
      <w:pPr>
        <w:pStyle w:val="Tekstpodstawowywcity"/>
        <w:numPr>
          <w:ilvl w:val="0"/>
          <w:numId w:val="7"/>
        </w:numPr>
        <w:rPr>
          <w:bCs/>
          <w:i/>
          <w:szCs w:val="17"/>
        </w:rPr>
      </w:pPr>
      <w:proofErr w:type="spellStart"/>
      <w:r w:rsidRPr="0093631A">
        <w:rPr>
          <w:bCs/>
          <w:szCs w:val="17"/>
        </w:rPr>
        <w:t>tiret</w:t>
      </w:r>
      <w:proofErr w:type="spellEnd"/>
      <w:r w:rsidRPr="0093631A">
        <w:rPr>
          <w:bCs/>
          <w:szCs w:val="17"/>
        </w:rPr>
        <w:t xml:space="preserve"> 3 otrzymuje nowe</w:t>
      </w:r>
      <w:r>
        <w:rPr>
          <w:bCs/>
          <w:szCs w:val="17"/>
        </w:rPr>
        <w:t xml:space="preserve"> następujące brzmienie: „</w:t>
      </w:r>
      <w:r w:rsidRPr="0093631A">
        <w:rPr>
          <w:bCs/>
          <w:i/>
          <w:szCs w:val="17"/>
        </w:rPr>
        <w:t>kierunku kosmetologia w wysokości określonej w Załączniku nr 3</w:t>
      </w:r>
      <w:r>
        <w:rPr>
          <w:bCs/>
          <w:i/>
          <w:szCs w:val="17"/>
        </w:rPr>
        <w:t>”</w:t>
      </w:r>
      <w:r w:rsidRPr="0093631A">
        <w:rPr>
          <w:bCs/>
          <w:i/>
          <w:szCs w:val="17"/>
        </w:rPr>
        <w:t>,</w:t>
      </w:r>
    </w:p>
    <w:p w:rsidR="00D413E1" w:rsidRPr="0093631A" w:rsidRDefault="00D413E1" w:rsidP="00D413E1">
      <w:pPr>
        <w:pStyle w:val="Tekstpodstawowywcity"/>
        <w:ind w:firstLine="0"/>
        <w:rPr>
          <w:bCs/>
          <w:i/>
          <w:szCs w:val="17"/>
        </w:rPr>
      </w:pPr>
    </w:p>
    <w:p w:rsidR="0093631A" w:rsidRPr="00D413E1" w:rsidRDefault="0093631A" w:rsidP="0093631A">
      <w:pPr>
        <w:pStyle w:val="Tekstpodstawowywcity"/>
        <w:numPr>
          <w:ilvl w:val="0"/>
          <w:numId w:val="7"/>
        </w:numPr>
        <w:rPr>
          <w:bCs/>
          <w:szCs w:val="17"/>
        </w:rPr>
      </w:pPr>
      <w:proofErr w:type="spellStart"/>
      <w:r w:rsidRPr="0093631A">
        <w:rPr>
          <w:bCs/>
          <w:szCs w:val="17"/>
        </w:rPr>
        <w:t>tiret</w:t>
      </w:r>
      <w:proofErr w:type="spellEnd"/>
      <w:r w:rsidRPr="0093631A">
        <w:rPr>
          <w:bCs/>
          <w:szCs w:val="17"/>
        </w:rPr>
        <w:t xml:space="preserve"> 4 otrzymuje nowe </w:t>
      </w:r>
      <w:r>
        <w:rPr>
          <w:bCs/>
          <w:szCs w:val="17"/>
        </w:rPr>
        <w:t>następujące brzmienie: „</w:t>
      </w:r>
      <w:r w:rsidRPr="0093631A">
        <w:rPr>
          <w:bCs/>
          <w:i/>
          <w:szCs w:val="17"/>
        </w:rPr>
        <w:t xml:space="preserve">kierunku biotechnologia medyczna </w:t>
      </w:r>
      <w:r w:rsidRPr="0093631A">
        <w:rPr>
          <w:bCs/>
          <w:i/>
          <w:szCs w:val="17"/>
        </w:rPr>
        <w:br/>
        <w:t>w wysokości określonej w Załączniku nr 4</w:t>
      </w:r>
      <w:r>
        <w:rPr>
          <w:bCs/>
          <w:i/>
          <w:szCs w:val="17"/>
        </w:rPr>
        <w:t>”</w:t>
      </w:r>
      <w:r w:rsidRPr="0093631A">
        <w:rPr>
          <w:bCs/>
          <w:i/>
          <w:szCs w:val="17"/>
        </w:rPr>
        <w:t>,</w:t>
      </w:r>
    </w:p>
    <w:p w:rsidR="00D413E1" w:rsidRPr="0093631A" w:rsidRDefault="00D413E1" w:rsidP="00D413E1">
      <w:pPr>
        <w:pStyle w:val="Tekstpodstawowywcity"/>
        <w:ind w:firstLine="0"/>
        <w:rPr>
          <w:bCs/>
          <w:szCs w:val="17"/>
        </w:rPr>
      </w:pPr>
    </w:p>
    <w:p w:rsidR="0093631A" w:rsidRPr="00D413E1" w:rsidRDefault="0093631A" w:rsidP="0093631A">
      <w:pPr>
        <w:pStyle w:val="Tekstpodstawowywcity"/>
        <w:numPr>
          <w:ilvl w:val="0"/>
          <w:numId w:val="7"/>
        </w:numPr>
        <w:rPr>
          <w:bCs/>
          <w:szCs w:val="17"/>
        </w:rPr>
      </w:pPr>
      <w:r w:rsidRPr="0093631A">
        <w:rPr>
          <w:bCs/>
          <w:i/>
          <w:szCs w:val="17"/>
        </w:rPr>
        <w:t xml:space="preserve">usuwa się </w:t>
      </w:r>
      <w:proofErr w:type="spellStart"/>
      <w:r w:rsidRPr="0093631A">
        <w:rPr>
          <w:bCs/>
          <w:i/>
          <w:szCs w:val="17"/>
        </w:rPr>
        <w:t>tiret</w:t>
      </w:r>
      <w:proofErr w:type="spellEnd"/>
      <w:r w:rsidRPr="0093631A">
        <w:rPr>
          <w:bCs/>
          <w:i/>
          <w:szCs w:val="17"/>
        </w:rPr>
        <w:t xml:space="preserve"> 5</w:t>
      </w:r>
    </w:p>
    <w:p w:rsidR="00D413E1" w:rsidRPr="0093631A" w:rsidRDefault="00D413E1" w:rsidP="00D413E1">
      <w:pPr>
        <w:pStyle w:val="Tekstpodstawowywcity"/>
        <w:ind w:firstLine="0"/>
        <w:rPr>
          <w:bCs/>
          <w:szCs w:val="17"/>
        </w:rPr>
      </w:pPr>
    </w:p>
    <w:p w:rsidR="00B74C99" w:rsidRPr="00D413E1" w:rsidRDefault="00B74C99" w:rsidP="00D413E1">
      <w:pPr>
        <w:pStyle w:val="Tekstpodstawowywcity"/>
        <w:numPr>
          <w:ilvl w:val="0"/>
          <w:numId w:val="3"/>
        </w:numPr>
        <w:rPr>
          <w:bCs/>
          <w:i/>
          <w:szCs w:val="17"/>
        </w:rPr>
      </w:pPr>
      <w:r w:rsidRPr="007769D2">
        <w:rPr>
          <w:bCs/>
          <w:szCs w:val="17"/>
        </w:rPr>
        <w:t>Załącznik</w:t>
      </w:r>
      <w:r w:rsidR="00D413E1">
        <w:rPr>
          <w:bCs/>
          <w:szCs w:val="17"/>
        </w:rPr>
        <w:t xml:space="preserve">i od </w:t>
      </w:r>
      <w:r w:rsidRPr="007769D2">
        <w:rPr>
          <w:bCs/>
          <w:szCs w:val="17"/>
        </w:rPr>
        <w:t xml:space="preserve">Nr </w:t>
      </w:r>
      <w:r w:rsidR="005F08BA" w:rsidRPr="007769D2">
        <w:rPr>
          <w:bCs/>
          <w:szCs w:val="17"/>
        </w:rPr>
        <w:t>1</w:t>
      </w:r>
      <w:r w:rsidR="00D413E1">
        <w:rPr>
          <w:bCs/>
          <w:szCs w:val="17"/>
        </w:rPr>
        <w:t xml:space="preserve"> do Nr 4 otrzymują</w:t>
      </w:r>
      <w:r w:rsidRPr="007769D2">
        <w:rPr>
          <w:bCs/>
          <w:szCs w:val="17"/>
        </w:rPr>
        <w:t xml:space="preserve"> nowe </w:t>
      </w:r>
      <w:r w:rsidR="00D413E1">
        <w:rPr>
          <w:bCs/>
          <w:szCs w:val="17"/>
        </w:rPr>
        <w:t>brzmienie określone w Załącznikach</w:t>
      </w:r>
      <w:r w:rsidRPr="007769D2">
        <w:rPr>
          <w:bCs/>
          <w:szCs w:val="17"/>
        </w:rPr>
        <w:t xml:space="preserve"> </w:t>
      </w:r>
      <w:r w:rsidR="00D413E1">
        <w:rPr>
          <w:bCs/>
          <w:szCs w:val="17"/>
        </w:rPr>
        <w:br/>
        <w:t xml:space="preserve">od Nr </w:t>
      </w:r>
      <w:r w:rsidRPr="007769D2">
        <w:rPr>
          <w:bCs/>
          <w:szCs w:val="17"/>
        </w:rPr>
        <w:t xml:space="preserve">1 </w:t>
      </w:r>
      <w:r w:rsidR="00D413E1">
        <w:rPr>
          <w:bCs/>
          <w:szCs w:val="17"/>
        </w:rPr>
        <w:t xml:space="preserve">do Nr 4 </w:t>
      </w:r>
      <w:r w:rsidRPr="007769D2">
        <w:rPr>
          <w:bCs/>
          <w:szCs w:val="17"/>
        </w:rPr>
        <w:t>do niniejszego</w:t>
      </w:r>
      <w:r w:rsidR="00D413E1">
        <w:rPr>
          <w:bCs/>
          <w:szCs w:val="17"/>
        </w:rPr>
        <w:t xml:space="preserve"> Zarządzenia.</w:t>
      </w:r>
      <w:r w:rsidRPr="007769D2">
        <w:rPr>
          <w:bCs/>
          <w:szCs w:val="17"/>
        </w:rPr>
        <w:t xml:space="preserve"> </w:t>
      </w:r>
    </w:p>
    <w:p w:rsidR="00D413E1" w:rsidRDefault="00D413E1" w:rsidP="00D413E1">
      <w:pPr>
        <w:pStyle w:val="Tekstpodstawowywcity"/>
        <w:rPr>
          <w:bCs/>
          <w:szCs w:val="17"/>
        </w:rPr>
      </w:pPr>
    </w:p>
    <w:p w:rsidR="00D413E1" w:rsidRDefault="00D413E1" w:rsidP="00D413E1">
      <w:pPr>
        <w:pStyle w:val="Tekstpodstawowywcity"/>
        <w:rPr>
          <w:bCs/>
          <w:i/>
          <w:szCs w:val="17"/>
        </w:rPr>
      </w:pPr>
    </w:p>
    <w:p w:rsidR="00B74C99" w:rsidRDefault="00B74C99" w:rsidP="00B74C99">
      <w:pPr>
        <w:pStyle w:val="Tekstpodstawowywcity"/>
        <w:numPr>
          <w:ilvl w:val="0"/>
          <w:numId w:val="2"/>
        </w:numPr>
        <w:rPr>
          <w:bCs/>
          <w:szCs w:val="17"/>
        </w:rPr>
      </w:pPr>
      <w:r>
        <w:rPr>
          <w:bCs/>
          <w:szCs w:val="17"/>
        </w:rPr>
        <w:t xml:space="preserve">Pozostałe zapisy Zarządzenia </w:t>
      </w:r>
      <w:r w:rsidR="009B2053">
        <w:rPr>
          <w:bCs/>
          <w:szCs w:val="17"/>
        </w:rPr>
        <w:t xml:space="preserve">Nr </w:t>
      </w:r>
      <w:r w:rsidR="003D2DC3">
        <w:rPr>
          <w:bCs/>
          <w:szCs w:val="17"/>
        </w:rPr>
        <w:t>197/2018</w:t>
      </w:r>
      <w:r w:rsidRPr="00027247">
        <w:rPr>
          <w:bCs/>
          <w:szCs w:val="17"/>
        </w:rPr>
        <w:t xml:space="preserve"> Rektora SUM z dnia </w:t>
      </w:r>
      <w:r w:rsidR="003D2DC3">
        <w:rPr>
          <w:bCs/>
          <w:szCs w:val="17"/>
        </w:rPr>
        <w:t>22.10.2018 r.</w:t>
      </w:r>
      <w:r w:rsidRPr="00027247">
        <w:rPr>
          <w:bCs/>
          <w:szCs w:val="17"/>
        </w:rPr>
        <w:t xml:space="preserve"> </w:t>
      </w:r>
      <w:r w:rsidR="008722F6">
        <w:rPr>
          <w:bCs/>
          <w:szCs w:val="17"/>
        </w:rPr>
        <w:t xml:space="preserve">z </w:t>
      </w:r>
      <w:proofErr w:type="spellStart"/>
      <w:r w:rsidR="008722F6">
        <w:rPr>
          <w:bCs/>
          <w:szCs w:val="17"/>
        </w:rPr>
        <w:t>późn</w:t>
      </w:r>
      <w:proofErr w:type="spellEnd"/>
      <w:r w:rsidR="008722F6">
        <w:rPr>
          <w:bCs/>
          <w:szCs w:val="17"/>
        </w:rPr>
        <w:t xml:space="preserve">. zm. </w:t>
      </w:r>
      <w:r>
        <w:rPr>
          <w:bCs/>
          <w:szCs w:val="17"/>
        </w:rPr>
        <w:t>nie ulegają zmianie.</w:t>
      </w:r>
    </w:p>
    <w:p w:rsidR="0093631A" w:rsidRDefault="0093631A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  <w:t xml:space="preserve">w Katowicach. </w:t>
      </w:r>
    </w:p>
    <w:p w:rsidR="00B20C44" w:rsidRDefault="00B20C44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D413E1" w:rsidRPr="00D413E1" w:rsidRDefault="001D24F8" w:rsidP="00D413E1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>arządzenia polecam zamieścić na stronie internetowej Uczelni.</w:t>
      </w:r>
    </w:p>
    <w:p w:rsidR="00D95A4E" w:rsidRDefault="00D95A4E">
      <w:pPr>
        <w:spacing w:after="200" w:line="276" w:lineRule="auto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lastRenderedPageBreak/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6F1E4E" w:rsidRDefault="006F1E4E" w:rsidP="006F1E4E">
      <w:pPr>
        <w:rPr>
          <w:b/>
          <w:sz w:val="20"/>
          <w:szCs w:val="20"/>
          <w:u w:val="single"/>
        </w:rPr>
      </w:pPr>
    </w:p>
    <w:p w:rsidR="0099641B" w:rsidRDefault="0099641B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EF7893" w:rsidRDefault="00EF7893" w:rsidP="00EF7893">
      <w:pPr>
        <w:jc w:val="both"/>
        <w:rPr>
          <w:b/>
          <w:sz w:val="20"/>
          <w:szCs w:val="20"/>
        </w:rPr>
      </w:pPr>
    </w:p>
    <w:p w:rsidR="00F3434B" w:rsidRPr="00D413F7" w:rsidRDefault="00F3434B" w:rsidP="00F3434B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F3434B" w:rsidRPr="00D413F7" w:rsidRDefault="00F3434B" w:rsidP="00F3434B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F3434B" w:rsidRPr="00D413F7" w:rsidRDefault="00F3434B" w:rsidP="00F3434B">
      <w:pPr>
        <w:ind w:left="4248"/>
        <w:jc w:val="center"/>
        <w:rPr>
          <w:sz w:val="20"/>
          <w:szCs w:val="20"/>
        </w:rPr>
      </w:pPr>
    </w:p>
    <w:p w:rsidR="00F3434B" w:rsidRPr="00D413F7" w:rsidRDefault="00F3434B" w:rsidP="00F3434B">
      <w:pPr>
        <w:ind w:left="4248"/>
        <w:jc w:val="center"/>
        <w:rPr>
          <w:sz w:val="20"/>
          <w:szCs w:val="20"/>
        </w:rPr>
      </w:pPr>
    </w:p>
    <w:p w:rsidR="00F3434B" w:rsidRPr="001C2E70" w:rsidRDefault="00F3434B" w:rsidP="00F3434B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F3434B" w:rsidRDefault="00F3434B" w:rsidP="00F3434B">
      <w:pPr>
        <w:jc w:val="both"/>
        <w:rPr>
          <w:sz w:val="20"/>
          <w:szCs w:val="20"/>
          <w:u w:val="single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C96585" w:rsidRDefault="00C96585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D95A4E" w:rsidRDefault="00D95A4E" w:rsidP="006F1E4E">
      <w:pPr>
        <w:rPr>
          <w:bCs/>
          <w:i/>
          <w:sz w:val="22"/>
          <w:szCs w:val="22"/>
        </w:rPr>
      </w:pPr>
      <w:bookmarkStart w:id="0" w:name="_GoBack"/>
      <w:bookmarkEnd w:id="0"/>
    </w:p>
    <w:p w:rsidR="00D95A4E" w:rsidRDefault="00D95A4E" w:rsidP="006F1E4E">
      <w:pPr>
        <w:rPr>
          <w:bCs/>
          <w:i/>
          <w:sz w:val="22"/>
          <w:szCs w:val="22"/>
        </w:rPr>
      </w:pPr>
    </w:p>
    <w:p w:rsidR="00D95A4E" w:rsidRDefault="00D95A4E" w:rsidP="006F1E4E">
      <w:pPr>
        <w:rPr>
          <w:bCs/>
          <w:i/>
          <w:sz w:val="22"/>
          <w:szCs w:val="22"/>
        </w:rPr>
      </w:pPr>
    </w:p>
    <w:p w:rsidR="00D95A4E" w:rsidRDefault="00D95A4E" w:rsidP="006F1E4E">
      <w:pPr>
        <w:rPr>
          <w:bCs/>
          <w:i/>
          <w:sz w:val="22"/>
          <w:szCs w:val="22"/>
        </w:rPr>
      </w:pPr>
    </w:p>
    <w:p w:rsidR="00B20C44" w:rsidRDefault="00B20C44" w:rsidP="006F1E4E">
      <w:pPr>
        <w:rPr>
          <w:bCs/>
          <w:i/>
          <w:sz w:val="22"/>
          <w:szCs w:val="22"/>
        </w:rPr>
      </w:pPr>
    </w:p>
    <w:p w:rsidR="00B042EB" w:rsidRDefault="00B042EB" w:rsidP="006F1E4E">
      <w:pPr>
        <w:rPr>
          <w:b/>
          <w:sz w:val="20"/>
          <w:szCs w:val="20"/>
          <w:u w:val="single"/>
        </w:rPr>
      </w:pP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B042EB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Prorektor ds. Studiów i Studentów</w:t>
      </w:r>
      <w:r w:rsidR="001D24F8">
        <w:rPr>
          <w:sz w:val="20"/>
          <w:szCs w:val="20"/>
        </w:rPr>
        <w:t xml:space="preserve">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554"/>
    <w:multiLevelType w:val="hybridMultilevel"/>
    <w:tmpl w:val="F752CE16"/>
    <w:lvl w:ilvl="0" w:tplc="AB7434A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10D"/>
    <w:multiLevelType w:val="hybridMultilevel"/>
    <w:tmpl w:val="22A0CEC8"/>
    <w:lvl w:ilvl="0" w:tplc="8E8AAB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4A439C"/>
    <w:multiLevelType w:val="hybridMultilevel"/>
    <w:tmpl w:val="C29C5080"/>
    <w:lvl w:ilvl="0" w:tplc="3F8C63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2B16B8"/>
    <w:multiLevelType w:val="hybridMultilevel"/>
    <w:tmpl w:val="BF2EF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25387"/>
    <w:multiLevelType w:val="hybridMultilevel"/>
    <w:tmpl w:val="5B1A77F0"/>
    <w:lvl w:ilvl="0" w:tplc="E7C07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97EF1"/>
    <w:multiLevelType w:val="hybridMultilevel"/>
    <w:tmpl w:val="D44C1ABC"/>
    <w:lvl w:ilvl="0" w:tplc="631C938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F8"/>
    <w:rsid w:val="00027ED6"/>
    <w:rsid w:val="00053AB0"/>
    <w:rsid w:val="00081E37"/>
    <w:rsid w:val="000960ED"/>
    <w:rsid w:val="000D7468"/>
    <w:rsid w:val="000E2174"/>
    <w:rsid w:val="00112BE7"/>
    <w:rsid w:val="00132B62"/>
    <w:rsid w:val="001D24F8"/>
    <w:rsid w:val="003D2DC3"/>
    <w:rsid w:val="003E7C23"/>
    <w:rsid w:val="0041558F"/>
    <w:rsid w:val="00594081"/>
    <w:rsid w:val="005958B3"/>
    <w:rsid w:val="005F08BA"/>
    <w:rsid w:val="00694299"/>
    <w:rsid w:val="006F1E4E"/>
    <w:rsid w:val="00734B6F"/>
    <w:rsid w:val="007769D2"/>
    <w:rsid w:val="00807588"/>
    <w:rsid w:val="008145C4"/>
    <w:rsid w:val="008722F6"/>
    <w:rsid w:val="008C16F4"/>
    <w:rsid w:val="0093631A"/>
    <w:rsid w:val="009919E5"/>
    <w:rsid w:val="0099641B"/>
    <w:rsid w:val="009A47EC"/>
    <w:rsid w:val="009B2053"/>
    <w:rsid w:val="00AE3DC5"/>
    <w:rsid w:val="00B042EB"/>
    <w:rsid w:val="00B20C44"/>
    <w:rsid w:val="00B26023"/>
    <w:rsid w:val="00B364A2"/>
    <w:rsid w:val="00B52BB8"/>
    <w:rsid w:val="00B56F24"/>
    <w:rsid w:val="00B712D2"/>
    <w:rsid w:val="00B74C99"/>
    <w:rsid w:val="00BB5A9E"/>
    <w:rsid w:val="00BF0F1A"/>
    <w:rsid w:val="00C96585"/>
    <w:rsid w:val="00CB0AAE"/>
    <w:rsid w:val="00D22255"/>
    <w:rsid w:val="00D413E1"/>
    <w:rsid w:val="00D95A4E"/>
    <w:rsid w:val="00EB4AC9"/>
    <w:rsid w:val="00EF7893"/>
    <w:rsid w:val="00F3434B"/>
    <w:rsid w:val="00F72F14"/>
    <w:rsid w:val="00F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1D0E-E3AA-4528-A034-292A3D57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7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09059-032F-45E4-91D3-2BA9E8CA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11</cp:revision>
  <cp:lastPrinted>2019-02-20T11:49:00Z</cp:lastPrinted>
  <dcterms:created xsi:type="dcterms:W3CDTF">2019-02-11T07:01:00Z</dcterms:created>
  <dcterms:modified xsi:type="dcterms:W3CDTF">2019-02-22T08:31:00Z</dcterms:modified>
</cp:coreProperties>
</file>